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2F415" w14:textId="77777777" w:rsidR="00F25F7E" w:rsidRPr="00E308A8" w:rsidRDefault="00F25F7E" w:rsidP="00F25F7E">
      <w:pPr>
        <w:pStyle w:val="Subtitle"/>
        <w:spacing w:after="0"/>
        <w:rPr>
          <w:sz w:val="48"/>
          <w:szCs w:val="48"/>
        </w:rPr>
      </w:pPr>
      <w:bookmarkStart w:id="0" w:name="_GoBack"/>
      <w:bookmarkEnd w:id="0"/>
      <w:r w:rsidRPr="00E308A8">
        <w:rPr>
          <w:sz w:val="48"/>
          <w:szCs w:val="48"/>
        </w:rPr>
        <w:t>Procurement of Small Works</w:t>
      </w:r>
    </w:p>
    <w:p w14:paraId="164A9396" w14:textId="77777777" w:rsidR="00F25F7E" w:rsidRPr="00E308A8" w:rsidRDefault="00F25F7E" w:rsidP="00F25F7E">
      <w:pPr>
        <w:jc w:val="center"/>
        <w:rPr>
          <w:b/>
          <w:bCs/>
          <w:sz w:val="48"/>
          <w:szCs w:val="48"/>
        </w:rPr>
      </w:pPr>
      <w:r w:rsidRPr="00E308A8">
        <w:rPr>
          <w:b/>
          <w:bCs/>
          <w:sz w:val="48"/>
          <w:szCs w:val="48"/>
        </w:rPr>
        <w:t xml:space="preserve">Framework Agreement </w:t>
      </w:r>
      <w:r w:rsidR="00C8165E" w:rsidRPr="00E308A8">
        <w:rPr>
          <w:b/>
          <w:bCs/>
          <w:sz w:val="48"/>
          <w:szCs w:val="48"/>
        </w:rPr>
        <w:t>(FA)</w:t>
      </w:r>
    </w:p>
    <w:p w14:paraId="460C9FAF" w14:textId="77777777" w:rsidR="00F25F7E" w:rsidRPr="00E308A8" w:rsidRDefault="00F25F7E" w:rsidP="00F25F7E">
      <w:pPr>
        <w:jc w:val="center"/>
        <w:rPr>
          <w:b/>
          <w:sz w:val="48"/>
          <w:szCs w:val="48"/>
        </w:rPr>
      </w:pPr>
      <w:r w:rsidRPr="00E308A8">
        <w:rPr>
          <w:b/>
          <w:sz w:val="48"/>
          <w:szCs w:val="48"/>
        </w:rPr>
        <w:t>National Competitive Bidding Procedures</w:t>
      </w:r>
    </w:p>
    <w:p w14:paraId="6D56CD45" w14:textId="77777777" w:rsidR="00F25F7E" w:rsidRPr="00E308A8" w:rsidRDefault="00F25F7E" w:rsidP="00F25F7E">
      <w:pPr>
        <w:jc w:val="center"/>
        <w:rPr>
          <w:bCs/>
          <w:sz w:val="36"/>
          <w:szCs w:val="36"/>
        </w:rPr>
      </w:pPr>
    </w:p>
    <w:p w14:paraId="360DC1F5" w14:textId="77777777" w:rsidR="00F25F7E" w:rsidRPr="00E308A8" w:rsidRDefault="00F25F7E" w:rsidP="00F25F7E">
      <w:pPr>
        <w:jc w:val="center"/>
        <w:rPr>
          <w:b/>
          <w:bCs/>
          <w:sz w:val="36"/>
          <w:szCs w:val="36"/>
        </w:rPr>
      </w:pPr>
      <w:r w:rsidRPr="00E308A8">
        <w:rPr>
          <w:b/>
          <w:bCs/>
          <w:sz w:val="36"/>
          <w:szCs w:val="36"/>
        </w:rPr>
        <w:t>(</w:t>
      </w:r>
      <w:r w:rsidR="003C31CC">
        <w:rPr>
          <w:b/>
          <w:bCs/>
          <w:sz w:val="36"/>
          <w:szCs w:val="36"/>
        </w:rPr>
        <w:t xml:space="preserve">for </w:t>
      </w:r>
      <w:r w:rsidR="00BE612F" w:rsidRPr="00E308A8">
        <w:rPr>
          <w:b/>
          <w:bCs/>
          <w:sz w:val="36"/>
          <w:szCs w:val="36"/>
        </w:rPr>
        <w:t>Multi-</w:t>
      </w:r>
      <w:r w:rsidR="005F4617" w:rsidRPr="00E308A8">
        <w:rPr>
          <w:b/>
          <w:bCs/>
          <w:sz w:val="36"/>
          <w:szCs w:val="36"/>
        </w:rPr>
        <w:t>u</w:t>
      </w:r>
      <w:r w:rsidR="00BE612F" w:rsidRPr="00E308A8">
        <w:rPr>
          <w:b/>
          <w:bCs/>
          <w:sz w:val="36"/>
          <w:szCs w:val="36"/>
        </w:rPr>
        <w:t xml:space="preserve">ser, </w:t>
      </w:r>
      <w:r w:rsidR="0022148A" w:rsidRPr="00E308A8">
        <w:rPr>
          <w:b/>
          <w:bCs/>
          <w:sz w:val="36"/>
          <w:szCs w:val="36"/>
        </w:rPr>
        <w:t>Multi-</w:t>
      </w:r>
      <w:r w:rsidR="005F4617" w:rsidRPr="00E308A8">
        <w:rPr>
          <w:b/>
          <w:bCs/>
          <w:sz w:val="36"/>
          <w:szCs w:val="36"/>
        </w:rPr>
        <w:t>c</w:t>
      </w:r>
      <w:r w:rsidR="00115A05" w:rsidRPr="00E308A8">
        <w:rPr>
          <w:b/>
          <w:bCs/>
          <w:sz w:val="36"/>
          <w:szCs w:val="36"/>
        </w:rPr>
        <w:t>ontractor</w:t>
      </w:r>
      <w:r w:rsidR="0022148A" w:rsidRPr="00E308A8">
        <w:rPr>
          <w:b/>
          <w:bCs/>
          <w:sz w:val="36"/>
          <w:szCs w:val="36"/>
        </w:rPr>
        <w:t xml:space="preserve">, </w:t>
      </w:r>
      <w:r w:rsidR="00BE612F" w:rsidRPr="00E308A8">
        <w:rPr>
          <w:b/>
          <w:bCs/>
          <w:sz w:val="36"/>
          <w:szCs w:val="36"/>
        </w:rPr>
        <w:t xml:space="preserve">Closed Panel </w:t>
      </w:r>
      <w:r w:rsidR="003C31CC">
        <w:rPr>
          <w:b/>
          <w:bCs/>
          <w:sz w:val="36"/>
          <w:szCs w:val="36"/>
        </w:rPr>
        <w:t xml:space="preserve">FA set up through One Envelope Primary Procurement </w:t>
      </w:r>
      <w:r w:rsidRPr="00E308A8">
        <w:rPr>
          <w:b/>
          <w:bCs/>
          <w:sz w:val="36"/>
          <w:szCs w:val="36"/>
        </w:rPr>
        <w:t>Bidding Process</w:t>
      </w:r>
      <w:r w:rsidR="00BE612F" w:rsidRPr="00E308A8">
        <w:rPr>
          <w:b/>
          <w:bCs/>
          <w:sz w:val="36"/>
          <w:szCs w:val="36"/>
        </w:rPr>
        <w:t xml:space="preserve"> with</w:t>
      </w:r>
      <w:r w:rsidR="00751764" w:rsidRPr="00E308A8">
        <w:rPr>
          <w:b/>
          <w:bCs/>
          <w:sz w:val="36"/>
          <w:szCs w:val="36"/>
        </w:rPr>
        <w:t xml:space="preserve">out </w:t>
      </w:r>
      <w:r w:rsidRPr="00E308A8">
        <w:rPr>
          <w:b/>
          <w:bCs/>
          <w:sz w:val="36"/>
          <w:szCs w:val="36"/>
        </w:rPr>
        <w:t>E-</w:t>
      </w:r>
      <w:r w:rsidR="00751764" w:rsidRPr="00E308A8">
        <w:rPr>
          <w:b/>
          <w:bCs/>
          <w:sz w:val="36"/>
          <w:szCs w:val="36"/>
        </w:rPr>
        <w:t>GP)</w:t>
      </w:r>
    </w:p>
    <w:p w14:paraId="48D6B170" w14:textId="77777777" w:rsidR="00F25F7E" w:rsidRPr="00E308A8" w:rsidRDefault="00F25F7E" w:rsidP="00F25F7E">
      <w:pPr>
        <w:jc w:val="center"/>
        <w:rPr>
          <w:b/>
          <w:bCs/>
          <w:i/>
          <w:sz w:val="36"/>
          <w:szCs w:val="36"/>
        </w:rPr>
      </w:pPr>
    </w:p>
    <w:p w14:paraId="6F6202EE" w14:textId="77777777" w:rsidR="00F25F7E" w:rsidRPr="00E308A8" w:rsidRDefault="00753401" w:rsidP="00F25F7E">
      <w:pPr>
        <w:jc w:val="center"/>
        <w:rPr>
          <w:b/>
          <w:bCs/>
          <w:i/>
          <w:sz w:val="28"/>
          <w:szCs w:val="28"/>
        </w:rPr>
      </w:pPr>
      <w:r w:rsidRPr="00E308A8">
        <w:rPr>
          <w:b/>
          <w:bCs/>
          <w:i/>
          <w:sz w:val="28"/>
          <w:szCs w:val="28"/>
        </w:rPr>
        <w:t xml:space="preserve">(for </w:t>
      </w:r>
      <w:r w:rsidR="00C8165E" w:rsidRPr="00E308A8">
        <w:rPr>
          <w:b/>
          <w:bCs/>
          <w:i/>
          <w:sz w:val="28"/>
          <w:szCs w:val="28"/>
        </w:rPr>
        <w:t xml:space="preserve">FAs for </w:t>
      </w:r>
      <w:r w:rsidRPr="00E308A8">
        <w:rPr>
          <w:b/>
          <w:bCs/>
          <w:i/>
          <w:sz w:val="28"/>
          <w:szCs w:val="28"/>
        </w:rPr>
        <w:t xml:space="preserve">Item Rate/Admeasurement </w:t>
      </w:r>
      <w:r w:rsidR="00C8165E" w:rsidRPr="00E308A8">
        <w:rPr>
          <w:b/>
          <w:bCs/>
          <w:i/>
          <w:sz w:val="28"/>
          <w:szCs w:val="28"/>
        </w:rPr>
        <w:t xml:space="preserve">Contracts in </w:t>
      </w:r>
      <w:r w:rsidRPr="00E308A8">
        <w:rPr>
          <w:b/>
          <w:bCs/>
          <w:i/>
          <w:sz w:val="28"/>
          <w:szCs w:val="28"/>
        </w:rPr>
        <w:t xml:space="preserve">Civil Works </w:t>
      </w:r>
      <w:r w:rsidR="00C8165E" w:rsidRPr="00E308A8">
        <w:rPr>
          <w:b/>
          <w:bCs/>
          <w:i/>
          <w:sz w:val="28"/>
          <w:szCs w:val="28"/>
        </w:rPr>
        <w:t xml:space="preserve">valued </w:t>
      </w:r>
      <w:r w:rsidRPr="00E308A8">
        <w:rPr>
          <w:b/>
          <w:bCs/>
          <w:i/>
          <w:sz w:val="28"/>
          <w:szCs w:val="28"/>
        </w:rPr>
        <w:t>up</w:t>
      </w:r>
      <w:r w:rsidR="00C8165E" w:rsidRPr="00E308A8">
        <w:rPr>
          <w:b/>
          <w:bCs/>
          <w:i/>
          <w:sz w:val="28"/>
          <w:szCs w:val="28"/>
        </w:rPr>
        <w:t xml:space="preserve"> </w:t>
      </w:r>
      <w:r w:rsidRPr="00E308A8">
        <w:rPr>
          <w:b/>
          <w:bCs/>
          <w:i/>
          <w:sz w:val="28"/>
          <w:szCs w:val="28"/>
        </w:rPr>
        <w:t>to US$ 1 Million</w:t>
      </w:r>
      <w:r w:rsidRPr="00E308A8">
        <w:rPr>
          <w:rStyle w:val="FootnoteReference"/>
          <w:b/>
          <w:bCs/>
          <w:i/>
          <w:sz w:val="28"/>
          <w:szCs w:val="28"/>
        </w:rPr>
        <w:footnoteReference w:id="2"/>
      </w:r>
      <w:r w:rsidR="00C8165E" w:rsidRPr="00E308A8">
        <w:rPr>
          <w:b/>
          <w:bCs/>
          <w:i/>
          <w:sz w:val="28"/>
          <w:szCs w:val="28"/>
        </w:rPr>
        <w:t xml:space="preserve"> equivalent</w:t>
      </w:r>
      <w:r w:rsidRPr="00E308A8">
        <w:rPr>
          <w:b/>
          <w:bCs/>
          <w:i/>
          <w:sz w:val="28"/>
          <w:szCs w:val="28"/>
        </w:rPr>
        <w:t>)</w:t>
      </w:r>
    </w:p>
    <w:p w14:paraId="1E175E39" w14:textId="77777777" w:rsidR="00F25F7E" w:rsidRPr="00E308A8" w:rsidRDefault="00F25F7E" w:rsidP="00F25F7E">
      <w:pPr>
        <w:jc w:val="center"/>
        <w:rPr>
          <w:bCs/>
          <w:sz w:val="44"/>
          <w:szCs w:val="16"/>
        </w:rPr>
      </w:pPr>
    </w:p>
    <w:p w14:paraId="01866AA1" w14:textId="77777777" w:rsidR="00F25F7E" w:rsidRPr="00E308A8" w:rsidRDefault="00F25F7E" w:rsidP="00F25F7E">
      <w:pPr>
        <w:jc w:val="center"/>
        <w:rPr>
          <w:bCs/>
          <w:sz w:val="44"/>
          <w:szCs w:val="16"/>
        </w:rPr>
      </w:pPr>
    </w:p>
    <w:p w14:paraId="1CB565A0" w14:textId="77777777" w:rsidR="00F25F7E" w:rsidRPr="00E308A8" w:rsidRDefault="00F25F7E" w:rsidP="00F25F7E">
      <w:pPr>
        <w:jc w:val="center"/>
        <w:rPr>
          <w:b/>
          <w:sz w:val="48"/>
        </w:rPr>
      </w:pPr>
    </w:p>
    <w:p w14:paraId="76087B5F" w14:textId="77777777" w:rsidR="00F25F7E" w:rsidRPr="00E308A8" w:rsidRDefault="00F25F7E" w:rsidP="00F25F7E"/>
    <w:p w14:paraId="3E71E575" w14:textId="77777777" w:rsidR="00F25F7E" w:rsidRPr="00E308A8" w:rsidRDefault="00F25F7E" w:rsidP="00F25F7E"/>
    <w:p w14:paraId="327C97FD" w14:textId="77777777" w:rsidR="00F25F7E" w:rsidRPr="00E308A8" w:rsidRDefault="00F25F7E" w:rsidP="00F25F7E"/>
    <w:p w14:paraId="70DFA09F" w14:textId="77777777" w:rsidR="00F25F7E" w:rsidRPr="00E308A8" w:rsidRDefault="00F25F7E" w:rsidP="00F25F7E">
      <w:pPr>
        <w:jc w:val="center"/>
        <w:rPr>
          <w:b/>
          <w:sz w:val="32"/>
        </w:rPr>
      </w:pPr>
    </w:p>
    <w:p w14:paraId="4E21DA30" w14:textId="77777777" w:rsidR="00F25F7E" w:rsidRPr="00E308A8" w:rsidRDefault="00F25F7E" w:rsidP="00F25F7E">
      <w:pPr>
        <w:jc w:val="center"/>
        <w:rPr>
          <w:b/>
          <w:sz w:val="40"/>
        </w:rPr>
      </w:pPr>
    </w:p>
    <w:p w14:paraId="03BC48F8" w14:textId="77777777" w:rsidR="00F25F7E" w:rsidRPr="00E308A8" w:rsidRDefault="00F25F7E" w:rsidP="00F25F7E">
      <w:pPr>
        <w:suppressAutoHyphens/>
        <w:jc w:val="center"/>
        <w:rPr>
          <w:b/>
        </w:rPr>
      </w:pPr>
    </w:p>
    <w:p w14:paraId="69480A4A" w14:textId="77777777" w:rsidR="00F25F7E" w:rsidRPr="00E308A8" w:rsidRDefault="00F25F7E" w:rsidP="00F25F7E">
      <w:pPr>
        <w:suppressAutoHyphens/>
        <w:jc w:val="center"/>
        <w:rPr>
          <w:sz w:val="20"/>
        </w:rPr>
      </w:pPr>
    </w:p>
    <w:p w14:paraId="0BBF9B91" w14:textId="77777777" w:rsidR="00F25F7E" w:rsidRPr="00E308A8" w:rsidRDefault="00F25F7E" w:rsidP="00F25F7E">
      <w:pPr>
        <w:jc w:val="center"/>
        <w:rPr>
          <w:b/>
          <w:sz w:val="28"/>
        </w:rPr>
      </w:pPr>
    </w:p>
    <w:p w14:paraId="50BFC59E" w14:textId="77777777" w:rsidR="00F25F7E" w:rsidRPr="00E308A8" w:rsidRDefault="00F25F7E" w:rsidP="00F25F7E">
      <w:pPr>
        <w:jc w:val="center"/>
        <w:rPr>
          <w:b/>
          <w:sz w:val="28"/>
        </w:rPr>
      </w:pPr>
    </w:p>
    <w:p w14:paraId="680D2439" w14:textId="22608DF8" w:rsidR="00F25F7E" w:rsidRPr="00E308A8" w:rsidRDefault="008A61D6" w:rsidP="00F25F7E">
      <w:pPr>
        <w:jc w:val="center"/>
        <w:rPr>
          <w:b/>
          <w:sz w:val="28"/>
        </w:rPr>
      </w:pPr>
      <w:r>
        <w:rPr>
          <w:b/>
          <w:sz w:val="28"/>
        </w:rPr>
        <w:t>March 2018</w:t>
      </w:r>
    </w:p>
    <w:p w14:paraId="5B339923" w14:textId="77777777" w:rsidR="00F25F7E" w:rsidRPr="00E308A8" w:rsidRDefault="00F25F7E" w:rsidP="00F25F7E">
      <w:pPr>
        <w:jc w:val="center"/>
      </w:pPr>
    </w:p>
    <w:p w14:paraId="6586CC46" w14:textId="77777777" w:rsidR="00F25F7E" w:rsidRPr="00E308A8" w:rsidRDefault="00F25F7E" w:rsidP="00F25F7E">
      <w:pPr>
        <w:tabs>
          <w:tab w:val="left" w:pos="-720"/>
        </w:tabs>
        <w:suppressAutoHyphens/>
        <w:jc w:val="center"/>
        <w:rPr>
          <w:sz w:val="20"/>
        </w:rPr>
      </w:pPr>
    </w:p>
    <w:p w14:paraId="7F577D3B" w14:textId="77777777" w:rsidR="00F25F7E" w:rsidRPr="00E308A8" w:rsidRDefault="00F25F7E" w:rsidP="00F25F7E">
      <w:pPr>
        <w:tabs>
          <w:tab w:val="left" w:pos="-720"/>
        </w:tabs>
        <w:suppressAutoHyphens/>
        <w:jc w:val="center"/>
        <w:rPr>
          <w:sz w:val="20"/>
        </w:rPr>
      </w:pPr>
    </w:p>
    <w:p w14:paraId="5A6C3E89" w14:textId="77777777" w:rsidR="00F25F7E" w:rsidRPr="00E308A8" w:rsidRDefault="00F25F7E">
      <w:pPr>
        <w:rPr>
          <w:b/>
          <w:sz w:val="48"/>
        </w:rPr>
      </w:pPr>
      <w:r w:rsidRPr="00E308A8">
        <w:rPr>
          <w:b/>
          <w:sz w:val="48"/>
        </w:rPr>
        <w:br w:type="page"/>
      </w:r>
    </w:p>
    <w:p w14:paraId="05A80296" w14:textId="77777777" w:rsidR="00252C97" w:rsidRPr="00E308A8" w:rsidRDefault="00252C97" w:rsidP="00252C97">
      <w:pPr>
        <w:tabs>
          <w:tab w:val="left" w:pos="-720"/>
        </w:tabs>
        <w:jc w:val="center"/>
        <w:rPr>
          <w:sz w:val="20"/>
          <w:u w:val="single"/>
          <w:lang w:val="en-IN"/>
        </w:rPr>
      </w:pPr>
      <w:r w:rsidRPr="00E308A8">
        <w:rPr>
          <w:sz w:val="20"/>
          <w:lang w:val="en-IN"/>
        </w:rPr>
        <w:lastRenderedPageBreak/>
        <w:t xml:space="preserve">GOVERNMENT OF.......... </w:t>
      </w:r>
    </w:p>
    <w:p w14:paraId="1977EECA" w14:textId="77777777" w:rsidR="00252C97" w:rsidRPr="00E308A8" w:rsidRDefault="00252C97" w:rsidP="00252C97">
      <w:pPr>
        <w:tabs>
          <w:tab w:val="left" w:pos="-720"/>
        </w:tabs>
        <w:jc w:val="center"/>
        <w:rPr>
          <w:sz w:val="20"/>
          <w:lang w:val="en-IN"/>
        </w:rPr>
      </w:pPr>
    </w:p>
    <w:p w14:paraId="29107B00" w14:textId="77777777" w:rsidR="00252C97" w:rsidRPr="00E308A8" w:rsidRDefault="00252C97" w:rsidP="00252C97">
      <w:pPr>
        <w:tabs>
          <w:tab w:val="left" w:pos="-720"/>
        </w:tabs>
        <w:jc w:val="center"/>
        <w:rPr>
          <w:sz w:val="20"/>
          <w:lang w:val="en-IN"/>
        </w:rPr>
      </w:pPr>
      <w:r w:rsidRPr="00E308A8">
        <w:rPr>
          <w:sz w:val="20"/>
          <w:lang w:val="en-IN"/>
        </w:rPr>
        <w:t xml:space="preserve"> PROJECT..........</w:t>
      </w:r>
    </w:p>
    <w:p w14:paraId="784B6AA4" w14:textId="77777777" w:rsidR="00252C97" w:rsidRPr="00E308A8" w:rsidRDefault="00252C97" w:rsidP="00252C97">
      <w:pPr>
        <w:tabs>
          <w:tab w:val="left" w:pos="-720"/>
        </w:tabs>
        <w:jc w:val="center"/>
        <w:rPr>
          <w:sz w:val="20"/>
          <w:lang w:val="en-IN"/>
        </w:rPr>
      </w:pPr>
    </w:p>
    <w:p w14:paraId="004705E6" w14:textId="77777777" w:rsidR="00252C97" w:rsidRDefault="00252C97" w:rsidP="00252C97">
      <w:pPr>
        <w:tabs>
          <w:tab w:val="left" w:pos="-720"/>
        </w:tabs>
        <w:jc w:val="center"/>
        <w:rPr>
          <w:b/>
          <w:sz w:val="20"/>
          <w:lang w:val="en-IN"/>
        </w:rPr>
      </w:pPr>
      <w:r w:rsidRPr="00E308A8">
        <w:rPr>
          <w:b/>
          <w:sz w:val="20"/>
          <w:lang w:val="en-IN"/>
        </w:rPr>
        <w:t>REQUEST FOR BID</w:t>
      </w:r>
      <w:r w:rsidR="00C8165E" w:rsidRPr="00E308A8">
        <w:rPr>
          <w:b/>
          <w:sz w:val="20"/>
          <w:lang w:val="en-IN"/>
        </w:rPr>
        <w:t>S</w:t>
      </w:r>
      <w:r w:rsidRPr="00E308A8">
        <w:rPr>
          <w:b/>
          <w:sz w:val="20"/>
          <w:lang w:val="en-IN"/>
        </w:rPr>
        <w:t xml:space="preserve"> </w:t>
      </w:r>
      <w:r w:rsidR="00C8165E" w:rsidRPr="00E308A8">
        <w:rPr>
          <w:b/>
          <w:sz w:val="20"/>
          <w:lang w:val="en-IN"/>
        </w:rPr>
        <w:t>(RFB)</w:t>
      </w:r>
    </w:p>
    <w:p w14:paraId="3FBA06D2" w14:textId="77777777" w:rsidR="008A61D6" w:rsidRPr="00E308A8" w:rsidRDefault="008A61D6" w:rsidP="00252C97">
      <w:pPr>
        <w:tabs>
          <w:tab w:val="left" w:pos="-720"/>
        </w:tabs>
        <w:jc w:val="center"/>
        <w:rPr>
          <w:b/>
          <w:sz w:val="20"/>
          <w:lang w:val="en-IN"/>
        </w:rPr>
      </w:pPr>
      <w:r w:rsidRPr="008A61D6">
        <w:rPr>
          <w:b/>
          <w:sz w:val="20"/>
          <w:lang w:val="en-IN"/>
        </w:rPr>
        <w:t xml:space="preserve">Framework Agreement(s) for </w:t>
      </w:r>
      <w:r>
        <w:rPr>
          <w:b/>
          <w:sz w:val="20"/>
          <w:lang w:val="en-IN"/>
        </w:rPr>
        <w:t>Small Works</w:t>
      </w:r>
    </w:p>
    <w:p w14:paraId="5EA47DF5" w14:textId="77777777" w:rsidR="00252C97" w:rsidRPr="00E308A8" w:rsidRDefault="00252C97" w:rsidP="00252C97">
      <w:pPr>
        <w:tabs>
          <w:tab w:val="left" w:pos="-720"/>
        </w:tabs>
        <w:jc w:val="center"/>
        <w:rPr>
          <w:sz w:val="20"/>
          <w:lang w:val="en-IN"/>
        </w:rPr>
      </w:pPr>
    </w:p>
    <w:p w14:paraId="6780F5CB" w14:textId="77777777" w:rsidR="00252C97" w:rsidRPr="00E308A8" w:rsidRDefault="00252C97" w:rsidP="00252C97">
      <w:pPr>
        <w:tabs>
          <w:tab w:val="left" w:pos="-720"/>
        </w:tabs>
        <w:jc w:val="center"/>
        <w:rPr>
          <w:sz w:val="20"/>
          <w:lang w:val="en-IN"/>
        </w:rPr>
      </w:pPr>
    </w:p>
    <w:p w14:paraId="59626C1F" w14:textId="77777777" w:rsidR="00252C97" w:rsidRPr="000E4715" w:rsidRDefault="00252C97" w:rsidP="00252C97">
      <w:pPr>
        <w:tabs>
          <w:tab w:val="left" w:pos="-720"/>
        </w:tabs>
        <w:jc w:val="center"/>
        <w:rPr>
          <w:b/>
          <w:sz w:val="20"/>
          <w:lang w:val="en-IN"/>
        </w:rPr>
      </w:pPr>
      <w:r w:rsidRPr="000E4715">
        <w:rPr>
          <w:b/>
          <w:sz w:val="20"/>
          <w:lang w:val="en-IN"/>
        </w:rPr>
        <w:t>NATIONAL COMPETITIVE PROCUREMENT</w:t>
      </w:r>
    </w:p>
    <w:p w14:paraId="2FDAD960" w14:textId="77777777" w:rsidR="00252C97" w:rsidRPr="000E4715" w:rsidRDefault="003C31CC" w:rsidP="00252C97">
      <w:pPr>
        <w:tabs>
          <w:tab w:val="left" w:pos="-720"/>
        </w:tabs>
        <w:jc w:val="center"/>
        <w:rPr>
          <w:b/>
          <w:sz w:val="20"/>
          <w:lang w:val="en-IN"/>
        </w:rPr>
      </w:pPr>
      <w:r w:rsidRPr="003C31CC">
        <w:rPr>
          <w:b/>
          <w:bCs/>
          <w:sz w:val="20"/>
        </w:rPr>
        <w:t>(for Multi-user, Multi-contractor, Closed Panel FA set up through One Envelope Primary Procurement Bidding Process without E-GP)</w:t>
      </w:r>
    </w:p>
    <w:p w14:paraId="79D1F1DE" w14:textId="77777777" w:rsidR="00252C97" w:rsidRPr="00E308A8" w:rsidRDefault="00252C97" w:rsidP="00252C97">
      <w:pPr>
        <w:tabs>
          <w:tab w:val="left" w:pos="-720"/>
        </w:tabs>
        <w:jc w:val="center"/>
        <w:rPr>
          <w:sz w:val="20"/>
          <w:lang w:val="en-IN"/>
        </w:rPr>
      </w:pPr>
    </w:p>
    <w:p w14:paraId="0638C21F" w14:textId="77777777" w:rsidR="00F25F7E" w:rsidRPr="00E308A8" w:rsidRDefault="00F25F7E" w:rsidP="00F25F7E">
      <w:pPr>
        <w:tabs>
          <w:tab w:val="center" w:pos="5040"/>
        </w:tabs>
        <w:suppressAutoHyphens/>
        <w:ind w:right="-720"/>
        <w:jc w:val="center"/>
        <w:rPr>
          <w:b/>
          <w:sz w:val="20"/>
          <w:u w:val="single"/>
        </w:rPr>
      </w:pPr>
    </w:p>
    <w:p w14:paraId="4A7BC51A" w14:textId="77777777" w:rsidR="00F25F7E" w:rsidRPr="00E308A8" w:rsidRDefault="00F25F7E" w:rsidP="00F25F7E">
      <w:pPr>
        <w:tabs>
          <w:tab w:val="left" w:pos="-720"/>
          <w:tab w:val="left" w:pos="0"/>
          <w:tab w:val="left" w:pos="720"/>
          <w:tab w:val="left" w:pos="1440"/>
          <w:tab w:val="left" w:pos="3960"/>
          <w:tab w:val="left" w:pos="6860"/>
          <w:tab w:val="left" w:pos="9360"/>
          <w:tab w:val="left" w:pos="10080"/>
          <w:tab w:val="left" w:pos="10800"/>
        </w:tabs>
        <w:suppressAutoHyphens/>
        <w:ind w:right="-20"/>
        <w:rPr>
          <w:sz w:val="20"/>
        </w:rPr>
      </w:pPr>
    </w:p>
    <w:p w14:paraId="094545DF"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4196442B"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3CC1FC63"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RFB REFERENCE</w:t>
      </w:r>
      <w:r w:rsidRPr="00E308A8">
        <w:rPr>
          <w:sz w:val="20"/>
        </w:rPr>
        <w:tab/>
        <w:t>:</w:t>
      </w:r>
      <w:r w:rsidRPr="00E308A8">
        <w:rPr>
          <w:sz w:val="20"/>
        </w:rPr>
        <w:tab/>
        <w:t xml:space="preserve"> </w:t>
      </w:r>
    </w:p>
    <w:p w14:paraId="78FC48D7"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01834902"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 xml:space="preserve">DATE OF COMMENCEMENT OF   </w:t>
      </w:r>
      <w:r w:rsidRPr="00E308A8">
        <w:rPr>
          <w:sz w:val="20"/>
        </w:rPr>
        <w:tab/>
      </w:r>
    </w:p>
    <w:p w14:paraId="24949098"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SALE OF DOCUMENT FOR SETTING-UP</w:t>
      </w:r>
      <w:r w:rsidRPr="00E308A8">
        <w:rPr>
          <w:sz w:val="20"/>
        </w:rPr>
        <w:tab/>
        <w:t>:</w:t>
      </w:r>
      <w:r w:rsidRPr="00E308A8">
        <w:rPr>
          <w:sz w:val="20"/>
        </w:rPr>
        <w:tab/>
      </w:r>
      <w:r w:rsidRPr="00E308A8">
        <w:rPr>
          <w:sz w:val="20"/>
          <w:u w:val="single"/>
        </w:rPr>
        <w:t xml:space="preserve">                               </w:t>
      </w:r>
      <w:r w:rsidRPr="00E308A8">
        <w:rPr>
          <w:sz w:val="20"/>
        </w:rPr>
        <w:t xml:space="preserve">     </w:t>
      </w:r>
    </w:p>
    <w:p w14:paraId="727BD9E7"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FRAMEWORK AGREEMENT</w:t>
      </w:r>
    </w:p>
    <w:p w14:paraId="14637196"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460950B2"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 xml:space="preserve">LAST DATE FOR </w:t>
      </w:r>
      <w:smartTag w:uri="urn:schemas-microsoft-com:office:smarttags" w:element="place">
        <w:smartTag w:uri="urn:schemas-microsoft-com:office:smarttags" w:element="City">
          <w:r w:rsidRPr="00E308A8">
            <w:rPr>
              <w:sz w:val="20"/>
            </w:rPr>
            <w:t>SALE</w:t>
          </w:r>
        </w:smartTag>
      </w:smartTag>
      <w:r w:rsidRPr="00E308A8">
        <w:rPr>
          <w:sz w:val="20"/>
        </w:rPr>
        <w:t xml:space="preserve"> OF </w:t>
      </w:r>
    </w:p>
    <w:p w14:paraId="6E69A842"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DOCUMENT FOR SETTING-UP</w:t>
      </w:r>
      <w:r w:rsidRPr="00E308A8">
        <w:rPr>
          <w:sz w:val="20"/>
        </w:rPr>
        <w:tab/>
        <w:t>:</w:t>
      </w:r>
      <w:r w:rsidRPr="00E308A8">
        <w:rPr>
          <w:sz w:val="20"/>
        </w:rPr>
        <w:tab/>
      </w:r>
    </w:p>
    <w:p w14:paraId="6668E5E2" w14:textId="77777777" w:rsidR="00751764"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u w:val="single"/>
        </w:rPr>
      </w:pPr>
      <w:r w:rsidRPr="00E308A8">
        <w:rPr>
          <w:sz w:val="20"/>
        </w:rPr>
        <w:t>FRAMEWORK AGREEMENT</w:t>
      </w:r>
      <w:r w:rsidRPr="00E308A8">
        <w:rPr>
          <w:sz w:val="20"/>
          <w:u w:val="single"/>
        </w:rPr>
        <w:t xml:space="preserve">   </w:t>
      </w:r>
    </w:p>
    <w:p w14:paraId="6147FD52" w14:textId="77777777" w:rsidR="00751764" w:rsidRPr="00E308A8" w:rsidRDefault="00751764"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u w:val="single"/>
        </w:rPr>
      </w:pPr>
    </w:p>
    <w:p w14:paraId="21CE140C" w14:textId="77777777" w:rsidR="00751764" w:rsidRPr="00E308A8" w:rsidRDefault="00B55F2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rStyle w:val="FootnoteReference"/>
          <w:sz w:val="20"/>
        </w:rPr>
        <w:footnoteReference w:id="3"/>
      </w:r>
      <w:r w:rsidR="00751764" w:rsidRPr="00E308A8">
        <w:rPr>
          <w:sz w:val="20"/>
        </w:rPr>
        <w:t>TIME AND DATE OF PRE-BID</w:t>
      </w:r>
      <w:r w:rsidR="00751764" w:rsidRPr="00E308A8">
        <w:rPr>
          <w:sz w:val="20"/>
        </w:rPr>
        <w:tab/>
        <w:t>:</w:t>
      </w:r>
    </w:p>
    <w:p w14:paraId="79E3E15B" w14:textId="77777777" w:rsidR="00F25F7E" w:rsidRPr="00E308A8" w:rsidRDefault="00751764"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 xml:space="preserve">CONFERENCE                         </w:t>
      </w:r>
    </w:p>
    <w:p w14:paraId="36494776"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344746D2"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 xml:space="preserve">LAST DATE AND TIME FOR </w:t>
      </w:r>
      <w:r w:rsidRPr="00E308A8">
        <w:rPr>
          <w:sz w:val="20"/>
        </w:rPr>
        <w:tab/>
        <w:t xml:space="preserve">:  </w:t>
      </w:r>
    </w:p>
    <w:p w14:paraId="2D74AEAC"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 xml:space="preserve">RECEIPT OF BIDS </w:t>
      </w:r>
      <w:r w:rsidRPr="00E308A8">
        <w:rPr>
          <w:sz w:val="20"/>
          <w:u w:val="single"/>
        </w:rPr>
        <w:t xml:space="preserve">                                      </w:t>
      </w:r>
      <w:r w:rsidRPr="00E308A8">
        <w:rPr>
          <w:sz w:val="20"/>
        </w:rPr>
        <w:t xml:space="preserve">     </w:t>
      </w:r>
    </w:p>
    <w:p w14:paraId="705DC1CA"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57E06342" w14:textId="77777777" w:rsidR="00F25F7E" w:rsidRPr="00E308A8" w:rsidRDefault="00A51EF7"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rStyle w:val="FootnoteReference"/>
          <w:sz w:val="20"/>
        </w:rPr>
        <w:footnoteReference w:id="4"/>
      </w:r>
      <w:r w:rsidR="00F25F7E" w:rsidRPr="00E308A8">
        <w:rPr>
          <w:sz w:val="20"/>
        </w:rPr>
        <w:t xml:space="preserve">TIME AND DATE OF OPENING </w:t>
      </w:r>
    </w:p>
    <w:p w14:paraId="564CC500"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OF BIDS</w:t>
      </w:r>
      <w:r w:rsidRPr="00E308A8">
        <w:rPr>
          <w:sz w:val="20"/>
        </w:rPr>
        <w:tab/>
        <w:t xml:space="preserve">:         </w:t>
      </w:r>
      <w:r w:rsidRPr="00E308A8">
        <w:rPr>
          <w:sz w:val="20"/>
          <w:u w:val="single"/>
        </w:rPr>
        <w:t xml:space="preserve">                         </w:t>
      </w:r>
      <w:r w:rsidRPr="00E308A8">
        <w:rPr>
          <w:sz w:val="20"/>
        </w:rPr>
        <w:t xml:space="preserve">     </w:t>
      </w:r>
    </w:p>
    <w:p w14:paraId="5A2E6BA9"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p>
    <w:p w14:paraId="41E52A5B" w14:textId="77777777" w:rsidR="00F25F7E" w:rsidRPr="00E308A8" w:rsidRDefault="00F25F7E" w:rsidP="00F25F7E">
      <w:pPr>
        <w:suppressAutoHyphens/>
        <w:ind w:left="5400" w:right="-180" w:hanging="3980"/>
        <w:rPr>
          <w:sz w:val="20"/>
        </w:rPr>
      </w:pPr>
      <w:r w:rsidRPr="00E308A8">
        <w:rPr>
          <w:sz w:val="20"/>
        </w:rPr>
        <w:t>PLACE OF OPENING OF BIDS</w:t>
      </w:r>
      <w:r w:rsidRPr="00E308A8">
        <w:rPr>
          <w:sz w:val="20"/>
        </w:rPr>
        <w:tab/>
        <w:t>:</w:t>
      </w:r>
      <w:r w:rsidRPr="00E308A8">
        <w:rPr>
          <w:sz w:val="20"/>
          <w:u w:val="single"/>
        </w:rPr>
        <w:t xml:space="preserve">                              </w:t>
      </w:r>
      <w:r w:rsidRPr="00E308A8">
        <w:rPr>
          <w:sz w:val="20"/>
        </w:rPr>
        <w:t xml:space="preserve">     </w:t>
      </w:r>
    </w:p>
    <w:p w14:paraId="0F96B77C" w14:textId="77777777" w:rsidR="00F25F7E" w:rsidRPr="00E308A8" w:rsidRDefault="00F25F7E" w:rsidP="00F25F7E">
      <w:pPr>
        <w:tabs>
          <w:tab w:val="left" w:pos="-720"/>
          <w:tab w:val="left" w:pos="0"/>
          <w:tab w:val="left" w:pos="720"/>
          <w:tab w:val="left" w:pos="1440"/>
          <w:tab w:val="left" w:pos="5420"/>
          <w:tab w:val="left" w:pos="5740"/>
          <w:tab w:val="left" w:pos="6100"/>
          <w:tab w:val="left" w:pos="9360"/>
          <w:tab w:val="left" w:pos="10080"/>
          <w:tab w:val="left" w:pos="10800"/>
        </w:tabs>
        <w:suppressAutoHyphens/>
        <w:ind w:left="1420"/>
        <w:rPr>
          <w:sz w:val="20"/>
        </w:rPr>
      </w:pPr>
      <w:r w:rsidRPr="00E308A8">
        <w:rPr>
          <w:sz w:val="20"/>
        </w:rPr>
        <w:tab/>
      </w:r>
      <w:r w:rsidRPr="00E308A8">
        <w:rPr>
          <w:sz w:val="20"/>
        </w:rPr>
        <w:tab/>
      </w:r>
      <w:r w:rsidRPr="00E308A8">
        <w:rPr>
          <w:sz w:val="20"/>
        </w:rPr>
        <w:tab/>
      </w:r>
      <w:r w:rsidRPr="00E308A8">
        <w:rPr>
          <w:sz w:val="20"/>
          <w:u w:val="single"/>
        </w:rPr>
        <w:t xml:space="preserve">                           </w:t>
      </w:r>
      <w:r w:rsidRPr="00E308A8">
        <w:rPr>
          <w:sz w:val="20"/>
        </w:rPr>
        <w:t xml:space="preserve">     </w:t>
      </w:r>
    </w:p>
    <w:p w14:paraId="2409BC08" w14:textId="77777777" w:rsidR="00F25F7E" w:rsidRPr="00E308A8" w:rsidRDefault="00F25F7E" w:rsidP="00F25F7E">
      <w:pPr>
        <w:tabs>
          <w:tab w:val="left" w:pos="10080"/>
          <w:tab w:val="left" w:pos="10800"/>
        </w:tabs>
        <w:suppressAutoHyphens/>
        <w:ind w:left="5490" w:right="-90" w:hanging="4070"/>
        <w:rPr>
          <w:sz w:val="20"/>
        </w:rPr>
      </w:pPr>
      <w:r w:rsidRPr="00E308A8">
        <w:rPr>
          <w:sz w:val="20"/>
        </w:rPr>
        <w:t xml:space="preserve">ADDRESS FOR COMMUNICATION                :  </w:t>
      </w:r>
    </w:p>
    <w:p w14:paraId="247F4A49" w14:textId="77777777" w:rsidR="00F25F7E" w:rsidRPr="00E308A8" w:rsidRDefault="00F25F7E">
      <w:pPr>
        <w:rPr>
          <w:b/>
          <w:sz w:val="48"/>
        </w:rPr>
      </w:pPr>
      <w:r w:rsidRPr="00E308A8">
        <w:rPr>
          <w:b/>
          <w:sz w:val="48"/>
        </w:rPr>
        <w:br w:type="page"/>
      </w:r>
    </w:p>
    <w:p w14:paraId="4251A205" w14:textId="77777777" w:rsidR="005421A2" w:rsidRPr="00E308A8" w:rsidRDefault="005421A2" w:rsidP="00F25F7E">
      <w:pPr>
        <w:jc w:val="center"/>
        <w:sectPr w:rsidR="005421A2" w:rsidRPr="00E308A8" w:rsidSect="007025F3">
          <w:headerReference w:type="even" r:id="rId8"/>
          <w:headerReference w:type="default" r:id="rId9"/>
          <w:headerReference w:type="first" r:id="rId10"/>
          <w:type w:val="oddPage"/>
          <w:pgSz w:w="12240" w:h="15840" w:code="1"/>
          <w:pgMar w:top="1440" w:right="1440" w:bottom="1440" w:left="1800" w:header="720" w:footer="720" w:gutter="0"/>
          <w:paperSrc w:first="15" w:other="15"/>
          <w:pgNumType w:fmt="lowerRoman" w:start="1"/>
          <w:cols w:space="720"/>
          <w:titlePg/>
        </w:sectPr>
      </w:pPr>
    </w:p>
    <w:p w14:paraId="50C168F1" w14:textId="77777777" w:rsidR="00B55F2E" w:rsidRPr="00E308A8" w:rsidRDefault="00B55F2E" w:rsidP="00B55F2E">
      <w:pPr>
        <w:tabs>
          <w:tab w:val="center" w:pos="4680"/>
        </w:tabs>
        <w:suppressAutoHyphens/>
        <w:jc w:val="center"/>
      </w:pPr>
      <w:r w:rsidRPr="00E308A8">
        <w:lastRenderedPageBreak/>
        <w:t>GOVERNMENT OF........................</w:t>
      </w:r>
    </w:p>
    <w:p w14:paraId="26E3B833" w14:textId="77777777" w:rsidR="00B55F2E" w:rsidRPr="00E308A8" w:rsidRDefault="00B55F2E" w:rsidP="00B55F2E">
      <w:pPr>
        <w:tabs>
          <w:tab w:val="center" w:pos="4680"/>
        </w:tabs>
        <w:suppressAutoHyphens/>
        <w:jc w:val="center"/>
      </w:pPr>
      <w:r w:rsidRPr="00E308A8">
        <w:t>...........................................PROJECT</w:t>
      </w:r>
    </w:p>
    <w:p w14:paraId="091E3D6B" w14:textId="77777777" w:rsidR="001F475A" w:rsidRPr="00E308A8" w:rsidRDefault="001F475A" w:rsidP="001F475A">
      <w:pPr>
        <w:pStyle w:val="Heading1a"/>
        <w:keepNext w:val="0"/>
        <w:keepLines w:val="0"/>
        <w:tabs>
          <w:tab w:val="clear" w:pos="-720"/>
        </w:tabs>
        <w:suppressAutoHyphens w:val="0"/>
        <w:rPr>
          <w:bCs/>
          <w:smallCaps w:val="0"/>
        </w:rPr>
      </w:pPr>
    </w:p>
    <w:p w14:paraId="6826F0E2" w14:textId="77777777" w:rsidR="001F475A" w:rsidRPr="00E308A8" w:rsidRDefault="001F475A" w:rsidP="001F475A">
      <w:pPr>
        <w:pStyle w:val="Heading1a"/>
        <w:keepNext w:val="0"/>
        <w:keepLines w:val="0"/>
        <w:tabs>
          <w:tab w:val="clear" w:pos="-720"/>
        </w:tabs>
        <w:suppressAutoHyphens w:val="0"/>
        <w:rPr>
          <w:bCs/>
          <w:smallCaps w:val="0"/>
          <w:sz w:val="28"/>
          <w:szCs w:val="28"/>
        </w:rPr>
      </w:pPr>
      <w:r w:rsidRPr="00E308A8">
        <w:rPr>
          <w:bCs/>
          <w:smallCaps w:val="0"/>
          <w:sz w:val="28"/>
          <w:szCs w:val="28"/>
        </w:rPr>
        <w:t xml:space="preserve">Request for Bids </w:t>
      </w:r>
    </w:p>
    <w:p w14:paraId="38F40517" w14:textId="77777777" w:rsidR="00E54ECB" w:rsidRPr="00E308A8" w:rsidRDefault="009A358A" w:rsidP="001F475A">
      <w:pPr>
        <w:pStyle w:val="Heading1a"/>
        <w:keepNext w:val="0"/>
        <w:keepLines w:val="0"/>
        <w:tabs>
          <w:tab w:val="clear" w:pos="-720"/>
        </w:tabs>
        <w:suppressAutoHyphens w:val="0"/>
        <w:rPr>
          <w:bCs/>
          <w:smallCaps w:val="0"/>
          <w:sz w:val="28"/>
          <w:szCs w:val="28"/>
        </w:rPr>
      </w:pPr>
      <w:r w:rsidRPr="00E308A8">
        <w:rPr>
          <w:bCs/>
          <w:smallCaps w:val="0"/>
          <w:sz w:val="28"/>
          <w:szCs w:val="28"/>
        </w:rPr>
        <w:t xml:space="preserve">to establish </w:t>
      </w:r>
      <w:r w:rsidR="00022D9F" w:rsidRPr="00E308A8">
        <w:rPr>
          <w:bCs/>
          <w:smallCaps w:val="0"/>
          <w:sz w:val="28"/>
          <w:szCs w:val="28"/>
        </w:rPr>
        <w:t>Framework Agreement</w:t>
      </w:r>
      <w:r w:rsidR="00C9669A" w:rsidRPr="00E308A8">
        <w:rPr>
          <w:bCs/>
          <w:smallCaps w:val="0"/>
          <w:sz w:val="28"/>
          <w:szCs w:val="28"/>
        </w:rPr>
        <w:t>(</w:t>
      </w:r>
      <w:r w:rsidRPr="00E308A8">
        <w:rPr>
          <w:bCs/>
          <w:smallCaps w:val="0"/>
          <w:sz w:val="28"/>
          <w:szCs w:val="28"/>
        </w:rPr>
        <w:t>s</w:t>
      </w:r>
      <w:r w:rsidR="00C9669A" w:rsidRPr="00E308A8">
        <w:rPr>
          <w:bCs/>
          <w:smallCaps w:val="0"/>
          <w:sz w:val="28"/>
          <w:szCs w:val="28"/>
        </w:rPr>
        <w:t>)</w:t>
      </w:r>
      <w:r w:rsidR="0081073A" w:rsidRPr="00E308A8">
        <w:rPr>
          <w:bCs/>
          <w:smallCaps w:val="0"/>
          <w:sz w:val="28"/>
          <w:szCs w:val="28"/>
        </w:rPr>
        <w:t xml:space="preserve"> for Small </w:t>
      </w:r>
      <w:r w:rsidR="00D71EFE" w:rsidRPr="00E308A8">
        <w:rPr>
          <w:bCs/>
          <w:smallCaps w:val="0"/>
          <w:sz w:val="28"/>
          <w:szCs w:val="28"/>
        </w:rPr>
        <w:t xml:space="preserve">Civil </w:t>
      </w:r>
      <w:r w:rsidR="0081073A" w:rsidRPr="00E308A8">
        <w:rPr>
          <w:bCs/>
          <w:smallCaps w:val="0"/>
          <w:sz w:val="28"/>
          <w:szCs w:val="28"/>
        </w:rPr>
        <w:t>Works</w:t>
      </w:r>
    </w:p>
    <w:p w14:paraId="047407EB" w14:textId="77777777" w:rsidR="00263299" w:rsidRPr="00E308A8" w:rsidRDefault="00263299" w:rsidP="00263299">
      <w:pPr>
        <w:pStyle w:val="Heading1a"/>
        <w:spacing w:before="120"/>
        <w:rPr>
          <w:bCs/>
          <w:smallCaps w:val="0"/>
          <w:sz w:val="28"/>
          <w:szCs w:val="28"/>
        </w:rPr>
      </w:pPr>
      <w:r w:rsidRPr="00E308A8">
        <w:rPr>
          <w:bCs/>
          <w:smallCaps w:val="0"/>
          <w:sz w:val="28"/>
          <w:szCs w:val="28"/>
        </w:rPr>
        <w:t>National Competitive Procurement</w:t>
      </w:r>
    </w:p>
    <w:p w14:paraId="72607D90" w14:textId="77777777" w:rsidR="001F475A" w:rsidRPr="00E308A8" w:rsidRDefault="0083245D" w:rsidP="00263299">
      <w:pPr>
        <w:pStyle w:val="Heading1a"/>
        <w:keepNext w:val="0"/>
        <w:keepLines w:val="0"/>
        <w:tabs>
          <w:tab w:val="clear" w:pos="-720"/>
        </w:tabs>
        <w:suppressAutoHyphens w:val="0"/>
        <w:spacing w:before="120"/>
        <w:rPr>
          <w:b w:val="0"/>
          <w:bCs/>
          <w:smallCaps w:val="0"/>
          <w:sz w:val="28"/>
        </w:rPr>
      </w:pPr>
      <w:r w:rsidRPr="00E308A8">
        <w:rPr>
          <w:b w:val="0"/>
          <w:bCs/>
          <w:smallCaps w:val="0"/>
          <w:sz w:val="24"/>
          <w:szCs w:val="28"/>
        </w:rPr>
        <w:t>(</w:t>
      </w:r>
      <w:r w:rsidR="005421A2" w:rsidRPr="00E308A8">
        <w:rPr>
          <w:b w:val="0"/>
          <w:bCs/>
          <w:smallCaps w:val="0"/>
          <w:sz w:val="24"/>
          <w:szCs w:val="28"/>
        </w:rPr>
        <w:t>Primary P</w:t>
      </w:r>
      <w:r w:rsidR="00F555A4" w:rsidRPr="00E308A8">
        <w:rPr>
          <w:b w:val="0"/>
          <w:bCs/>
          <w:smallCaps w:val="0"/>
          <w:sz w:val="24"/>
          <w:szCs w:val="28"/>
        </w:rPr>
        <w:t xml:space="preserve">rocurement, </w:t>
      </w:r>
      <w:r w:rsidR="00C842D1" w:rsidRPr="00E308A8">
        <w:rPr>
          <w:b w:val="0"/>
          <w:bCs/>
          <w:smallCaps w:val="0"/>
          <w:sz w:val="24"/>
          <w:szCs w:val="28"/>
        </w:rPr>
        <w:t>One-</w:t>
      </w:r>
      <w:r w:rsidR="005F3883" w:rsidRPr="00E308A8">
        <w:rPr>
          <w:b w:val="0"/>
          <w:bCs/>
          <w:smallCaps w:val="0"/>
          <w:sz w:val="24"/>
          <w:szCs w:val="28"/>
        </w:rPr>
        <w:t>E</w:t>
      </w:r>
      <w:r w:rsidR="00DC67BB" w:rsidRPr="00E308A8">
        <w:rPr>
          <w:b w:val="0"/>
          <w:bCs/>
          <w:smallCaps w:val="0"/>
          <w:sz w:val="24"/>
          <w:szCs w:val="28"/>
        </w:rPr>
        <w:t>nvelope Bidding</w:t>
      </w:r>
      <w:r w:rsidR="005F3883" w:rsidRPr="00E308A8">
        <w:rPr>
          <w:b w:val="0"/>
          <w:bCs/>
          <w:smallCaps w:val="0"/>
          <w:sz w:val="24"/>
          <w:szCs w:val="28"/>
        </w:rPr>
        <w:t xml:space="preserve"> P</w:t>
      </w:r>
      <w:r w:rsidRPr="00E308A8">
        <w:rPr>
          <w:b w:val="0"/>
          <w:bCs/>
          <w:smallCaps w:val="0"/>
          <w:sz w:val="24"/>
          <w:szCs w:val="28"/>
        </w:rPr>
        <w:t>rocess</w:t>
      </w:r>
      <w:r w:rsidR="0079186D" w:rsidRPr="00E308A8">
        <w:rPr>
          <w:b w:val="0"/>
          <w:bCs/>
          <w:smallCaps w:val="0"/>
          <w:sz w:val="24"/>
          <w:szCs w:val="28"/>
        </w:rPr>
        <w:t xml:space="preserve"> with</w:t>
      </w:r>
      <w:r w:rsidR="00751764" w:rsidRPr="00E308A8">
        <w:rPr>
          <w:b w:val="0"/>
          <w:bCs/>
          <w:smallCaps w:val="0"/>
          <w:sz w:val="24"/>
          <w:szCs w:val="28"/>
        </w:rPr>
        <w:t>out</w:t>
      </w:r>
      <w:r w:rsidR="0079186D" w:rsidRPr="00E308A8">
        <w:rPr>
          <w:b w:val="0"/>
          <w:bCs/>
          <w:smallCaps w:val="0"/>
          <w:sz w:val="24"/>
          <w:szCs w:val="28"/>
        </w:rPr>
        <w:t xml:space="preserve"> E-</w:t>
      </w:r>
      <w:r w:rsidR="00751764" w:rsidRPr="00E308A8">
        <w:rPr>
          <w:b w:val="0"/>
          <w:bCs/>
          <w:smallCaps w:val="0"/>
          <w:sz w:val="24"/>
          <w:szCs w:val="28"/>
        </w:rPr>
        <w:t>GP)</w:t>
      </w:r>
    </w:p>
    <w:p w14:paraId="7ABDEA2E" w14:textId="77777777" w:rsidR="001F475A" w:rsidRPr="00E308A8" w:rsidRDefault="001F475A" w:rsidP="001F475A">
      <w:pPr>
        <w:pStyle w:val="ChapterNumber"/>
        <w:tabs>
          <w:tab w:val="clear" w:pos="-720"/>
        </w:tabs>
        <w:rPr>
          <w:rFonts w:ascii="Times New Roman" w:hAnsi="Times New Roman"/>
          <w:spacing w:val="-2"/>
        </w:rPr>
      </w:pPr>
    </w:p>
    <w:p w14:paraId="62CDE410" w14:textId="77777777" w:rsidR="00A152FD" w:rsidRPr="00E308A8" w:rsidRDefault="00A152FD" w:rsidP="00A152FD">
      <w:pPr>
        <w:suppressAutoHyphens/>
        <w:spacing w:after="60"/>
        <w:rPr>
          <w:b/>
          <w:spacing w:val="-2"/>
        </w:rPr>
      </w:pPr>
    </w:p>
    <w:p w14:paraId="0FB335AC" w14:textId="77777777" w:rsidR="00A152FD" w:rsidRPr="00E308A8" w:rsidRDefault="00162398" w:rsidP="00A152FD">
      <w:pPr>
        <w:suppressAutoHyphens/>
        <w:spacing w:after="60"/>
      </w:pPr>
      <w:r w:rsidRPr="00E308A8">
        <w:rPr>
          <w:b/>
        </w:rPr>
        <w:t>Framework Agreement</w:t>
      </w:r>
      <w:r w:rsidR="00A152FD" w:rsidRPr="00E308A8">
        <w:rPr>
          <w:b/>
        </w:rPr>
        <w:t xml:space="preserve"> Title:</w:t>
      </w:r>
      <w:r w:rsidR="009A358A" w:rsidRPr="00E308A8">
        <w:t xml:space="preserve"> ___________________________</w:t>
      </w:r>
    </w:p>
    <w:p w14:paraId="691EC4A0" w14:textId="77777777" w:rsidR="00A152FD" w:rsidRPr="00E308A8" w:rsidRDefault="00A152FD" w:rsidP="00A152FD">
      <w:pPr>
        <w:suppressAutoHyphens/>
        <w:spacing w:after="60"/>
      </w:pPr>
      <w:r w:rsidRPr="00E308A8">
        <w:rPr>
          <w:b/>
        </w:rPr>
        <w:t>Loan/</w:t>
      </w:r>
      <w:r w:rsidR="00B55F2E" w:rsidRPr="00E308A8">
        <w:rPr>
          <w:b/>
        </w:rPr>
        <w:t xml:space="preserve"> </w:t>
      </w:r>
      <w:r w:rsidRPr="00E308A8">
        <w:rPr>
          <w:b/>
        </w:rPr>
        <w:t>Credit No.:</w:t>
      </w:r>
      <w:r w:rsidRPr="00E308A8">
        <w:t>__</w:t>
      </w:r>
      <w:r w:rsidR="009A358A" w:rsidRPr="00E308A8">
        <w:t>_______________________________</w:t>
      </w:r>
    </w:p>
    <w:p w14:paraId="5C6A105B" w14:textId="77777777" w:rsidR="00A152FD" w:rsidRPr="00E308A8" w:rsidRDefault="000C7943" w:rsidP="00A152FD">
      <w:pPr>
        <w:suppressAutoHyphens/>
        <w:spacing w:after="60"/>
        <w:rPr>
          <w:spacing w:val="-2"/>
        </w:rPr>
      </w:pPr>
      <w:r w:rsidRPr="00E308A8">
        <w:rPr>
          <w:b/>
          <w:spacing w:val="-2"/>
        </w:rPr>
        <w:t>R</w:t>
      </w:r>
      <w:r w:rsidR="00CB4E5C" w:rsidRPr="00E308A8">
        <w:rPr>
          <w:b/>
          <w:spacing w:val="-2"/>
        </w:rPr>
        <w:t>FB</w:t>
      </w:r>
      <w:r w:rsidR="00A152FD" w:rsidRPr="00E308A8">
        <w:rPr>
          <w:b/>
          <w:spacing w:val="-2"/>
        </w:rPr>
        <w:t xml:space="preserve"> Reference No.:</w:t>
      </w:r>
      <w:r w:rsidR="00A152FD" w:rsidRPr="00E308A8">
        <w:rPr>
          <w:spacing w:val="-2"/>
        </w:rPr>
        <w:t xml:space="preserve"> </w:t>
      </w:r>
      <w:r w:rsidR="00A152FD" w:rsidRPr="00E308A8">
        <w:rPr>
          <w:i/>
          <w:spacing w:val="-2"/>
        </w:rPr>
        <w:t>[as per the Procurement Plan]</w:t>
      </w:r>
      <w:r w:rsidR="00DE3E31">
        <w:rPr>
          <w:i/>
          <w:spacing w:val="-2"/>
        </w:rPr>
        <w:t xml:space="preserve"> </w:t>
      </w:r>
      <w:r w:rsidR="00A152FD" w:rsidRPr="00E308A8">
        <w:rPr>
          <w:spacing w:val="-2"/>
        </w:rPr>
        <w:t>_______________</w:t>
      </w:r>
      <w:r w:rsidR="009A358A" w:rsidRPr="00E308A8">
        <w:t>_</w:t>
      </w:r>
    </w:p>
    <w:p w14:paraId="6C0251EA" w14:textId="77777777" w:rsidR="001F475A" w:rsidRPr="00E308A8" w:rsidRDefault="001F475A" w:rsidP="001F475A">
      <w:pPr>
        <w:suppressAutoHyphens/>
        <w:rPr>
          <w:spacing w:val="-2"/>
        </w:rPr>
      </w:pPr>
    </w:p>
    <w:p w14:paraId="300D7C90" w14:textId="77777777" w:rsidR="001F475A" w:rsidRPr="00E308A8" w:rsidRDefault="001F475A" w:rsidP="001F475A">
      <w:pPr>
        <w:suppressAutoHyphens/>
        <w:rPr>
          <w:spacing w:val="-2"/>
        </w:rPr>
      </w:pPr>
    </w:p>
    <w:p w14:paraId="10707236" w14:textId="77777777" w:rsidR="001F475A" w:rsidRPr="00E308A8" w:rsidRDefault="001F475A" w:rsidP="00113E03">
      <w:pPr>
        <w:suppressAutoHyphens/>
        <w:spacing w:after="200"/>
        <w:ind w:left="547" w:hanging="547"/>
        <w:jc w:val="both"/>
        <w:rPr>
          <w:spacing w:val="-2"/>
        </w:rPr>
      </w:pPr>
      <w:r w:rsidRPr="00E308A8">
        <w:rPr>
          <w:spacing w:val="-2"/>
        </w:rPr>
        <w:t>1.</w:t>
      </w:r>
      <w:r w:rsidRPr="00E308A8">
        <w:rPr>
          <w:spacing w:val="-2"/>
        </w:rPr>
        <w:tab/>
        <w:t xml:space="preserve">The </w:t>
      </w:r>
      <w:r w:rsidR="0079186D" w:rsidRPr="00E308A8">
        <w:rPr>
          <w:spacing w:val="-2"/>
        </w:rPr>
        <w:t xml:space="preserve">Government of India </w:t>
      </w:r>
      <w:r w:rsidRPr="00E308A8">
        <w:rPr>
          <w:spacing w:val="-2"/>
        </w:rPr>
        <w:t>has received</w:t>
      </w:r>
      <w:r w:rsidR="00785C33">
        <w:rPr>
          <w:spacing w:val="-2"/>
        </w:rPr>
        <w:t xml:space="preserve">/ has applied for </w:t>
      </w:r>
      <w:r w:rsidRPr="00E308A8">
        <w:rPr>
          <w:spacing w:val="-2"/>
        </w:rPr>
        <w:t>financing from the World Bank toward the cost of the [</w:t>
      </w:r>
      <w:r w:rsidRPr="00E308A8">
        <w:rPr>
          <w:i/>
          <w:spacing w:val="-2"/>
        </w:rPr>
        <w:t>insert name of project</w:t>
      </w:r>
      <w:r w:rsidRPr="00E308A8">
        <w:rPr>
          <w:spacing w:val="-2"/>
        </w:rPr>
        <w:t xml:space="preserve">], and intends to apply part of the proceeds toward payments under </w:t>
      </w:r>
      <w:r w:rsidR="009A358A" w:rsidRPr="00E308A8">
        <w:rPr>
          <w:spacing w:val="-2"/>
        </w:rPr>
        <w:t>C</w:t>
      </w:r>
      <w:r w:rsidR="00CB4E5C" w:rsidRPr="00E308A8">
        <w:rPr>
          <w:spacing w:val="-2"/>
        </w:rPr>
        <w:t xml:space="preserve">all-off </w:t>
      </w:r>
      <w:r w:rsidR="009A358A" w:rsidRPr="00E308A8">
        <w:rPr>
          <w:spacing w:val="-2"/>
        </w:rPr>
        <w:t>C</w:t>
      </w:r>
      <w:r w:rsidRPr="00E308A8">
        <w:rPr>
          <w:spacing w:val="-2"/>
        </w:rPr>
        <w:t>ontract</w:t>
      </w:r>
      <w:r w:rsidR="0011724C" w:rsidRPr="00E308A8">
        <w:rPr>
          <w:spacing w:val="-2"/>
        </w:rPr>
        <w:t>s</w:t>
      </w:r>
      <w:r w:rsidR="00A152FD" w:rsidRPr="00E308A8">
        <w:rPr>
          <w:spacing w:val="-2"/>
        </w:rPr>
        <w:t xml:space="preserve"> </w:t>
      </w:r>
      <w:r w:rsidR="009A358A" w:rsidRPr="00E308A8">
        <w:rPr>
          <w:spacing w:val="-2"/>
        </w:rPr>
        <w:t>that may be awarded</w:t>
      </w:r>
      <w:r w:rsidR="00162398" w:rsidRPr="00E308A8">
        <w:rPr>
          <w:spacing w:val="-2"/>
        </w:rPr>
        <w:t xml:space="preserve"> under </w:t>
      </w:r>
      <w:r w:rsidR="007A4809" w:rsidRPr="00E308A8">
        <w:rPr>
          <w:spacing w:val="-2"/>
        </w:rPr>
        <w:t xml:space="preserve">the </w:t>
      </w:r>
      <w:r w:rsidR="00162398" w:rsidRPr="00E308A8">
        <w:rPr>
          <w:spacing w:val="-2"/>
        </w:rPr>
        <w:t>Framework Agreement</w:t>
      </w:r>
      <w:r w:rsidR="00F441A6" w:rsidRPr="00E308A8">
        <w:rPr>
          <w:spacing w:val="-2"/>
        </w:rPr>
        <w:t>(s)</w:t>
      </w:r>
      <w:r w:rsidR="003A4053" w:rsidRPr="00E308A8">
        <w:rPr>
          <w:spacing w:val="-2"/>
        </w:rPr>
        <w:t xml:space="preserve"> </w:t>
      </w:r>
      <w:r w:rsidR="00A152FD" w:rsidRPr="00E308A8">
        <w:rPr>
          <w:spacing w:val="-2"/>
        </w:rPr>
        <w:t>for [</w:t>
      </w:r>
      <w:r w:rsidR="00A152FD" w:rsidRPr="00E308A8">
        <w:rPr>
          <w:i/>
          <w:spacing w:val="-2"/>
        </w:rPr>
        <w:t xml:space="preserve">insert title of </w:t>
      </w:r>
      <w:r w:rsidR="00162398" w:rsidRPr="00E308A8">
        <w:rPr>
          <w:i/>
          <w:spacing w:val="-2"/>
        </w:rPr>
        <w:t>Framework Agreement</w:t>
      </w:r>
      <w:r w:rsidR="00F441A6" w:rsidRPr="00E308A8">
        <w:rPr>
          <w:i/>
          <w:spacing w:val="-2"/>
        </w:rPr>
        <w:t>)</w:t>
      </w:r>
      <w:r w:rsidR="00A152FD" w:rsidRPr="00E308A8">
        <w:rPr>
          <w:spacing w:val="-2"/>
        </w:rPr>
        <w:t>]</w:t>
      </w:r>
      <w:r w:rsidR="00A152FD" w:rsidRPr="00E308A8">
        <w:rPr>
          <w:rStyle w:val="FootnoteReference"/>
          <w:sz w:val="20"/>
        </w:rPr>
        <w:footnoteReference w:id="5"/>
      </w:r>
      <w:r w:rsidR="00F555A4" w:rsidRPr="00E308A8">
        <w:rPr>
          <w:spacing w:val="-2"/>
        </w:rPr>
        <w:t xml:space="preserve"> to be established through this RFB </w:t>
      </w:r>
      <w:r w:rsidR="007A4809" w:rsidRPr="00E308A8">
        <w:rPr>
          <w:spacing w:val="-2"/>
        </w:rPr>
        <w:t>Primary Procurement</w:t>
      </w:r>
      <w:r w:rsidR="00F555A4" w:rsidRPr="00E308A8">
        <w:rPr>
          <w:spacing w:val="-2"/>
        </w:rPr>
        <w:t xml:space="preserve"> process</w:t>
      </w:r>
      <w:r w:rsidR="00A152FD" w:rsidRPr="00E308A8">
        <w:rPr>
          <w:spacing w:val="-2"/>
        </w:rPr>
        <w:t>.</w:t>
      </w:r>
      <w:r w:rsidR="00034838" w:rsidRPr="00E308A8">
        <w:rPr>
          <w:spacing w:val="-2"/>
        </w:rPr>
        <w:t xml:space="preserve"> This will be a Closed Panel Framework Agreement</w:t>
      </w:r>
      <w:r w:rsidR="00F441A6" w:rsidRPr="00E308A8">
        <w:rPr>
          <w:spacing w:val="-2"/>
        </w:rPr>
        <w:t>(s)</w:t>
      </w:r>
      <w:r w:rsidR="00034838" w:rsidRPr="00E308A8">
        <w:rPr>
          <w:spacing w:val="-2"/>
        </w:rPr>
        <w:t xml:space="preserve">, and accordingly new contractors shall not be awarded </w:t>
      </w:r>
      <w:r w:rsidR="00F441A6" w:rsidRPr="00E308A8">
        <w:rPr>
          <w:spacing w:val="-2"/>
        </w:rPr>
        <w:t>Framework Agreements (</w:t>
      </w:r>
      <w:r w:rsidR="00034838" w:rsidRPr="00E308A8">
        <w:rPr>
          <w:spacing w:val="-2"/>
        </w:rPr>
        <w:t>FAs</w:t>
      </w:r>
      <w:r w:rsidR="00F441A6" w:rsidRPr="00E308A8">
        <w:rPr>
          <w:spacing w:val="-2"/>
        </w:rPr>
        <w:t>)</w:t>
      </w:r>
      <w:r w:rsidR="00034838" w:rsidRPr="00E308A8">
        <w:rPr>
          <w:spacing w:val="-2"/>
        </w:rPr>
        <w:t xml:space="preserve"> during the Term of this FA(s).</w:t>
      </w:r>
    </w:p>
    <w:p w14:paraId="44DA498C" w14:textId="77777777" w:rsidR="003A4053" w:rsidRPr="00E308A8" w:rsidRDefault="001F475A" w:rsidP="00291C0D">
      <w:pPr>
        <w:suppressAutoHyphens/>
        <w:spacing w:after="200"/>
        <w:ind w:left="547" w:hanging="547"/>
        <w:jc w:val="both"/>
        <w:rPr>
          <w:iCs/>
          <w:spacing w:val="-2"/>
        </w:rPr>
      </w:pPr>
      <w:r w:rsidRPr="00E308A8">
        <w:rPr>
          <w:spacing w:val="-2"/>
        </w:rPr>
        <w:t xml:space="preserve">2. </w:t>
      </w:r>
      <w:r w:rsidRPr="00E308A8">
        <w:rPr>
          <w:spacing w:val="-2"/>
        </w:rPr>
        <w:tab/>
        <w:t xml:space="preserve">The </w:t>
      </w:r>
      <w:r w:rsidRPr="00E308A8">
        <w:rPr>
          <w:i/>
          <w:spacing w:val="-2"/>
        </w:rPr>
        <w:t xml:space="preserve">[insert name of </w:t>
      </w:r>
      <w:r w:rsidR="000F5E41" w:rsidRPr="00E308A8">
        <w:rPr>
          <w:i/>
          <w:spacing w:val="-2"/>
        </w:rPr>
        <w:t>Procuring A</w:t>
      </w:r>
      <w:r w:rsidRPr="00E308A8">
        <w:rPr>
          <w:i/>
          <w:spacing w:val="-2"/>
        </w:rPr>
        <w:t>gency]</w:t>
      </w:r>
      <w:r w:rsidRPr="00E308A8">
        <w:rPr>
          <w:spacing w:val="-2"/>
        </w:rPr>
        <w:t xml:space="preserve"> now invites sealed </w:t>
      </w:r>
      <w:r w:rsidR="000E14F1" w:rsidRPr="00E308A8">
        <w:rPr>
          <w:spacing w:val="-2"/>
        </w:rPr>
        <w:t>Bid</w:t>
      </w:r>
      <w:r w:rsidRPr="00E308A8">
        <w:rPr>
          <w:spacing w:val="-2"/>
        </w:rPr>
        <w:t xml:space="preserve">s from eligible </w:t>
      </w:r>
      <w:r w:rsidR="0083245D" w:rsidRPr="00E308A8">
        <w:rPr>
          <w:spacing w:val="-2"/>
        </w:rPr>
        <w:t>Bidder</w:t>
      </w:r>
      <w:r w:rsidRPr="00E308A8">
        <w:rPr>
          <w:spacing w:val="-2"/>
        </w:rPr>
        <w:t xml:space="preserve">s for </w:t>
      </w:r>
      <w:r w:rsidR="00DB7041" w:rsidRPr="00E308A8">
        <w:rPr>
          <w:spacing w:val="-2"/>
        </w:rPr>
        <w:t xml:space="preserve">construction of </w:t>
      </w:r>
      <w:r w:rsidR="0079186D" w:rsidRPr="00E308A8">
        <w:rPr>
          <w:spacing w:val="-2"/>
        </w:rPr>
        <w:t>Works</w:t>
      </w:r>
      <w:r w:rsidRPr="00E308A8">
        <w:rPr>
          <w:spacing w:val="-2"/>
        </w:rPr>
        <w:t xml:space="preserve"> </w:t>
      </w:r>
      <w:r w:rsidR="00DB7041" w:rsidRPr="00E308A8">
        <w:rPr>
          <w:spacing w:val="-2"/>
        </w:rPr>
        <w:t xml:space="preserve">detailed in the table below. The number of </w:t>
      </w:r>
      <w:r w:rsidR="0081073A" w:rsidRPr="00E308A8">
        <w:rPr>
          <w:spacing w:val="-2"/>
        </w:rPr>
        <w:t>contracts</w:t>
      </w:r>
      <w:r w:rsidR="00DB7041" w:rsidRPr="00E308A8">
        <w:rPr>
          <w:spacing w:val="-2"/>
        </w:rPr>
        <w:t xml:space="preserve">, locations and </w:t>
      </w:r>
      <w:r w:rsidR="000750EB">
        <w:rPr>
          <w:spacing w:val="-2"/>
        </w:rPr>
        <w:t>execution</w:t>
      </w:r>
      <w:r w:rsidR="00DB7041" w:rsidRPr="00E308A8">
        <w:rPr>
          <w:spacing w:val="-2"/>
        </w:rPr>
        <w:t xml:space="preserve"> periods </w:t>
      </w:r>
      <w:r w:rsidRPr="00E308A8">
        <w:rPr>
          <w:spacing w:val="-2"/>
        </w:rPr>
        <w:t>required</w:t>
      </w:r>
      <w:r w:rsidR="00DB7041" w:rsidRPr="00E308A8">
        <w:rPr>
          <w:spacing w:val="-2"/>
        </w:rPr>
        <w:t xml:space="preserve"> </w:t>
      </w:r>
      <w:r w:rsidR="007A4809" w:rsidRPr="00E308A8">
        <w:rPr>
          <w:iCs/>
          <w:spacing w:val="-2"/>
        </w:rPr>
        <w:t xml:space="preserve">over the Term of the </w:t>
      </w:r>
      <w:r w:rsidR="0035167B" w:rsidRPr="00E308A8">
        <w:rPr>
          <w:iCs/>
          <w:spacing w:val="-2"/>
        </w:rPr>
        <w:t>Framework Agreement</w:t>
      </w:r>
      <w:r w:rsidR="00DB7041" w:rsidRPr="00E308A8">
        <w:rPr>
          <w:iCs/>
          <w:spacing w:val="-2"/>
        </w:rPr>
        <w:t xml:space="preserve"> are only </w:t>
      </w:r>
      <w:r w:rsidR="00162398" w:rsidRPr="00E308A8">
        <w:rPr>
          <w:iCs/>
          <w:spacing w:val="-2"/>
        </w:rPr>
        <w:t>indicative</w:t>
      </w:r>
      <w:r w:rsidR="00DB7041" w:rsidRPr="00E308A8">
        <w:rPr>
          <w:iCs/>
          <w:spacing w:val="-2"/>
        </w:rPr>
        <w:t>, and the actual contracts at call-off stage</w:t>
      </w:r>
      <w:r w:rsidR="00263299" w:rsidRPr="00E308A8">
        <w:rPr>
          <w:iCs/>
          <w:spacing w:val="-2"/>
        </w:rPr>
        <w:t>, if any,</w:t>
      </w:r>
      <w:r w:rsidR="00DB7041" w:rsidRPr="00E308A8">
        <w:rPr>
          <w:iCs/>
          <w:spacing w:val="-2"/>
        </w:rPr>
        <w:t xml:space="preserve"> may vary widely as per the terms and conditions of the Framework Agreement.</w:t>
      </w:r>
      <w:r w:rsidR="00592EC2" w:rsidRPr="00E308A8">
        <w:rPr>
          <w:iCs/>
          <w:spacing w:val="-2"/>
        </w:rPr>
        <w:t xml:space="preserve"> </w:t>
      </w:r>
    </w:p>
    <w:p w14:paraId="05446817" w14:textId="77777777" w:rsidR="003A4053" w:rsidRPr="00E308A8" w:rsidRDefault="003A4053" w:rsidP="00291C0D">
      <w:pPr>
        <w:suppressAutoHyphens/>
        <w:spacing w:after="200"/>
        <w:ind w:left="547" w:hanging="547"/>
        <w:jc w:val="both"/>
        <w:rPr>
          <w:spacing w:val="-2"/>
        </w:rPr>
      </w:pPr>
      <w:r w:rsidRPr="00E308A8">
        <w:rPr>
          <w:iCs/>
          <w:spacing w:val="-2"/>
        </w:rPr>
        <w:t>3.</w:t>
      </w:r>
      <w:r w:rsidRPr="00E308A8">
        <w:rPr>
          <w:iCs/>
          <w:spacing w:val="-2"/>
        </w:rPr>
        <w:tab/>
      </w:r>
      <w:r w:rsidRPr="00E308A8">
        <w:rPr>
          <w:spacing w:val="-2"/>
        </w:rPr>
        <w:t xml:space="preserve">This is a </w:t>
      </w:r>
      <w:r w:rsidR="005F4617" w:rsidRPr="00E308A8">
        <w:rPr>
          <w:spacing w:val="-2"/>
        </w:rPr>
        <w:t xml:space="preserve">Multi-contractor, </w:t>
      </w:r>
      <w:r w:rsidR="00F408D9">
        <w:rPr>
          <w:spacing w:val="-2"/>
        </w:rPr>
        <w:t>Multi</w:t>
      </w:r>
      <w:r w:rsidR="00F66AA0" w:rsidRPr="00E308A8">
        <w:rPr>
          <w:spacing w:val="-2"/>
        </w:rPr>
        <w:t>-</w:t>
      </w:r>
      <w:r w:rsidR="000E4715">
        <w:rPr>
          <w:spacing w:val="-2"/>
        </w:rPr>
        <w:t>u</w:t>
      </w:r>
      <w:r w:rsidR="00F66AA0" w:rsidRPr="00E308A8">
        <w:rPr>
          <w:spacing w:val="-2"/>
        </w:rPr>
        <w:t>ser</w:t>
      </w:r>
      <w:r w:rsidRPr="00E308A8">
        <w:rPr>
          <w:spacing w:val="-2"/>
        </w:rPr>
        <w:t xml:space="preserve"> </w:t>
      </w:r>
      <w:r w:rsidR="0035167B" w:rsidRPr="00E308A8">
        <w:rPr>
          <w:spacing w:val="-2"/>
        </w:rPr>
        <w:t>Framework Agreement</w:t>
      </w:r>
      <w:r w:rsidRPr="00E308A8">
        <w:rPr>
          <w:spacing w:val="-2"/>
        </w:rPr>
        <w:t>.</w:t>
      </w:r>
      <w:r w:rsidR="005F4617" w:rsidRPr="00E308A8">
        <w:rPr>
          <w:spacing w:val="-2"/>
        </w:rPr>
        <w:t xml:space="preserve"> </w:t>
      </w:r>
      <w:r w:rsidR="00363A6C">
        <w:rPr>
          <w:spacing w:val="-2"/>
        </w:rPr>
        <w:t>A</w:t>
      </w:r>
      <w:r w:rsidR="00F408D9">
        <w:rPr>
          <w:spacing w:val="-2"/>
        </w:rPr>
        <w:t xml:space="preserve"> list of the </w:t>
      </w:r>
      <w:r w:rsidR="00C13C3D">
        <w:rPr>
          <w:spacing w:val="-2"/>
        </w:rPr>
        <w:t>Purchasers</w:t>
      </w:r>
      <w:r w:rsidR="00F408D9">
        <w:rPr>
          <w:spacing w:val="-2"/>
        </w:rPr>
        <w:t xml:space="preserve"> (Participating Purchasers) entitled to purchase under this Framework Agreement is provided</w:t>
      </w:r>
      <w:r w:rsidR="00F408D9" w:rsidRPr="00F555A4">
        <w:rPr>
          <w:spacing w:val="-2"/>
        </w:rPr>
        <w:t xml:space="preserve"> in </w:t>
      </w:r>
      <w:r w:rsidR="005D4AA3">
        <w:rPr>
          <w:spacing w:val="-2"/>
        </w:rPr>
        <w:t>Section C</w:t>
      </w:r>
      <w:r w:rsidR="00F408D9" w:rsidRPr="00F555A4">
        <w:rPr>
          <w:spacing w:val="-2"/>
        </w:rPr>
        <w:t>.</w:t>
      </w:r>
      <w:r w:rsidR="00F408D9">
        <w:rPr>
          <w:spacing w:val="-2"/>
        </w:rPr>
        <w:t>”</w:t>
      </w:r>
    </w:p>
    <w:p w14:paraId="2C59E0DF" w14:textId="77777777" w:rsidR="009A3ABA" w:rsidRPr="00E308A8" w:rsidRDefault="003A4053" w:rsidP="00291C0D">
      <w:pPr>
        <w:suppressAutoHyphens/>
        <w:spacing w:after="200"/>
        <w:ind w:left="547" w:hanging="547"/>
        <w:jc w:val="both"/>
        <w:rPr>
          <w:spacing w:val="-2"/>
        </w:rPr>
      </w:pPr>
      <w:r w:rsidRPr="00E308A8">
        <w:rPr>
          <w:spacing w:val="-2"/>
        </w:rPr>
        <w:t>4.</w:t>
      </w:r>
      <w:r w:rsidRPr="00E308A8">
        <w:rPr>
          <w:spacing w:val="-2"/>
        </w:rPr>
        <w:tab/>
      </w:r>
      <w:r w:rsidR="000C7943" w:rsidRPr="00E308A8">
        <w:rPr>
          <w:spacing w:val="-2"/>
        </w:rPr>
        <w:t xml:space="preserve">On being awarded a Framework Agreement </w:t>
      </w:r>
      <w:r w:rsidR="007A4809" w:rsidRPr="00E308A8">
        <w:rPr>
          <w:spacing w:val="-2"/>
        </w:rPr>
        <w:t>the successful Bidder</w:t>
      </w:r>
      <w:r w:rsidR="000C7943" w:rsidRPr="00E308A8">
        <w:rPr>
          <w:spacing w:val="-2"/>
        </w:rPr>
        <w:t xml:space="preserve"> (FA Holder) is eligible to be awarded a </w:t>
      </w:r>
      <w:r w:rsidR="00831E6D">
        <w:rPr>
          <w:spacing w:val="-2"/>
        </w:rPr>
        <w:t>Call-off Contract</w:t>
      </w:r>
      <w:r w:rsidR="000C7943" w:rsidRPr="00E308A8">
        <w:rPr>
          <w:spacing w:val="-2"/>
        </w:rPr>
        <w:t>.</w:t>
      </w:r>
      <w:r w:rsidR="00592EC2" w:rsidRPr="00E308A8">
        <w:rPr>
          <w:spacing w:val="-2"/>
        </w:rPr>
        <w:t xml:space="preserve"> </w:t>
      </w:r>
      <w:r w:rsidR="000C7943" w:rsidRPr="00E308A8">
        <w:rPr>
          <w:spacing w:val="-2"/>
        </w:rPr>
        <w:t xml:space="preserve">The selection of a FA Holder to receive a </w:t>
      </w:r>
      <w:r w:rsidR="00831E6D">
        <w:rPr>
          <w:spacing w:val="-2"/>
        </w:rPr>
        <w:t>Call-off Contract</w:t>
      </w:r>
      <w:r w:rsidR="000C7943" w:rsidRPr="00E308A8">
        <w:rPr>
          <w:spacing w:val="-2"/>
        </w:rPr>
        <w:t xml:space="preserve"> will be done through a</w:t>
      </w:r>
      <w:r w:rsidR="0011724C" w:rsidRPr="00E308A8">
        <w:rPr>
          <w:spacing w:val="-2"/>
        </w:rPr>
        <w:t xml:space="preserve"> </w:t>
      </w:r>
      <w:r w:rsidR="00F66AA0" w:rsidRPr="00E308A8">
        <w:rPr>
          <w:spacing w:val="-2"/>
        </w:rPr>
        <w:t>Secondary Procurement</w:t>
      </w:r>
      <w:r w:rsidR="0011724C" w:rsidRPr="00E308A8">
        <w:rPr>
          <w:spacing w:val="-2"/>
        </w:rPr>
        <w:t xml:space="preserve"> process </w:t>
      </w:r>
      <w:r w:rsidR="007A4809" w:rsidRPr="00E308A8">
        <w:rPr>
          <w:spacing w:val="-2"/>
        </w:rPr>
        <w:t>as</w:t>
      </w:r>
      <w:r w:rsidR="00F94467" w:rsidRPr="00E308A8">
        <w:rPr>
          <w:spacing w:val="-2"/>
        </w:rPr>
        <w:t xml:space="preserve"> </w:t>
      </w:r>
      <w:r w:rsidR="0011724C" w:rsidRPr="00E308A8">
        <w:rPr>
          <w:spacing w:val="-2"/>
        </w:rPr>
        <w:t xml:space="preserve">defined in </w:t>
      </w:r>
      <w:r w:rsidR="00D46DC9">
        <w:rPr>
          <w:spacing w:val="-2"/>
        </w:rPr>
        <w:t xml:space="preserve">the </w:t>
      </w:r>
      <w:r w:rsidR="000C7943" w:rsidRPr="00E308A8">
        <w:rPr>
          <w:spacing w:val="-2"/>
        </w:rPr>
        <w:t>Framework Agreement</w:t>
      </w:r>
      <w:r w:rsidR="00592EC2" w:rsidRPr="00E308A8">
        <w:rPr>
          <w:spacing w:val="-2"/>
        </w:rPr>
        <w:t xml:space="preserve">. </w:t>
      </w:r>
      <w:r w:rsidR="000C7943" w:rsidRPr="00E308A8">
        <w:rPr>
          <w:spacing w:val="-2"/>
        </w:rPr>
        <w:t>However, t</w:t>
      </w:r>
      <w:r w:rsidR="008F10F7" w:rsidRPr="00E308A8">
        <w:rPr>
          <w:spacing w:val="-2"/>
        </w:rPr>
        <w:t xml:space="preserve">he </w:t>
      </w:r>
      <w:r w:rsidR="000C7943" w:rsidRPr="00E308A8">
        <w:rPr>
          <w:spacing w:val="-2"/>
        </w:rPr>
        <w:t>award of a Framework Agreement</w:t>
      </w:r>
      <w:r w:rsidR="008F10F7" w:rsidRPr="00E308A8">
        <w:rPr>
          <w:spacing w:val="-2"/>
        </w:rPr>
        <w:t xml:space="preserve"> shall not impose any obligation on the Procuring Agency</w:t>
      </w:r>
      <w:r w:rsidR="007A4809" w:rsidRPr="00E308A8">
        <w:rPr>
          <w:spacing w:val="-2"/>
        </w:rPr>
        <w:t xml:space="preserve">, </w:t>
      </w:r>
      <w:r w:rsidR="00DA09CF" w:rsidRPr="00E308A8">
        <w:rPr>
          <w:spacing w:val="-2"/>
        </w:rPr>
        <w:t xml:space="preserve">and the </w:t>
      </w:r>
      <w:r w:rsidR="007A4809" w:rsidRPr="00E308A8">
        <w:rPr>
          <w:spacing w:val="-2"/>
        </w:rPr>
        <w:t>P</w:t>
      </w:r>
      <w:r w:rsidR="000C7943" w:rsidRPr="00E308A8">
        <w:rPr>
          <w:spacing w:val="-2"/>
        </w:rPr>
        <w:t>articipating Purchasers,</w:t>
      </w:r>
      <w:r w:rsidR="008F10F7" w:rsidRPr="00E308A8">
        <w:rPr>
          <w:spacing w:val="-2"/>
        </w:rPr>
        <w:t xml:space="preserve"> to </w:t>
      </w:r>
      <w:r w:rsidR="005F4617" w:rsidRPr="00E308A8">
        <w:rPr>
          <w:spacing w:val="-2"/>
        </w:rPr>
        <w:t xml:space="preserve">procure Works </w:t>
      </w:r>
      <w:r w:rsidR="007A4809" w:rsidRPr="00E308A8">
        <w:rPr>
          <w:spacing w:val="-2"/>
        </w:rPr>
        <w:t xml:space="preserve">under a </w:t>
      </w:r>
      <w:r w:rsidR="00EB06A6">
        <w:rPr>
          <w:spacing w:val="-2"/>
        </w:rPr>
        <w:t>Framework Agreement</w:t>
      </w:r>
      <w:r w:rsidR="008F10F7" w:rsidRPr="00E308A8">
        <w:rPr>
          <w:spacing w:val="-2"/>
        </w:rPr>
        <w:t xml:space="preserve">. An award of </w:t>
      </w:r>
      <w:r w:rsidR="000C7943" w:rsidRPr="00E308A8">
        <w:rPr>
          <w:spacing w:val="-2"/>
        </w:rPr>
        <w:t>Framework Agreement</w:t>
      </w:r>
      <w:r w:rsidR="008F10F7" w:rsidRPr="00E308A8">
        <w:rPr>
          <w:spacing w:val="-2"/>
        </w:rPr>
        <w:t xml:space="preserve"> does not guarantee that a FA Holder will be awarded a </w:t>
      </w:r>
      <w:r w:rsidR="008B2F9D" w:rsidRPr="00E308A8">
        <w:rPr>
          <w:spacing w:val="-2"/>
        </w:rPr>
        <w:t>C</w:t>
      </w:r>
      <w:r w:rsidR="008F10F7" w:rsidRPr="00E308A8">
        <w:rPr>
          <w:spacing w:val="-2"/>
        </w:rPr>
        <w:t>all-off</w:t>
      </w:r>
      <w:r w:rsidR="00162BF5">
        <w:rPr>
          <w:spacing w:val="-2"/>
        </w:rPr>
        <w:t xml:space="preserve"> Contract</w:t>
      </w:r>
      <w:r w:rsidR="00962844" w:rsidRPr="00E308A8">
        <w:rPr>
          <w:spacing w:val="-2"/>
        </w:rPr>
        <w:t xml:space="preserve">. </w:t>
      </w:r>
    </w:p>
    <w:p w14:paraId="0F148C6D" w14:textId="77777777" w:rsidR="001F475A" w:rsidRPr="00E308A8" w:rsidRDefault="004153E8" w:rsidP="000836EF">
      <w:pPr>
        <w:tabs>
          <w:tab w:val="left" w:pos="54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540" w:hanging="540"/>
        <w:rPr>
          <w:spacing w:val="-2"/>
        </w:rPr>
      </w:pPr>
      <w:r w:rsidRPr="00E308A8">
        <w:rPr>
          <w:spacing w:val="-2"/>
        </w:rPr>
        <w:t>5</w:t>
      </w:r>
      <w:r w:rsidR="001F475A" w:rsidRPr="00E308A8">
        <w:rPr>
          <w:spacing w:val="-2"/>
        </w:rPr>
        <w:t xml:space="preserve">. </w:t>
      </w:r>
      <w:r w:rsidR="001F475A" w:rsidRPr="00E308A8">
        <w:rPr>
          <w:spacing w:val="-2"/>
        </w:rPr>
        <w:tab/>
        <w:t xml:space="preserve">Bidding will be conducted through </w:t>
      </w:r>
      <w:r w:rsidR="001F475A" w:rsidRPr="00E308A8">
        <w:t xml:space="preserve">national competitive procurement using </w:t>
      </w:r>
      <w:r w:rsidR="00650377" w:rsidRPr="00E308A8">
        <w:t xml:space="preserve">a </w:t>
      </w:r>
      <w:r w:rsidR="001F475A" w:rsidRPr="00E308A8">
        <w:t>Request for Bids (RFB)</w:t>
      </w:r>
      <w:r w:rsidR="008148E9" w:rsidRPr="00E308A8">
        <w:t xml:space="preserve"> </w:t>
      </w:r>
      <w:r w:rsidR="001F475A" w:rsidRPr="00E308A8">
        <w:rPr>
          <w:spacing w:val="-2"/>
        </w:rPr>
        <w:t xml:space="preserve">as specified in the World Bank’s </w:t>
      </w:r>
      <w:r w:rsidR="00650377" w:rsidRPr="00E308A8">
        <w:rPr>
          <w:spacing w:val="-2"/>
        </w:rPr>
        <w:t>“</w:t>
      </w:r>
      <w:r w:rsidR="00582499" w:rsidRPr="00E308A8">
        <w:rPr>
          <w:spacing w:val="-2"/>
        </w:rPr>
        <w:t xml:space="preserve">Procurement </w:t>
      </w:r>
      <w:r w:rsidR="001F475A" w:rsidRPr="00E308A8">
        <w:t xml:space="preserve">Regulations for </w:t>
      </w:r>
      <w:r w:rsidR="00582499" w:rsidRPr="00E308A8">
        <w:t xml:space="preserve">IPF </w:t>
      </w:r>
      <w:r w:rsidR="001F475A" w:rsidRPr="00E308A8">
        <w:lastRenderedPageBreak/>
        <w:t>Borrowers</w:t>
      </w:r>
      <w:r w:rsidR="00650377" w:rsidRPr="00E308A8">
        <w:t>”</w:t>
      </w:r>
      <w:r w:rsidR="001F475A" w:rsidRPr="00E308A8">
        <w:rPr>
          <w:spacing w:val="-2"/>
        </w:rPr>
        <w:t xml:space="preserve"> (“</w:t>
      </w:r>
      <w:r w:rsidR="009C136F" w:rsidRPr="00E308A8">
        <w:rPr>
          <w:spacing w:val="-2"/>
        </w:rPr>
        <w:t xml:space="preserve">Procurement </w:t>
      </w:r>
      <w:r w:rsidR="001F475A" w:rsidRPr="00E308A8">
        <w:rPr>
          <w:spacing w:val="-2"/>
        </w:rPr>
        <w:t xml:space="preserve">Regulations”), and is open to all eligible </w:t>
      </w:r>
      <w:r w:rsidR="0078623F" w:rsidRPr="00E308A8">
        <w:rPr>
          <w:spacing w:val="-2"/>
        </w:rPr>
        <w:t>Bidder</w:t>
      </w:r>
      <w:r w:rsidR="001F475A" w:rsidRPr="00E308A8">
        <w:rPr>
          <w:spacing w:val="-2"/>
        </w:rPr>
        <w:t xml:space="preserve">s as defined in the Procurement Regulations. </w:t>
      </w:r>
      <w:r w:rsidRPr="00E308A8">
        <w:t>Bidders from India should, however, be registered with the Government of  ......... or other State Governments/</w:t>
      </w:r>
      <w:r w:rsidR="006221F7">
        <w:t xml:space="preserve"> </w:t>
      </w:r>
      <w:r w:rsidRPr="00E308A8">
        <w:t xml:space="preserve">Government of India, or State/Central Government Undertakings. In addition, </w:t>
      </w:r>
      <w:r w:rsidRPr="00E308A8">
        <w:rPr>
          <w:spacing w:val="-2"/>
        </w:rPr>
        <w:t>please refer to paragraphs 3.14 and 3.15 of the “Procurement Regulations” setting forth the World Bank’s policy on conflict of interest.</w:t>
      </w:r>
      <w:r w:rsidR="008525CF" w:rsidRPr="00E308A8">
        <w:rPr>
          <w:spacing w:val="-2"/>
        </w:rPr>
        <w:t xml:space="preserve"> The procurement process to award Call-off Contract</w:t>
      </w:r>
      <w:r w:rsidR="0081073A" w:rsidRPr="00E308A8">
        <w:rPr>
          <w:spacing w:val="-2"/>
        </w:rPr>
        <w:t>s</w:t>
      </w:r>
      <w:r w:rsidR="008525CF" w:rsidRPr="00E308A8">
        <w:rPr>
          <w:spacing w:val="-2"/>
        </w:rPr>
        <w:t xml:space="preserve"> will also be governed by the World Bank’s Procurement Regulations.</w:t>
      </w:r>
    </w:p>
    <w:p w14:paraId="225BFB08" w14:textId="77777777" w:rsidR="004153E8" w:rsidRPr="00E308A8" w:rsidRDefault="004153E8" w:rsidP="004153E8">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720" w:hanging="720"/>
        <w:rPr>
          <w:spacing w:val="-2"/>
        </w:rPr>
      </w:pPr>
    </w:p>
    <w:p w14:paraId="3DBA15AF" w14:textId="77777777" w:rsidR="008B2F9D" w:rsidRPr="00E308A8" w:rsidRDefault="004153E8" w:rsidP="00113E03">
      <w:pPr>
        <w:suppressAutoHyphens/>
        <w:spacing w:after="200"/>
        <w:ind w:left="547" w:hanging="547"/>
        <w:jc w:val="both"/>
        <w:rPr>
          <w:spacing w:val="-2"/>
        </w:rPr>
      </w:pPr>
      <w:r w:rsidRPr="00E308A8">
        <w:rPr>
          <w:spacing w:val="-2"/>
        </w:rPr>
        <w:t>6</w:t>
      </w:r>
      <w:r w:rsidR="004D5E0A" w:rsidRPr="00E308A8">
        <w:rPr>
          <w:spacing w:val="-2"/>
        </w:rPr>
        <w:t xml:space="preserve">. </w:t>
      </w:r>
      <w:r w:rsidR="004D5E0A" w:rsidRPr="00E308A8">
        <w:rPr>
          <w:spacing w:val="-2"/>
        </w:rPr>
        <w:tab/>
      </w:r>
      <w:r w:rsidR="000C7943" w:rsidRPr="00E308A8">
        <w:rPr>
          <w:spacing w:val="-2"/>
        </w:rPr>
        <w:t>Under this</w:t>
      </w:r>
      <w:r w:rsidR="0011724C" w:rsidRPr="00E308A8">
        <w:rPr>
          <w:spacing w:val="-2"/>
        </w:rPr>
        <w:t xml:space="preserve"> </w:t>
      </w:r>
      <w:r w:rsidR="00F66AA0" w:rsidRPr="00E308A8">
        <w:rPr>
          <w:spacing w:val="-2"/>
        </w:rPr>
        <w:t>Primary Procurement</w:t>
      </w:r>
      <w:r w:rsidR="0011724C" w:rsidRPr="00E308A8">
        <w:rPr>
          <w:spacing w:val="-2"/>
        </w:rPr>
        <w:t xml:space="preserve"> process, Bidder</w:t>
      </w:r>
      <w:r w:rsidR="00592EC2" w:rsidRPr="00E308A8">
        <w:rPr>
          <w:spacing w:val="-2"/>
        </w:rPr>
        <w:t xml:space="preserve">s may submit </w:t>
      </w:r>
      <w:r w:rsidR="0011724C" w:rsidRPr="00E308A8">
        <w:rPr>
          <w:spacing w:val="-2"/>
        </w:rPr>
        <w:t>Bids</w:t>
      </w:r>
      <w:r w:rsidR="00592EC2" w:rsidRPr="00E308A8">
        <w:rPr>
          <w:spacing w:val="-2"/>
        </w:rPr>
        <w:t xml:space="preserve"> for one or more</w:t>
      </w:r>
      <w:r w:rsidR="001771A9" w:rsidRPr="00E308A8">
        <w:rPr>
          <w:spacing w:val="-2"/>
        </w:rPr>
        <w:t xml:space="preserve"> Packages (if so specified in table below). </w:t>
      </w:r>
      <w:r w:rsidR="00034838" w:rsidRPr="00E308A8">
        <w:rPr>
          <w:spacing w:val="-2"/>
        </w:rPr>
        <w:t xml:space="preserve">Bidders are advised to note the minimum qualification criteria specified in Clause </w:t>
      </w:r>
      <w:r w:rsidR="0039574A">
        <w:rPr>
          <w:spacing w:val="-2"/>
        </w:rPr>
        <w:t>7</w:t>
      </w:r>
      <w:r w:rsidR="00034838" w:rsidRPr="00E308A8">
        <w:rPr>
          <w:spacing w:val="-2"/>
        </w:rPr>
        <w:t xml:space="preserve"> of the Instructions to Bidders to qualify for the award of the Framework Agreement. </w:t>
      </w:r>
      <w:r w:rsidR="00FE0D74" w:rsidRPr="00E308A8">
        <w:rPr>
          <w:spacing w:val="-2"/>
        </w:rPr>
        <w:t xml:space="preserve">  </w:t>
      </w:r>
    </w:p>
    <w:p w14:paraId="26DEA1C2" w14:textId="77777777" w:rsidR="000664EF" w:rsidRPr="00E308A8" w:rsidRDefault="00253F0D" w:rsidP="00291C0D">
      <w:pPr>
        <w:suppressAutoHyphens/>
        <w:spacing w:after="200"/>
        <w:ind w:left="547" w:hanging="547"/>
        <w:jc w:val="both"/>
      </w:pPr>
      <w:r w:rsidRPr="00E308A8">
        <w:rPr>
          <w:spacing w:val="-2"/>
        </w:rPr>
        <w:t>7</w:t>
      </w:r>
      <w:r w:rsidR="008B2F9D" w:rsidRPr="00E308A8">
        <w:rPr>
          <w:spacing w:val="-2"/>
        </w:rPr>
        <w:t xml:space="preserve">. </w:t>
      </w:r>
      <w:r w:rsidR="000664EF" w:rsidRPr="00E308A8">
        <w:rPr>
          <w:spacing w:val="-2"/>
        </w:rPr>
        <w:tab/>
      </w:r>
      <w:r w:rsidR="00592EC2" w:rsidRPr="00E308A8">
        <w:rPr>
          <w:spacing w:val="-2"/>
        </w:rPr>
        <w:t xml:space="preserve">The </w:t>
      </w:r>
      <w:r w:rsidR="0035167B" w:rsidRPr="00E308A8">
        <w:rPr>
          <w:spacing w:val="-2"/>
        </w:rPr>
        <w:t>Framework Agreement</w:t>
      </w:r>
      <w:r w:rsidR="00592EC2" w:rsidRPr="00E308A8">
        <w:rPr>
          <w:spacing w:val="-2"/>
        </w:rPr>
        <w:t xml:space="preserve"> shall be </w:t>
      </w:r>
      <w:r w:rsidR="00F42C09" w:rsidRPr="00E308A8">
        <w:rPr>
          <w:spacing w:val="-2"/>
        </w:rPr>
        <w:t>established</w:t>
      </w:r>
      <w:r w:rsidR="00592EC2" w:rsidRPr="00E308A8">
        <w:rPr>
          <w:spacing w:val="-2"/>
        </w:rPr>
        <w:t xml:space="preserve"> for a </w:t>
      </w:r>
      <w:r w:rsidR="00F66AA0" w:rsidRPr="00E308A8">
        <w:rPr>
          <w:spacing w:val="-2"/>
        </w:rPr>
        <w:t>T</w:t>
      </w:r>
      <w:r w:rsidR="000664EF" w:rsidRPr="00E308A8">
        <w:rPr>
          <w:spacing w:val="-2"/>
        </w:rPr>
        <w:t>erm of</w:t>
      </w:r>
      <w:r w:rsidR="00F42C09" w:rsidRPr="00E308A8">
        <w:rPr>
          <w:rStyle w:val="FootnoteReference"/>
          <w:spacing w:val="-2"/>
        </w:rPr>
        <w:t xml:space="preserve"> </w:t>
      </w:r>
      <w:r w:rsidR="00D46DC9">
        <w:rPr>
          <w:spacing w:val="-2"/>
        </w:rPr>
        <w:t>…….. [</w:t>
      </w:r>
      <w:r w:rsidR="00D46DC9" w:rsidRPr="00D46DC9">
        <w:rPr>
          <w:i/>
          <w:spacing w:val="-2"/>
        </w:rPr>
        <w:t xml:space="preserve">insert number of years, it shall not exceed </w:t>
      </w:r>
      <w:r w:rsidR="004153E8" w:rsidRPr="00D46DC9">
        <w:rPr>
          <w:i/>
        </w:rPr>
        <w:t>3</w:t>
      </w:r>
      <w:r w:rsidR="00F42C09" w:rsidRPr="00D46DC9">
        <w:rPr>
          <w:i/>
        </w:rPr>
        <w:t xml:space="preserve"> years</w:t>
      </w:r>
      <w:r w:rsidR="00D46DC9">
        <w:t>]</w:t>
      </w:r>
      <w:r w:rsidR="00592EC2" w:rsidRPr="00E308A8">
        <w:rPr>
          <w:spacing w:val="-2"/>
        </w:rPr>
        <w:t xml:space="preserve"> from the </w:t>
      </w:r>
      <w:r w:rsidR="000664EF" w:rsidRPr="00E308A8">
        <w:rPr>
          <w:spacing w:val="-2"/>
        </w:rPr>
        <w:t>Commencement Date</w:t>
      </w:r>
      <w:r w:rsidR="006F6B19" w:rsidRPr="00E308A8">
        <w:rPr>
          <w:spacing w:val="-2"/>
        </w:rPr>
        <w:t>, and may be extended</w:t>
      </w:r>
      <w:r w:rsidR="00F304B6">
        <w:rPr>
          <w:spacing w:val="-2"/>
        </w:rPr>
        <w:t>, subject to satisfactory performance,</w:t>
      </w:r>
      <w:r w:rsidR="006F6B19" w:rsidRPr="00E308A8">
        <w:rPr>
          <w:spacing w:val="-2"/>
        </w:rPr>
        <w:t xml:space="preserve"> for</w:t>
      </w:r>
      <w:r w:rsidR="000664EF" w:rsidRPr="00E308A8">
        <w:t xml:space="preserve"> </w:t>
      </w:r>
      <w:r w:rsidR="006F6B19" w:rsidRPr="00E308A8">
        <w:t xml:space="preserve">a maximum of </w:t>
      </w:r>
      <w:r w:rsidR="00F304B6">
        <w:t>up</w:t>
      </w:r>
      <w:r w:rsidR="003F1179">
        <w:t xml:space="preserve"> </w:t>
      </w:r>
      <w:r w:rsidR="00F304B6">
        <w:t xml:space="preserve">to </w:t>
      </w:r>
      <w:r w:rsidR="006F6B19" w:rsidRPr="00E308A8">
        <w:t xml:space="preserve">two </w:t>
      </w:r>
      <w:r w:rsidR="000664EF" w:rsidRPr="00E308A8">
        <w:t>(</w:t>
      </w:r>
      <w:r w:rsidR="006F6B19" w:rsidRPr="00E308A8">
        <w:t>2</w:t>
      </w:r>
      <w:r w:rsidR="000664EF" w:rsidRPr="00E308A8">
        <w:t>) additional year</w:t>
      </w:r>
      <w:r w:rsidR="006F6B19" w:rsidRPr="00E308A8">
        <w:t>s on yearly basis</w:t>
      </w:r>
      <w:r w:rsidR="004153E8" w:rsidRPr="00E308A8">
        <w:t xml:space="preserve"> </w:t>
      </w:r>
      <w:r w:rsidR="000664EF" w:rsidRPr="00E308A8">
        <w:t>(i.e. Term +1+1).</w:t>
      </w:r>
      <w:r w:rsidR="004153E8" w:rsidRPr="00E308A8">
        <w:t xml:space="preserve"> </w:t>
      </w:r>
      <w:r w:rsidR="000664EF" w:rsidRPr="00E308A8">
        <w:t xml:space="preserve">The total Term of the FA shall not exceed </w:t>
      </w:r>
      <w:r w:rsidR="00D46DC9">
        <w:t>initial term plus two years</w:t>
      </w:r>
      <w:r w:rsidR="000664EF" w:rsidRPr="00E308A8">
        <w:t>.</w:t>
      </w:r>
    </w:p>
    <w:p w14:paraId="45F05862" w14:textId="77777777" w:rsidR="001F475A" w:rsidRPr="00E308A8" w:rsidRDefault="00253F0D" w:rsidP="00113E03">
      <w:pPr>
        <w:suppressAutoHyphens/>
        <w:spacing w:after="200"/>
        <w:ind w:left="547" w:hanging="547"/>
        <w:jc w:val="both"/>
        <w:rPr>
          <w:i/>
          <w:spacing w:val="-2"/>
        </w:rPr>
      </w:pPr>
      <w:r w:rsidRPr="00E308A8">
        <w:rPr>
          <w:spacing w:val="-2"/>
        </w:rPr>
        <w:t>8</w:t>
      </w:r>
      <w:r w:rsidR="00F42C09" w:rsidRPr="00E308A8">
        <w:rPr>
          <w:spacing w:val="-2"/>
        </w:rPr>
        <w:t>.</w:t>
      </w:r>
      <w:r w:rsidR="00F42C09" w:rsidRPr="00E308A8">
        <w:rPr>
          <w:spacing w:val="-2"/>
        </w:rPr>
        <w:tab/>
      </w:r>
      <w:r w:rsidR="001F475A" w:rsidRPr="00E308A8">
        <w:rPr>
          <w:spacing w:val="-2"/>
        </w:rPr>
        <w:t xml:space="preserve">Interested </w:t>
      </w:r>
      <w:r w:rsidR="007C7074" w:rsidRPr="00E308A8">
        <w:rPr>
          <w:spacing w:val="-2"/>
        </w:rPr>
        <w:t xml:space="preserve">eligible </w:t>
      </w:r>
      <w:r w:rsidR="0078623F" w:rsidRPr="00E308A8">
        <w:rPr>
          <w:spacing w:val="-2"/>
        </w:rPr>
        <w:t>Bidder</w:t>
      </w:r>
      <w:r w:rsidR="001F475A" w:rsidRPr="00E308A8">
        <w:rPr>
          <w:spacing w:val="-2"/>
        </w:rPr>
        <w:t xml:space="preserve">s may obtain further </w:t>
      </w:r>
      <w:r w:rsidR="0099681B" w:rsidRPr="00E308A8">
        <w:rPr>
          <w:spacing w:val="-2"/>
        </w:rPr>
        <w:t>i</w:t>
      </w:r>
      <w:r w:rsidR="001F475A" w:rsidRPr="00E308A8">
        <w:rPr>
          <w:spacing w:val="-2"/>
        </w:rPr>
        <w:t xml:space="preserve">nformation from </w:t>
      </w:r>
      <w:r w:rsidR="001F475A" w:rsidRPr="00E308A8">
        <w:rPr>
          <w:i/>
          <w:spacing w:val="-2"/>
        </w:rPr>
        <w:t xml:space="preserve">[insert name of </w:t>
      </w:r>
      <w:r w:rsidR="000C7943" w:rsidRPr="00E308A8">
        <w:rPr>
          <w:i/>
          <w:spacing w:val="-2"/>
        </w:rPr>
        <w:t>P</w:t>
      </w:r>
      <w:r w:rsidR="00A4791E" w:rsidRPr="00E308A8">
        <w:rPr>
          <w:i/>
          <w:spacing w:val="-2"/>
        </w:rPr>
        <w:t>rocuring Agency</w:t>
      </w:r>
      <w:r w:rsidR="001F475A" w:rsidRPr="00E308A8">
        <w:rPr>
          <w:i/>
          <w:spacing w:val="-2"/>
        </w:rPr>
        <w:t>, name and e-mail of officer in charge]</w:t>
      </w:r>
      <w:r w:rsidR="001F475A" w:rsidRPr="00E308A8">
        <w:rPr>
          <w:spacing w:val="-2"/>
        </w:rPr>
        <w:t xml:space="preserve"> and inspect the </w:t>
      </w:r>
      <w:r w:rsidR="00A4791E" w:rsidRPr="00E308A8">
        <w:rPr>
          <w:spacing w:val="-2"/>
        </w:rPr>
        <w:t>B</w:t>
      </w:r>
      <w:r w:rsidR="00706F9F" w:rsidRPr="00E308A8">
        <w:rPr>
          <w:spacing w:val="-2"/>
        </w:rPr>
        <w:t>idding</w:t>
      </w:r>
      <w:r w:rsidR="00E41492" w:rsidRPr="00E308A8">
        <w:rPr>
          <w:spacing w:val="-2"/>
        </w:rPr>
        <w:t xml:space="preserve"> document</w:t>
      </w:r>
      <w:r w:rsidR="001F475A" w:rsidRPr="00E308A8">
        <w:rPr>
          <w:spacing w:val="-2"/>
        </w:rPr>
        <w:t xml:space="preserve"> during office hours </w:t>
      </w:r>
      <w:r w:rsidR="001F475A" w:rsidRPr="00E308A8">
        <w:rPr>
          <w:i/>
          <w:spacing w:val="-2"/>
        </w:rPr>
        <w:t xml:space="preserve">[insert office hours </w:t>
      </w:r>
      <w:r w:rsidR="006C448F" w:rsidRPr="00E308A8">
        <w:rPr>
          <w:i/>
          <w:spacing w:val="-2"/>
        </w:rPr>
        <w:t>for example</w:t>
      </w:r>
      <w:r w:rsidR="001F475A" w:rsidRPr="00E308A8">
        <w:rPr>
          <w:i/>
          <w:spacing w:val="-2"/>
        </w:rPr>
        <w:t xml:space="preserve"> </w:t>
      </w:r>
      <w:r w:rsidR="006F6B19" w:rsidRPr="00E308A8">
        <w:rPr>
          <w:i/>
          <w:spacing w:val="-2"/>
        </w:rPr>
        <w:t>10</w:t>
      </w:r>
      <w:r w:rsidR="001F475A" w:rsidRPr="00E308A8">
        <w:rPr>
          <w:i/>
          <w:spacing w:val="-2"/>
        </w:rPr>
        <w:t xml:space="preserve">00 to 1700 hours] </w:t>
      </w:r>
      <w:r w:rsidR="001F475A" w:rsidRPr="00E308A8">
        <w:rPr>
          <w:spacing w:val="-2"/>
        </w:rPr>
        <w:t xml:space="preserve">at the address given below </w:t>
      </w:r>
      <w:r w:rsidR="001F475A" w:rsidRPr="00E308A8">
        <w:rPr>
          <w:i/>
          <w:spacing w:val="-2"/>
        </w:rPr>
        <w:t xml:space="preserve">[state address at the end of this </w:t>
      </w:r>
      <w:r w:rsidR="00067F0E" w:rsidRPr="00E308A8">
        <w:rPr>
          <w:i/>
          <w:spacing w:val="-2"/>
        </w:rPr>
        <w:t>RFB</w:t>
      </w:r>
      <w:r w:rsidR="001F475A" w:rsidRPr="00E308A8">
        <w:rPr>
          <w:i/>
          <w:spacing w:val="-2"/>
        </w:rPr>
        <w:t>]</w:t>
      </w:r>
      <w:r w:rsidR="00113E03" w:rsidRPr="00E308A8">
        <w:rPr>
          <w:i/>
          <w:spacing w:val="-2"/>
        </w:rPr>
        <w:t>.</w:t>
      </w:r>
      <w:r w:rsidR="00113E03" w:rsidRPr="00E308A8">
        <w:rPr>
          <w:rStyle w:val="FootnoteReference"/>
          <w:spacing w:val="-2"/>
        </w:rPr>
        <w:t xml:space="preserve"> </w:t>
      </w:r>
    </w:p>
    <w:p w14:paraId="307B7754" w14:textId="77777777" w:rsidR="001F475A" w:rsidRPr="00E308A8" w:rsidRDefault="00253F0D" w:rsidP="00113E03">
      <w:pPr>
        <w:suppressAutoHyphens/>
        <w:spacing w:after="200"/>
        <w:ind w:left="547" w:hanging="547"/>
        <w:jc w:val="both"/>
        <w:rPr>
          <w:spacing w:val="-2"/>
        </w:rPr>
      </w:pPr>
      <w:r w:rsidRPr="00E308A8">
        <w:rPr>
          <w:spacing w:val="-2"/>
        </w:rPr>
        <w:t>9</w:t>
      </w:r>
      <w:r w:rsidR="001F475A" w:rsidRPr="00E308A8">
        <w:rPr>
          <w:spacing w:val="-2"/>
        </w:rPr>
        <w:t xml:space="preserve">. </w:t>
      </w:r>
      <w:r w:rsidR="001F475A" w:rsidRPr="00E308A8">
        <w:rPr>
          <w:spacing w:val="-2"/>
        </w:rPr>
        <w:tab/>
      </w:r>
      <w:r w:rsidR="00E833B2" w:rsidRPr="00E308A8">
        <w:rPr>
          <w:spacing w:val="-2"/>
        </w:rPr>
        <w:t xml:space="preserve">The </w:t>
      </w:r>
      <w:r w:rsidR="00AC2E50" w:rsidRPr="00E308A8">
        <w:rPr>
          <w:spacing w:val="-2"/>
        </w:rPr>
        <w:t>Bid</w:t>
      </w:r>
      <w:r w:rsidR="00706F9F" w:rsidRPr="00E308A8">
        <w:rPr>
          <w:spacing w:val="-2"/>
        </w:rPr>
        <w:t>ding</w:t>
      </w:r>
      <w:r w:rsidR="00E41492" w:rsidRPr="00E308A8">
        <w:rPr>
          <w:spacing w:val="-2"/>
        </w:rPr>
        <w:t xml:space="preserve"> document</w:t>
      </w:r>
      <w:r w:rsidR="001F475A" w:rsidRPr="00E308A8">
        <w:rPr>
          <w:spacing w:val="-2"/>
        </w:rPr>
        <w:t xml:space="preserve"> in </w:t>
      </w:r>
      <w:r w:rsidR="00DA09CF" w:rsidRPr="00E308A8">
        <w:rPr>
          <w:spacing w:val="-2"/>
        </w:rPr>
        <w:t>English</w:t>
      </w:r>
      <w:r w:rsidR="001F475A" w:rsidRPr="00E308A8">
        <w:rPr>
          <w:spacing w:val="-2"/>
        </w:rPr>
        <w:t xml:space="preserve"> may be purchased by interested </w:t>
      </w:r>
      <w:r w:rsidR="00EE153E" w:rsidRPr="00E308A8">
        <w:rPr>
          <w:spacing w:val="-2"/>
        </w:rPr>
        <w:t>Bidder</w:t>
      </w:r>
      <w:r w:rsidR="001F475A" w:rsidRPr="00E308A8">
        <w:rPr>
          <w:spacing w:val="-2"/>
        </w:rPr>
        <w:t xml:space="preserve">s upon submission of a written application to the address below and upon payment of a nonrefundable fee </w:t>
      </w:r>
      <w:r w:rsidR="00DA09CF" w:rsidRPr="00E308A8">
        <w:rPr>
          <w:spacing w:val="-2"/>
        </w:rPr>
        <w:t xml:space="preserve">(three sets) as indicated in the Table, </w:t>
      </w:r>
      <w:r w:rsidR="00DA09CF" w:rsidRPr="00E308A8">
        <w:t xml:space="preserve">in the form of </w:t>
      </w:r>
      <w:r w:rsidR="006C448F" w:rsidRPr="00E308A8">
        <w:t>C</w:t>
      </w:r>
      <w:r w:rsidR="00DA09CF" w:rsidRPr="00E308A8">
        <w:t>ash or Demand Draft on any Scheduled/Nationalized bank payable at…………in favour of</w:t>
      </w:r>
      <w:r w:rsidR="006C448F" w:rsidRPr="00E308A8">
        <w:t xml:space="preserve"> </w:t>
      </w:r>
      <w:r w:rsidR="00DA09CF" w:rsidRPr="00E308A8">
        <w:t xml:space="preserve">………………… Bidding document requested by mail will be dispatched by courier/speed post on payment of an extra amount of Rs…….. The …….. </w:t>
      </w:r>
      <w:r w:rsidR="00D46DC9">
        <w:t>[</w:t>
      </w:r>
      <w:r w:rsidR="006C448F" w:rsidRPr="00E308A8">
        <w:rPr>
          <w:i/>
        </w:rPr>
        <w:t>P</w:t>
      </w:r>
      <w:r w:rsidR="006F6B19" w:rsidRPr="00E308A8">
        <w:rPr>
          <w:i/>
        </w:rPr>
        <w:t xml:space="preserve">rocuring </w:t>
      </w:r>
      <w:r w:rsidR="006C448F" w:rsidRPr="00E308A8">
        <w:rPr>
          <w:i/>
        </w:rPr>
        <w:t>A</w:t>
      </w:r>
      <w:r w:rsidR="00DA09CF" w:rsidRPr="00E308A8">
        <w:rPr>
          <w:i/>
        </w:rPr>
        <w:t>gency</w:t>
      </w:r>
      <w:r w:rsidR="00D46DC9">
        <w:rPr>
          <w:i/>
        </w:rPr>
        <w:t>]</w:t>
      </w:r>
      <w:r w:rsidR="00DA09CF" w:rsidRPr="00E308A8">
        <w:rPr>
          <w:b/>
          <w:i/>
        </w:rPr>
        <w:t xml:space="preserve"> </w:t>
      </w:r>
      <w:r w:rsidR="00DA09CF" w:rsidRPr="00E308A8">
        <w:t>will not be held responsible for postal delay if any, in the delivery of the documents or non-receipt of the same.</w:t>
      </w:r>
      <w:r w:rsidR="002448E3">
        <w:t xml:space="preserve"> </w:t>
      </w:r>
      <w:r w:rsidR="002448E3" w:rsidRPr="00843F5D">
        <w:rPr>
          <w:i/>
          <w:spacing w:val="-2"/>
        </w:rPr>
        <w:t>(</w:t>
      </w:r>
      <w:r w:rsidR="002448E3" w:rsidRPr="00843F5D">
        <w:rPr>
          <w:b/>
          <w:i/>
          <w:spacing w:val="-2"/>
        </w:rPr>
        <w:t xml:space="preserve">In cases where the bidding document </w:t>
      </w:r>
      <w:r w:rsidR="002448E3">
        <w:rPr>
          <w:b/>
          <w:i/>
          <w:spacing w:val="-2"/>
        </w:rPr>
        <w:t>is</w:t>
      </w:r>
      <w:r w:rsidR="002448E3" w:rsidRPr="00843F5D">
        <w:rPr>
          <w:b/>
          <w:i/>
          <w:spacing w:val="-2"/>
        </w:rPr>
        <w:t xml:space="preserve"> allowed to be downloaded from website, </w:t>
      </w:r>
      <w:r w:rsidR="002448E3">
        <w:rPr>
          <w:b/>
          <w:i/>
          <w:spacing w:val="-2"/>
        </w:rPr>
        <w:t>pay</w:t>
      </w:r>
      <w:r w:rsidR="002448E3" w:rsidRPr="00843F5D">
        <w:rPr>
          <w:b/>
          <w:i/>
          <w:spacing w:val="-2"/>
        </w:rPr>
        <w:t>ment towards the cost of bid document shou</w:t>
      </w:r>
      <w:r w:rsidR="002448E3">
        <w:rPr>
          <w:b/>
          <w:i/>
          <w:spacing w:val="-2"/>
        </w:rPr>
        <w:t>ld accompany the bid submission</w:t>
      </w:r>
      <w:r w:rsidR="002448E3" w:rsidRPr="00843F5D">
        <w:rPr>
          <w:b/>
          <w:i/>
          <w:spacing w:val="-2"/>
        </w:rPr>
        <w:t>.</w:t>
      </w:r>
      <w:r w:rsidR="002448E3">
        <w:rPr>
          <w:b/>
          <w:spacing w:val="-2"/>
        </w:rPr>
        <w:t xml:space="preserve"> </w:t>
      </w:r>
      <w:r w:rsidR="002448E3" w:rsidRPr="00843F5D">
        <w:rPr>
          <w:b/>
          <w:i/>
          <w:spacing w:val="-2"/>
        </w:rPr>
        <w:t>In all such cases, the bidder would be responsible for ensuring that any addenda available on the website is also downloaded and incorporated)</w:t>
      </w:r>
    </w:p>
    <w:p w14:paraId="0B9D8F2F" w14:textId="77777777" w:rsidR="00443510" w:rsidRDefault="00055C81" w:rsidP="00443510">
      <w:pPr>
        <w:tabs>
          <w:tab w:val="left" w:pos="54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540" w:hanging="540"/>
        <w:rPr>
          <w:spacing w:val="-2"/>
        </w:rPr>
      </w:pPr>
      <w:r w:rsidRPr="00E308A8">
        <w:rPr>
          <w:spacing w:val="-2"/>
        </w:rPr>
        <w:t>1</w:t>
      </w:r>
      <w:r w:rsidR="00253F0D" w:rsidRPr="00E308A8">
        <w:rPr>
          <w:spacing w:val="-2"/>
        </w:rPr>
        <w:t>0</w:t>
      </w:r>
      <w:r w:rsidR="001F475A" w:rsidRPr="00E308A8">
        <w:rPr>
          <w:spacing w:val="-2"/>
        </w:rPr>
        <w:t xml:space="preserve">. </w:t>
      </w:r>
      <w:r w:rsidR="001F475A" w:rsidRPr="00E308A8">
        <w:rPr>
          <w:spacing w:val="-2"/>
        </w:rPr>
        <w:tab/>
      </w:r>
      <w:r w:rsidR="00443510" w:rsidRPr="00443510">
        <w:rPr>
          <w:spacing w:val="-2"/>
        </w:rPr>
        <w:t>All Bids must be accompanied by a Bid Security of the amount specified for the works in the table below, drawn in favour of …………. Bid security will have to be in any one of the forms as specified in the bidding document and shall have to be valid for 45 days beyond the validity of the bid.</w:t>
      </w:r>
    </w:p>
    <w:p w14:paraId="368AC45C" w14:textId="77777777" w:rsidR="00443510" w:rsidRPr="00443510" w:rsidRDefault="00443510" w:rsidP="00443510">
      <w:pPr>
        <w:tabs>
          <w:tab w:val="left" w:pos="54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ind w:left="540" w:hanging="540"/>
        <w:rPr>
          <w:spacing w:val="-2"/>
        </w:rPr>
      </w:pPr>
    </w:p>
    <w:p w14:paraId="049BBF70" w14:textId="77777777" w:rsidR="00253F0D" w:rsidRPr="00E308A8" w:rsidRDefault="00055C81" w:rsidP="00513F95">
      <w:pPr>
        <w:ind w:left="540" w:hanging="547"/>
        <w:jc w:val="both"/>
        <w:rPr>
          <w:spacing w:val="-2"/>
        </w:rPr>
      </w:pPr>
      <w:r w:rsidRPr="00E308A8">
        <w:rPr>
          <w:spacing w:val="-2"/>
        </w:rPr>
        <w:t>1</w:t>
      </w:r>
      <w:r w:rsidR="00253F0D" w:rsidRPr="00E308A8">
        <w:rPr>
          <w:spacing w:val="-2"/>
        </w:rPr>
        <w:t>1</w:t>
      </w:r>
      <w:r w:rsidR="001F475A" w:rsidRPr="00E308A8">
        <w:rPr>
          <w:spacing w:val="-2"/>
        </w:rPr>
        <w:t xml:space="preserve">. </w:t>
      </w:r>
      <w:r w:rsidR="001F475A" w:rsidRPr="00E308A8">
        <w:rPr>
          <w:spacing w:val="-2"/>
        </w:rPr>
        <w:tab/>
      </w:r>
      <w:r w:rsidR="00443510" w:rsidRPr="00443510">
        <w:rPr>
          <w:spacing w:val="-2"/>
        </w:rPr>
        <w:t xml:space="preserve">Bids must be delivered to the address below on or before ………….. </w:t>
      </w:r>
      <w:r w:rsidR="00443510" w:rsidRPr="00443510">
        <w:rPr>
          <w:i/>
          <w:spacing w:val="-2"/>
        </w:rPr>
        <w:t>[insert time and date which should be the same as in ITB</w:t>
      </w:r>
      <w:r w:rsidR="008A187A">
        <w:rPr>
          <w:i/>
          <w:spacing w:val="-2"/>
        </w:rPr>
        <w:t xml:space="preserve"> 11.3</w:t>
      </w:r>
      <w:r w:rsidR="00443510" w:rsidRPr="00443510">
        <w:rPr>
          <w:i/>
          <w:spacing w:val="-2"/>
        </w:rPr>
        <w:t>]</w:t>
      </w:r>
      <w:r w:rsidR="00443510" w:rsidRPr="00443510">
        <w:rPr>
          <w:spacing w:val="-2"/>
        </w:rPr>
        <w:t>, and will be publicly opened on the same day at ……. hours, in the presence of the Bidders’ designated representatives</w:t>
      </w:r>
      <w:r w:rsidR="00443510" w:rsidRPr="00443510">
        <w:rPr>
          <w:i/>
          <w:spacing w:val="-2"/>
        </w:rPr>
        <w:t>.</w:t>
      </w:r>
      <w:r w:rsidR="00443510" w:rsidRPr="00443510">
        <w:rPr>
          <w:spacing w:val="-2"/>
        </w:rPr>
        <w:t xml:space="preserve"> Electronic Bidding will</w:t>
      </w:r>
      <w:r w:rsidR="00443510" w:rsidRPr="00443510">
        <w:rPr>
          <w:iCs/>
          <w:spacing w:val="-2"/>
        </w:rPr>
        <w:t xml:space="preserve"> not</w:t>
      </w:r>
      <w:r w:rsidR="00443510" w:rsidRPr="00443510">
        <w:rPr>
          <w:spacing w:val="-2"/>
        </w:rPr>
        <w:t xml:space="preserve"> be permitted. Late Bids will be rejected. </w:t>
      </w:r>
      <w:r w:rsidR="00443510" w:rsidRPr="00443510">
        <w:rPr>
          <w:spacing w:val="-2"/>
          <w:vertAlign w:val="superscript"/>
        </w:rPr>
        <w:t xml:space="preserve"> </w:t>
      </w:r>
      <w:r w:rsidR="00443510" w:rsidRPr="00443510">
        <w:rPr>
          <w:spacing w:val="-2"/>
        </w:rPr>
        <w:t>If the office happens to be closed on the date of receipt of the bids as specified, the bids will be received and opened on the next working day at the same time and venue.</w:t>
      </w:r>
    </w:p>
    <w:p w14:paraId="660BE023" w14:textId="77777777" w:rsidR="00253F0D" w:rsidRPr="00E308A8" w:rsidRDefault="00253F0D" w:rsidP="00513F95">
      <w:pPr>
        <w:ind w:left="540" w:hanging="547"/>
        <w:jc w:val="both"/>
        <w:rPr>
          <w:spacing w:val="-2"/>
        </w:rPr>
      </w:pPr>
    </w:p>
    <w:p w14:paraId="70A27E3F" w14:textId="77777777" w:rsidR="00253F0D" w:rsidRPr="00E308A8" w:rsidRDefault="00253F0D" w:rsidP="00513F95">
      <w:pPr>
        <w:ind w:left="540" w:hanging="547"/>
        <w:jc w:val="both"/>
        <w:rPr>
          <w:spacing w:val="-2"/>
        </w:rPr>
      </w:pPr>
      <w:r w:rsidRPr="00E308A8">
        <w:rPr>
          <w:spacing w:val="-2"/>
        </w:rPr>
        <w:t>12.</w:t>
      </w:r>
      <w:r w:rsidRPr="00E308A8">
        <w:rPr>
          <w:spacing w:val="-2"/>
        </w:rPr>
        <w:tab/>
      </w:r>
      <w:r w:rsidR="00FF1D25" w:rsidRPr="00E308A8">
        <w:rPr>
          <w:i/>
          <w:spacing w:val="-2"/>
        </w:rPr>
        <w:t xml:space="preserve">[delete if not applicable] </w:t>
      </w:r>
      <w:r w:rsidRPr="00E308A8">
        <w:rPr>
          <w:spacing w:val="-2"/>
        </w:rPr>
        <w:t xml:space="preserve">A pre-bid meeting will be held on………………….. at ………….hours at the office of ……………………. to clarify the issues and to answer questions on any matter that may be raised at that stage as stated in </w:t>
      </w:r>
      <w:r w:rsidR="00657CEF" w:rsidRPr="00E308A8">
        <w:rPr>
          <w:spacing w:val="-2"/>
        </w:rPr>
        <w:t>C</w:t>
      </w:r>
      <w:r w:rsidRPr="00E308A8">
        <w:rPr>
          <w:spacing w:val="-2"/>
        </w:rPr>
        <w:t xml:space="preserve">lause </w:t>
      </w:r>
      <w:r w:rsidR="00657CEF" w:rsidRPr="00E308A8">
        <w:rPr>
          <w:spacing w:val="-2"/>
        </w:rPr>
        <w:t>5.3</w:t>
      </w:r>
      <w:r w:rsidRPr="00E308A8">
        <w:rPr>
          <w:spacing w:val="-2"/>
        </w:rPr>
        <w:t xml:space="preserve"> of </w:t>
      </w:r>
      <w:r w:rsidR="00657CEF" w:rsidRPr="00E308A8">
        <w:rPr>
          <w:spacing w:val="-2"/>
        </w:rPr>
        <w:t xml:space="preserve">the </w:t>
      </w:r>
      <w:r w:rsidRPr="00E308A8">
        <w:rPr>
          <w:spacing w:val="-2"/>
        </w:rPr>
        <w:t>Instructions to Bidders.</w:t>
      </w:r>
    </w:p>
    <w:p w14:paraId="24D2276E" w14:textId="77777777" w:rsidR="00253F0D" w:rsidRPr="00E308A8" w:rsidRDefault="00253F0D" w:rsidP="00513F95">
      <w:pPr>
        <w:ind w:left="540" w:hanging="547"/>
        <w:jc w:val="both"/>
        <w:rPr>
          <w:spacing w:val="-2"/>
        </w:rPr>
      </w:pPr>
    </w:p>
    <w:p w14:paraId="2D3F7A35" w14:textId="77777777" w:rsidR="00DB7041" w:rsidRPr="00E308A8" w:rsidRDefault="00DB7041" w:rsidP="00A1662D">
      <w:pPr>
        <w:pStyle w:val="Heading1"/>
      </w:pPr>
      <w:r w:rsidRPr="00E308A8">
        <w:rPr>
          <w:sz w:val="24"/>
        </w:rPr>
        <w:t>TABLE</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972"/>
        <w:gridCol w:w="991"/>
        <w:gridCol w:w="1078"/>
        <w:gridCol w:w="841"/>
        <w:gridCol w:w="1323"/>
        <w:gridCol w:w="704"/>
        <w:gridCol w:w="646"/>
        <w:gridCol w:w="810"/>
        <w:gridCol w:w="657"/>
      </w:tblGrid>
      <w:tr w:rsidR="006E7BC7" w:rsidRPr="00E308A8" w14:paraId="045129A0" w14:textId="77777777" w:rsidTr="006E7BC7">
        <w:trPr>
          <w:cantSplit/>
          <w:trHeight w:val="555"/>
        </w:trPr>
        <w:tc>
          <w:tcPr>
            <w:tcW w:w="1000" w:type="dxa"/>
            <w:vMerge w:val="restart"/>
          </w:tcPr>
          <w:p w14:paraId="77401586" w14:textId="77777777" w:rsidR="006E7BC7" w:rsidRPr="00E308A8" w:rsidRDefault="006E7BC7" w:rsidP="00C70C52">
            <w:pPr>
              <w:tabs>
                <w:tab w:val="center" w:pos="430"/>
              </w:tabs>
              <w:suppressAutoHyphens/>
              <w:rPr>
                <w:b/>
                <w:sz w:val="20"/>
                <w:szCs w:val="20"/>
              </w:rPr>
            </w:pPr>
            <w:r w:rsidRPr="00E308A8">
              <w:rPr>
                <w:b/>
                <w:sz w:val="20"/>
                <w:szCs w:val="20"/>
              </w:rPr>
              <w:tab/>
              <w:t>FA No.</w:t>
            </w:r>
          </w:p>
        </w:tc>
        <w:tc>
          <w:tcPr>
            <w:tcW w:w="972" w:type="dxa"/>
            <w:vMerge w:val="restart"/>
          </w:tcPr>
          <w:p w14:paraId="7086A073" w14:textId="77777777" w:rsidR="006E7BC7" w:rsidRPr="00E308A8" w:rsidRDefault="006E7BC7" w:rsidP="00DA07D7">
            <w:pPr>
              <w:tabs>
                <w:tab w:val="left" w:pos="-321"/>
                <w:tab w:val="left" w:pos="399"/>
                <w:tab w:val="left" w:pos="1099"/>
                <w:tab w:val="left" w:pos="1819"/>
                <w:tab w:val="left" w:pos="2559"/>
                <w:tab w:val="left" w:pos="3299"/>
              </w:tabs>
              <w:suppressAutoHyphens/>
              <w:rPr>
                <w:b/>
                <w:sz w:val="20"/>
                <w:szCs w:val="20"/>
              </w:rPr>
            </w:pPr>
            <w:r w:rsidRPr="00E308A8">
              <w:rPr>
                <w:b/>
                <w:sz w:val="20"/>
                <w:szCs w:val="20"/>
              </w:rPr>
              <w:t>Brief Description of FA</w:t>
            </w:r>
          </w:p>
        </w:tc>
        <w:tc>
          <w:tcPr>
            <w:tcW w:w="991" w:type="dxa"/>
            <w:vMerge w:val="restart"/>
          </w:tcPr>
          <w:p w14:paraId="77C655D5" w14:textId="77777777" w:rsidR="006E7BC7" w:rsidRPr="00E308A8" w:rsidRDefault="006E7BC7" w:rsidP="00D151F4">
            <w:pPr>
              <w:tabs>
                <w:tab w:val="center" w:pos="859"/>
              </w:tabs>
              <w:suppressAutoHyphens/>
              <w:jc w:val="center"/>
              <w:rPr>
                <w:b/>
                <w:sz w:val="20"/>
                <w:szCs w:val="20"/>
              </w:rPr>
            </w:pPr>
            <w:r w:rsidRPr="00E308A8">
              <w:rPr>
                <w:b/>
                <w:sz w:val="20"/>
                <w:szCs w:val="20"/>
              </w:rPr>
              <w:t>Cost of bidding document</w:t>
            </w:r>
          </w:p>
          <w:p w14:paraId="0ED7C88A" w14:textId="77777777" w:rsidR="006E7BC7" w:rsidRPr="00E308A8" w:rsidRDefault="006E7BC7" w:rsidP="00DA09CF">
            <w:pPr>
              <w:tabs>
                <w:tab w:val="center" w:pos="859"/>
              </w:tabs>
              <w:suppressAutoHyphens/>
              <w:jc w:val="center"/>
              <w:rPr>
                <w:b/>
                <w:sz w:val="20"/>
                <w:szCs w:val="20"/>
              </w:rPr>
            </w:pPr>
            <w:r w:rsidRPr="00E308A8">
              <w:rPr>
                <w:b/>
                <w:sz w:val="20"/>
                <w:szCs w:val="20"/>
              </w:rPr>
              <w:t>(Rs.)</w:t>
            </w:r>
          </w:p>
        </w:tc>
        <w:tc>
          <w:tcPr>
            <w:tcW w:w="1078" w:type="dxa"/>
            <w:vMerge w:val="restart"/>
          </w:tcPr>
          <w:p w14:paraId="073508DD" w14:textId="77777777" w:rsidR="006E7BC7" w:rsidRPr="00E308A8" w:rsidRDefault="006E7BC7" w:rsidP="00D151F4">
            <w:pPr>
              <w:tabs>
                <w:tab w:val="center" w:pos="859"/>
              </w:tabs>
              <w:suppressAutoHyphens/>
              <w:ind w:right="10"/>
              <w:jc w:val="center"/>
              <w:rPr>
                <w:b/>
                <w:sz w:val="20"/>
                <w:szCs w:val="20"/>
              </w:rPr>
            </w:pPr>
            <w:r w:rsidRPr="00E308A8">
              <w:rPr>
                <w:b/>
                <w:sz w:val="20"/>
                <w:szCs w:val="20"/>
              </w:rPr>
              <w:t>Bid Security (Rs.)</w:t>
            </w:r>
            <w:r w:rsidRPr="00E308A8">
              <w:rPr>
                <w:rStyle w:val="FootnoteReference"/>
                <w:b/>
                <w:sz w:val="20"/>
                <w:szCs w:val="20"/>
              </w:rPr>
              <w:footnoteReference w:id="6"/>
            </w:r>
          </w:p>
          <w:p w14:paraId="18A1B8A4" w14:textId="77777777" w:rsidR="006E7BC7" w:rsidRPr="00E308A8" w:rsidRDefault="006E7BC7" w:rsidP="00CD6783">
            <w:pPr>
              <w:tabs>
                <w:tab w:val="center" w:pos="860"/>
              </w:tabs>
              <w:suppressAutoHyphens/>
              <w:ind w:right="10"/>
              <w:jc w:val="center"/>
              <w:rPr>
                <w:b/>
                <w:sz w:val="20"/>
                <w:szCs w:val="20"/>
              </w:rPr>
            </w:pPr>
          </w:p>
        </w:tc>
        <w:tc>
          <w:tcPr>
            <w:tcW w:w="4981" w:type="dxa"/>
            <w:gridSpan w:val="6"/>
          </w:tcPr>
          <w:p w14:paraId="0F352174" w14:textId="77777777" w:rsidR="006E7BC7" w:rsidRPr="00E308A8" w:rsidRDefault="006E7BC7" w:rsidP="00513F95">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E308A8">
              <w:rPr>
                <w:b/>
                <w:sz w:val="20"/>
                <w:szCs w:val="20"/>
              </w:rPr>
              <w:t>Indicative Call-Off Contracts</w:t>
            </w:r>
          </w:p>
        </w:tc>
      </w:tr>
      <w:tr w:rsidR="00E305CE" w:rsidRPr="00E308A8" w14:paraId="5966D1A2" w14:textId="77777777" w:rsidTr="00E305CE">
        <w:trPr>
          <w:cantSplit/>
          <w:trHeight w:val="2717"/>
        </w:trPr>
        <w:tc>
          <w:tcPr>
            <w:tcW w:w="1000" w:type="dxa"/>
            <w:vMerge/>
          </w:tcPr>
          <w:p w14:paraId="38B6815E" w14:textId="77777777" w:rsidR="00E305CE" w:rsidRPr="00E308A8" w:rsidRDefault="00E305CE" w:rsidP="00E305CE">
            <w:pPr>
              <w:tabs>
                <w:tab w:val="center" w:pos="430"/>
              </w:tabs>
              <w:suppressAutoHyphens/>
              <w:rPr>
                <w:b/>
                <w:sz w:val="20"/>
                <w:szCs w:val="20"/>
              </w:rPr>
            </w:pPr>
          </w:p>
        </w:tc>
        <w:tc>
          <w:tcPr>
            <w:tcW w:w="972" w:type="dxa"/>
            <w:vMerge/>
          </w:tcPr>
          <w:p w14:paraId="4C8DCD5D" w14:textId="77777777" w:rsidR="00E305CE" w:rsidRPr="00E308A8" w:rsidRDefault="00E305CE" w:rsidP="00E305CE">
            <w:pPr>
              <w:tabs>
                <w:tab w:val="left" w:pos="-321"/>
                <w:tab w:val="left" w:pos="399"/>
                <w:tab w:val="left" w:pos="1099"/>
                <w:tab w:val="left" w:pos="1819"/>
                <w:tab w:val="left" w:pos="2559"/>
                <w:tab w:val="left" w:pos="3299"/>
              </w:tabs>
              <w:suppressAutoHyphens/>
              <w:rPr>
                <w:b/>
                <w:sz w:val="20"/>
                <w:szCs w:val="20"/>
              </w:rPr>
            </w:pPr>
          </w:p>
        </w:tc>
        <w:tc>
          <w:tcPr>
            <w:tcW w:w="991" w:type="dxa"/>
            <w:vMerge/>
          </w:tcPr>
          <w:p w14:paraId="770C36EF" w14:textId="77777777" w:rsidR="00E305CE" w:rsidRPr="00E308A8" w:rsidRDefault="00E305CE" w:rsidP="00E305CE">
            <w:pPr>
              <w:tabs>
                <w:tab w:val="center" w:pos="859"/>
              </w:tabs>
              <w:suppressAutoHyphens/>
              <w:jc w:val="center"/>
              <w:rPr>
                <w:b/>
                <w:sz w:val="20"/>
                <w:szCs w:val="20"/>
              </w:rPr>
            </w:pPr>
          </w:p>
        </w:tc>
        <w:tc>
          <w:tcPr>
            <w:tcW w:w="1078" w:type="dxa"/>
            <w:vMerge/>
          </w:tcPr>
          <w:p w14:paraId="2AA459F9" w14:textId="77777777" w:rsidR="00E305CE" w:rsidRPr="00E308A8" w:rsidRDefault="00E305CE" w:rsidP="00E305CE">
            <w:pPr>
              <w:tabs>
                <w:tab w:val="center" w:pos="789"/>
              </w:tabs>
              <w:suppressAutoHyphens/>
              <w:jc w:val="center"/>
              <w:rPr>
                <w:b/>
                <w:sz w:val="20"/>
                <w:szCs w:val="20"/>
              </w:rPr>
            </w:pPr>
          </w:p>
        </w:tc>
        <w:tc>
          <w:tcPr>
            <w:tcW w:w="841" w:type="dxa"/>
            <w:textDirection w:val="btLr"/>
            <w:vAlign w:val="center"/>
          </w:tcPr>
          <w:p w14:paraId="7E1C75B4" w14:textId="77777777" w:rsidR="00E305CE" w:rsidRPr="00E308A8" w:rsidRDefault="00E305CE" w:rsidP="00E305CE">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ight="113"/>
              <w:jc w:val="center"/>
              <w:rPr>
                <w:b/>
                <w:sz w:val="20"/>
                <w:szCs w:val="20"/>
              </w:rPr>
            </w:pPr>
            <w:r w:rsidRPr="00E308A8">
              <w:rPr>
                <w:b/>
                <w:sz w:val="20"/>
                <w:szCs w:val="20"/>
              </w:rPr>
              <w:t>*Package No.</w:t>
            </w:r>
          </w:p>
        </w:tc>
        <w:tc>
          <w:tcPr>
            <w:tcW w:w="1323" w:type="dxa"/>
          </w:tcPr>
          <w:p w14:paraId="24DC68D6" w14:textId="77777777" w:rsidR="00E305CE" w:rsidRPr="00E308A8" w:rsidRDefault="00E305CE" w:rsidP="00E305CE">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E308A8">
              <w:rPr>
                <w:b/>
                <w:sz w:val="20"/>
                <w:szCs w:val="20"/>
              </w:rPr>
              <w:t>Broad description of Work</w:t>
            </w:r>
          </w:p>
        </w:tc>
        <w:tc>
          <w:tcPr>
            <w:tcW w:w="704" w:type="dxa"/>
            <w:textDirection w:val="btLr"/>
            <w:vAlign w:val="center"/>
          </w:tcPr>
          <w:p w14:paraId="36AEA9B1" w14:textId="77777777" w:rsidR="00E305CE" w:rsidRPr="00E308A8" w:rsidRDefault="00E305CE" w:rsidP="00E305CE">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ight="113"/>
              <w:jc w:val="center"/>
              <w:rPr>
                <w:b/>
                <w:sz w:val="20"/>
                <w:szCs w:val="20"/>
              </w:rPr>
            </w:pPr>
            <w:r>
              <w:rPr>
                <w:b/>
                <w:sz w:val="20"/>
                <w:szCs w:val="20"/>
              </w:rPr>
              <w:t>Approximate</w:t>
            </w:r>
            <w:r w:rsidR="007C14A0">
              <w:rPr>
                <w:b/>
                <w:sz w:val="20"/>
                <w:szCs w:val="20"/>
              </w:rPr>
              <w:t xml:space="preserve"> Total</w:t>
            </w:r>
            <w:r>
              <w:rPr>
                <w:b/>
                <w:sz w:val="20"/>
                <w:szCs w:val="20"/>
              </w:rPr>
              <w:t xml:space="preserve"> Value of Works in the Package (Rs)</w:t>
            </w:r>
          </w:p>
        </w:tc>
        <w:tc>
          <w:tcPr>
            <w:tcW w:w="646" w:type="dxa"/>
            <w:textDirection w:val="btLr"/>
            <w:vAlign w:val="center"/>
          </w:tcPr>
          <w:p w14:paraId="65B0BDDF" w14:textId="77777777" w:rsidR="00E305CE" w:rsidRPr="00E308A8" w:rsidRDefault="00E305CE" w:rsidP="00E305CE">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ight="113"/>
              <w:jc w:val="center"/>
              <w:rPr>
                <w:b/>
                <w:sz w:val="20"/>
                <w:szCs w:val="20"/>
              </w:rPr>
            </w:pPr>
            <w:r w:rsidRPr="006E7BC7">
              <w:rPr>
                <w:b/>
                <w:sz w:val="20"/>
                <w:szCs w:val="20"/>
              </w:rPr>
              <w:t>Indicative No. of Call-off contracts</w:t>
            </w:r>
          </w:p>
        </w:tc>
        <w:tc>
          <w:tcPr>
            <w:tcW w:w="810" w:type="dxa"/>
            <w:textDirection w:val="btLr"/>
            <w:vAlign w:val="center"/>
          </w:tcPr>
          <w:p w14:paraId="4870F44B" w14:textId="77777777" w:rsidR="00E305CE" w:rsidRPr="00E308A8" w:rsidRDefault="00E305CE" w:rsidP="00E305CE">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ight="113"/>
              <w:jc w:val="center"/>
              <w:rPr>
                <w:b/>
                <w:sz w:val="20"/>
                <w:szCs w:val="20"/>
              </w:rPr>
            </w:pPr>
            <w:r w:rsidRPr="006E7BC7">
              <w:rPr>
                <w:b/>
                <w:sz w:val="20"/>
                <w:szCs w:val="20"/>
              </w:rPr>
              <w:t>Approximate Period of Completion for each Call-off</w:t>
            </w:r>
            <w:r>
              <w:rPr>
                <w:b/>
                <w:sz w:val="20"/>
                <w:szCs w:val="20"/>
              </w:rPr>
              <w:t xml:space="preserve"> Contract</w:t>
            </w:r>
          </w:p>
        </w:tc>
        <w:tc>
          <w:tcPr>
            <w:tcW w:w="657" w:type="dxa"/>
            <w:textDirection w:val="btLr"/>
            <w:vAlign w:val="center"/>
          </w:tcPr>
          <w:p w14:paraId="3058CABF" w14:textId="77777777" w:rsidR="00E305CE" w:rsidRPr="00E308A8" w:rsidRDefault="00E305CE" w:rsidP="00E305CE">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ight="113"/>
              <w:jc w:val="center"/>
              <w:rPr>
                <w:b/>
                <w:sz w:val="20"/>
                <w:szCs w:val="20"/>
              </w:rPr>
            </w:pPr>
            <w:r>
              <w:rPr>
                <w:b/>
                <w:sz w:val="20"/>
                <w:szCs w:val="20"/>
              </w:rPr>
              <w:t>Any other Relevant Information</w:t>
            </w:r>
          </w:p>
        </w:tc>
      </w:tr>
      <w:tr w:rsidR="00E305CE" w:rsidRPr="00E308A8" w14:paraId="3B7B47DD" w14:textId="77777777" w:rsidTr="00E305CE">
        <w:trPr>
          <w:cantSplit/>
          <w:trHeight w:val="368"/>
        </w:trPr>
        <w:tc>
          <w:tcPr>
            <w:tcW w:w="1000" w:type="dxa"/>
          </w:tcPr>
          <w:p w14:paraId="5885224B" w14:textId="77777777" w:rsidR="00E305CE" w:rsidRPr="00E308A8" w:rsidRDefault="00E305CE" w:rsidP="00F852FB">
            <w:pPr>
              <w:tabs>
                <w:tab w:val="center" w:pos="430"/>
              </w:tabs>
              <w:suppressAutoHyphens/>
              <w:jc w:val="center"/>
              <w:rPr>
                <w:b/>
                <w:sz w:val="20"/>
                <w:szCs w:val="20"/>
              </w:rPr>
            </w:pPr>
            <w:r w:rsidRPr="00E308A8">
              <w:rPr>
                <w:b/>
                <w:sz w:val="20"/>
                <w:szCs w:val="20"/>
              </w:rPr>
              <w:t>(1)</w:t>
            </w:r>
          </w:p>
        </w:tc>
        <w:tc>
          <w:tcPr>
            <w:tcW w:w="972" w:type="dxa"/>
          </w:tcPr>
          <w:p w14:paraId="06818D69" w14:textId="77777777" w:rsidR="00E305CE" w:rsidRPr="00E308A8" w:rsidRDefault="00E305CE" w:rsidP="00F852FB">
            <w:pPr>
              <w:tabs>
                <w:tab w:val="left" w:pos="-321"/>
                <w:tab w:val="left" w:pos="399"/>
                <w:tab w:val="left" w:pos="1099"/>
                <w:tab w:val="left" w:pos="1819"/>
                <w:tab w:val="left" w:pos="2559"/>
                <w:tab w:val="left" w:pos="3299"/>
              </w:tabs>
              <w:suppressAutoHyphens/>
              <w:jc w:val="center"/>
              <w:rPr>
                <w:b/>
                <w:sz w:val="20"/>
                <w:szCs w:val="20"/>
              </w:rPr>
            </w:pPr>
            <w:r w:rsidRPr="00E308A8">
              <w:rPr>
                <w:b/>
                <w:sz w:val="20"/>
                <w:szCs w:val="20"/>
              </w:rPr>
              <w:t>(2)</w:t>
            </w:r>
          </w:p>
        </w:tc>
        <w:tc>
          <w:tcPr>
            <w:tcW w:w="991" w:type="dxa"/>
          </w:tcPr>
          <w:p w14:paraId="331AB9C8" w14:textId="77777777" w:rsidR="00E305CE" w:rsidRPr="00E308A8" w:rsidRDefault="00E305CE" w:rsidP="00F852FB">
            <w:pPr>
              <w:tabs>
                <w:tab w:val="center" w:pos="859"/>
              </w:tabs>
              <w:suppressAutoHyphens/>
              <w:jc w:val="center"/>
              <w:rPr>
                <w:b/>
                <w:sz w:val="20"/>
                <w:szCs w:val="20"/>
              </w:rPr>
            </w:pPr>
            <w:r w:rsidRPr="00E308A8">
              <w:rPr>
                <w:b/>
                <w:sz w:val="20"/>
                <w:szCs w:val="20"/>
              </w:rPr>
              <w:t>(3)</w:t>
            </w:r>
          </w:p>
        </w:tc>
        <w:tc>
          <w:tcPr>
            <w:tcW w:w="1078" w:type="dxa"/>
          </w:tcPr>
          <w:p w14:paraId="2355EFD2" w14:textId="77777777" w:rsidR="00E305CE" w:rsidRPr="00E308A8" w:rsidRDefault="00E305CE" w:rsidP="00F852FB">
            <w:pPr>
              <w:tabs>
                <w:tab w:val="center" w:pos="789"/>
              </w:tabs>
              <w:suppressAutoHyphens/>
              <w:jc w:val="center"/>
              <w:rPr>
                <w:b/>
                <w:sz w:val="20"/>
                <w:szCs w:val="20"/>
              </w:rPr>
            </w:pPr>
            <w:r w:rsidRPr="00E308A8">
              <w:rPr>
                <w:b/>
                <w:sz w:val="20"/>
                <w:szCs w:val="20"/>
              </w:rPr>
              <w:t>(4)</w:t>
            </w:r>
          </w:p>
        </w:tc>
        <w:tc>
          <w:tcPr>
            <w:tcW w:w="841" w:type="dxa"/>
          </w:tcPr>
          <w:p w14:paraId="32DE0DAD" w14:textId="77777777" w:rsidR="00E305CE" w:rsidRPr="00E308A8" w:rsidRDefault="00E305CE" w:rsidP="00F852FB">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ight="113"/>
              <w:jc w:val="center"/>
              <w:rPr>
                <w:b/>
                <w:sz w:val="20"/>
                <w:szCs w:val="20"/>
              </w:rPr>
            </w:pPr>
            <w:r w:rsidRPr="00E308A8">
              <w:rPr>
                <w:b/>
                <w:sz w:val="20"/>
                <w:szCs w:val="20"/>
              </w:rPr>
              <w:t>(5)</w:t>
            </w:r>
          </w:p>
        </w:tc>
        <w:tc>
          <w:tcPr>
            <w:tcW w:w="1323" w:type="dxa"/>
          </w:tcPr>
          <w:p w14:paraId="0BBF7D25" w14:textId="77777777" w:rsidR="00E305CE" w:rsidRPr="00E308A8" w:rsidRDefault="00E305CE" w:rsidP="00F852FB">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E308A8">
              <w:rPr>
                <w:b/>
                <w:sz w:val="20"/>
                <w:szCs w:val="20"/>
              </w:rPr>
              <w:t>(6)</w:t>
            </w:r>
          </w:p>
        </w:tc>
        <w:tc>
          <w:tcPr>
            <w:tcW w:w="704" w:type="dxa"/>
          </w:tcPr>
          <w:p w14:paraId="4C309902" w14:textId="77777777" w:rsidR="00E305CE" w:rsidRPr="00E308A8" w:rsidRDefault="00E305CE" w:rsidP="00F852FB">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ight="113"/>
              <w:jc w:val="center"/>
              <w:rPr>
                <w:b/>
                <w:sz w:val="20"/>
                <w:szCs w:val="20"/>
              </w:rPr>
            </w:pPr>
            <w:r w:rsidRPr="00E308A8">
              <w:rPr>
                <w:b/>
                <w:sz w:val="20"/>
                <w:szCs w:val="20"/>
              </w:rPr>
              <w:t>(7)</w:t>
            </w:r>
          </w:p>
        </w:tc>
        <w:tc>
          <w:tcPr>
            <w:tcW w:w="646" w:type="dxa"/>
          </w:tcPr>
          <w:p w14:paraId="7F6AADC6" w14:textId="77777777" w:rsidR="00E305CE" w:rsidRPr="00E308A8" w:rsidRDefault="00E305CE" w:rsidP="00F852FB">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ight="113"/>
              <w:jc w:val="center"/>
              <w:rPr>
                <w:b/>
                <w:sz w:val="20"/>
                <w:szCs w:val="20"/>
              </w:rPr>
            </w:pPr>
            <w:r w:rsidRPr="00E308A8">
              <w:rPr>
                <w:b/>
                <w:sz w:val="20"/>
                <w:szCs w:val="20"/>
              </w:rPr>
              <w:t>(8)</w:t>
            </w:r>
          </w:p>
        </w:tc>
        <w:tc>
          <w:tcPr>
            <w:tcW w:w="810" w:type="dxa"/>
          </w:tcPr>
          <w:p w14:paraId="3A999325" w14:textId="77777777" w:rsidR="00E305CE" w:rsidRPr="00E308A8" w:rsidRDefault="00E305CE" w:rsidP="00F852FB">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ight="113"/>
              <w:jc w:val="center"/>
              <w:rPr>
                <w:b/>
                <w:sz w:val="20"/>
                <w:szCs w:val="20"/>
              </w:rPr>
            </w:pPr>
            <w:r>
              <w:rPr>
                <w:b/>
                <w:sz w:val="20"/>
                <w:szCs w:val="20"/>
              </w:rPr>
              <w:t>(9)</w:t>
            </w:r>
          </w:p>
        </w:tc>
        <w:tc>
          <w:tcPr>
            <w:tcW w:w="657" w:type="dxa"/>
          </w:tcPr>
          <w:p w14:paraId="30AEC2FE" w14:textId="77777777" w:rsidR="00E305CE" w:rsidRPr="00E308A8" w:rsidRDefault="00E305CE" w:rsidP="00F852FB">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ight="113"/>
              <w:jc w:val="center"/>
              <w:rPr>
                <w:b/>
                <w:sz w:val="20"/>
                <w:szCs w:val="20"/>
              </w:rPr>
            </w:pPr>
            <w:r>
              <w:rPr>
                <w:b/>
                <w:sz w:val="20"/>
                <w:szCs w:val="20"/>
              </w:rPr>
              <w:t>(10)</w:t>
            </w:r>
          </w:p>
        </w:tc>
      </w:tr>
      <w:tr w:rsidR="00E305CE" w:rsidRPr="00E308A8" w14:paraId="2BB1B8BF" w14:textId="77777777" w:rsidTr="00E305CE">
        <w:trPr>
          <w:cantSplit/>
          <w:trHeight w:val="950"/>
        </w:trPr>
        <w:tc>
          <w:tcPr>
            <w:tcW w:w="1000" w:type="dxa"/>
            <w:vMerge w:val="restart"/>
          </w:tcPr>
          <w:p w14:paraId="0380CEF8" w14:textId="77777777" w:rsidR="00E305CE" w:rsidRPr="00E308A8" w:rsidRDefault="00E305CE" w:rsidP="00CD6783">
            <w:pPr>
              <w:tabs>
                <w:tab w:val="left" w:pos="680"/>
                <w:tab w:val="left" w:pos="1400"/>
                <w:tab w:val="left" w:pos="2100"/>
              </w:tabs>
              <w:suppressAutoHyphens/>
              <w:jc w:val="both"/>
              <w:rPr>
                <w:sz w:val="20"/>
                <w:szCs w:val="20"/>
                <w:u w:val="single"/>
              </w:rPr>
            </w:pPr>
          </w:p>
        </w:tc>
        <w:tc>
          <w:tcPr>
            <w:tcW w:w="972" w:type="dxa"/>
            <w:vMerge w:val="restart"/>
          </w:tcPr>
          <w:p w14:paraId="7F909FDC" w14:textId="77777777" w:rsidR="00E305CE" w:rsidRPr="00E308A8" w:rsidRDefault="00E305CE" w:rsidP="00CD6783">
            <w:pPr>
              <w:tabs>
                <w:tab w:val="left" w:pos="680"/>
                <w:tab w:val="left" w:pos="1400"/>
                <w:tab w:val="left" w:pos="2100"/>
              </w:tabs>
              <w:suppressAutoHyphens/>
              <w:jc w:val="both"/>
              <w:rPr>
                <w:sz w:val="20"/>
                <w:szCs w:val="20"/>
                <w:u w:val="single"/>
              </w:rPr>
            </w:pPr>
          </w:p>
        </w:tc>
        <w:tc>
          <w:tcPr>
            <w:tcW w:w="991" w:type="dxa"/>
            <w:vMerge w:val="restart"/>
          </w:tcPr>
          <w:p w14:paraId="6A51BBB9" w14:textId="77777777" w:rsidR="00E305CE" w:rsidRPr="00E308A8" w:rsidRDefault="00E305CE" w:rsidP="00CD6783">
            <w:pPr>
              <w:tabs>
                <w:tab w:val="left" w:pos="680"/>
                <w:tab w:val="left" w:pos="1400"/>
                <w:tab w:val="left" w:pos="2100"/>
              </w:tabs>
              <w:suppressAutoHyphens/>
              <w:jc w:val="both"/>
              <w:rPr>
                <w:sz w:val="20"/>
                <w:szCs w:val="20"/>
                <w:u w:val="single"/>
              </w:rPr>
            </w:pPr>
          </w:p>
        </w:tc>
        <w:tc>
          <w:tcPr>
            <w:tcW w:w="1078" w:type="dxa"/>
          </w:tcPr>
          <w:p w14:paraId="5C9B8B56" w14:textId="77777777" w:rsidR="00E305CE" w:rsidRPr="00E308A8" w:rsidRDefault="00E305CE" w:rsidP="00CD6783">
            <w:pPr>
              <w:tabs>
                <w:tab w:val="left" w:pos="680"/>
                <w:tab w:val="left" w:pos="1400"/>
                <w:tab w:val="left" w:pos="2100"/>
              </w:tabs>
              <w:suppressAutoHyphens/>
              <w:ind w:right="10"/>
              <w:jc w:val="both"/>
              <w:rPr>
                <w:sz w:val="20"/>
                <w:szCs w:val="20"/>
                <w:u w:val="single"/>
              </w:rPr>
            </w:pPr>
          </w:p>
        </w:tc>
        <w:tc>
          <w:tcPr>
            <w:tcW w:w="841" w:type="dxa"/>
          </w:tcPr>
          <w:p w14:paraId="563D47FE" w14:textId="77777777" w:rsidR="00E305CE" w:rsidRPr="00E308A8" w:rsidRDefault="00E305CE" w:rsidP="001771A9">
            <w:pPr>
              <w:tabs>
                <w:tab w:val="left" w:pos="680"/>
                <w:tab w:val="left" w:pos="1400"/>
                <w:tab w:val="left" w:pos="2100"/>
              </w:tabs>
              <w:suppressAutoHyphens/>
              <w:ind w:left="10"/>
              <w:jc w:val="both"/>
              <w:rPr>
                <w:sz w:val="20"/>
                <w:szCs w:val="20"/>
              </w:rPr>
            </w:pPr>
            <w:r w:rsidRPr="00E308A8">
              <w:rPr>
                <w:sz w:val="20"/>
                <w:szCs w:val="20"/>
              </w:rPr>
              <w:t>Works Package</w:t>
            </w:r>
            <w:r>
              <w:rPr>
                <w:sz w:val="20"/>
                <w:szCs w:val="20"/>
              </w:rPr>
              <w:t xml:space="preserve"> Type</w:t>
            </w:r>
            <w:r w:rsidRPr="00E308A8">
              <w:rPr>
                <w:sz w:val="20"/>
                <w:szCs w:val="20"/>
              </w:rPr>
              <w:t xml:space="preserve"> 1</w:t>
            </w:r>
          </w:p>
        </w:tc>
        <w:tc>
          <w:tcPr>
            <w:tcW w:w="1323" w:type="dxa"/>
          </w:tcPr>
          <w:p w14:paraId="07FFCEBE" w14:textId="77777777" w:rsidR="00E305CE" w:rsidRPr="00E308A8" w:rsidRDefault="00E305CE" w:rsidP="00CD6783">
            <w:pPr>
              <w:tabs>
                <w:tab w:val="left" w:pos="680"/>
                <w:tab w:val="left" w:pos="1400"/>
                <w:tab w:val="left" w:pos="2100"/>
              </w:tabs>
              <w:suppressAutoHyphens/>
              <w:ind w:left="10"/>
              <w:jc w:val="both"/>
              <w:rPr>
                <w:sz w:val="20"/>
                <w:szCs w:val="20"/>
                <w:u w:val="single"/>
              </w:rPr>
            </w:pPr>
          </w:p>
        </w:tc>
        <w:tc>
          <w:tcPr>
            <w:tcW w:w="704" w:type="dxa"/>
          </w:tcPr>
          <w:p w14:paraId="7BAAFEF9" w14:textId="77777777" w:rsidR="00E305CE" w:rsidRPr="00E308A8" w:rsidRDefault="00E305CE" w:rsidP="00CD6783">
            <w:pPr>
              <w:tabs>
                <w:tab w:val="left" w:pos="680"/>
                <w:tab w:val="left" w:pos="1400"/>
                <w:tab w:val="left" w:pos="2100"/>
              </w:tabs>
              <w:suppressAutoHyphens/>
              <w:ind w:left="10"/>
              <w:jc w:val="both"/>
              <w:rPr>
                <w:sz w:val="20"/>
                <w:szCs w:val="20"/>
                <w:u w:val="single"/>
              </w:rPr>
            </w:pPr>
          </w:p>
        </w:tc>
        <w:tc>
          <w:tcPr>
            <w:tcW w:w="646" w:type="dxa"/>
          </w:tcPr>
          <w:p w14:paraId="6A04A03F" w14:textId="77777777" w:rsidR="00E305CE" w:rsidRPr="00E308A8" w:rsidRDefault="00E305CE" w:rsidP="00CD6783">
            <w:pPr>
              <w:tabs>
                <w:tab w:val="left" w:pos="680"/>
                <w:tab w:val="left" w:pos="1400"/>
                <w:tab w:val="left" w:pos="2100"/>
              </w:tabs>
              <w:suppressAutoHyphens/>
              <w:ind w:left="10"/>
              <w:jc w:val="both"/>
              <w:rPr>
                <w:sz w:val="20"/>
                <w:szCs w:val="20"/>
                <w:u w:val="single"/>
              </w:rPr>
            </w:pPr>
          </w:p>
        </w:tc>
        <w:tc>
          <w:tcPr>
            <w:tcW w:w="810" w:type="dxa"/>
          </w:tcPr>
          <w:p w14:paraId="4E849296" w14:textId="77777777" w:rsidR="00E305CE" w:rsidRPr="00E308A8" w:rsidRDefault="00E305CE" w:rsidP="00CD6783">
            <w:pPr>
              <w:tabs>
                <w:tab w:val="left" w:pos="680"/>
                <w:tab w:val="left" w:pos="1400"/>
                <w:tab w:val="left" w:pos="2100"/>
              </w:tabs>
              <w:suppressAutoHyphens/>
              <w:ind w:left="10"/>
              <w:jc w:val="both"/>
              <w:rPr>
                <w:sz w:val="20"/>
                <w:szCs w:val="20"/>
                <w:u w:val="single"/>
              </w:rPr>
            </w:pPr>
          </w:p>
        </w:tc>
        <w:tc>
          <w:tcPr>
            <w:tcW w:w="657" w:type="dxa"/>
          </w:tcPr>
          <w:p w14:paraId="4EF86E71" w14:textId="77777777" w:rsidR="00E305CE" w:rsidRPr="00E308A8" w:rsidRDefault="00E305CE" w:rsidP="00CD6783">
            <w:pPr>
              <w:tabs>
                <w:tab w:val="left" w:pos="680"/>
                <w:tab w:val="left" w:pos="1400"/>
                <w:tab w:val="left" w:pos="2100"/>
              </w:tabs>
              <w:suppressAutoHyphens/>
              <w:ind w:left="10"/>
              <w:jc w:val="both"/>
              <w:rPr>
                <w:sz w:val="20"/>
                <w:szCs w:val="20"/>
                <w:u w:val="single"/>
              </w:rPr>
            </w:pPr>
          </w:p>
        </w:tc>
      </w:tr>
      <w:tr w:rsidR="00E305CE" w:rsidRPr="00E308A8" w14:paraId="4F16E422" w14:textId="77777777" w:rsidTr="00E305CE">
        <w:trPr>
          <w:cantSplit/>
          <w:trHeight w:val="950"/>
        </w:trPr>
        <w:tc>
          <w:tcPr>
            <w:tcW w:w="1000" w:type="dxa"/>
            <w:vMerge/>
          </w:tcPr>
          <w:p w14:paraId="5C094D1A" w14:textId="77777777" w:rsidR="00E305CE" w:rsidRPr="00E308A8" w:rsidRDefault="00E305CE" w:rsidP="00CD6783">
            <w:pPr>
              <w:tabs>
                <w:tab w:val="left" w:pos="680"/>
                <w:tab w:val="left" w:pos="1400"/>
                <w:tab w:val="left" w:pos="2100"/>
              </w:tabs>
              <w:suppressAutoHyphens/>
              <w:jc w:val="both"/>
              <w:rPr>
                <w:sz w:val="20"/>
                <w:szCs w:val="20"/>
              </w:rPr>
            </w:pPr>
          </w:p>
        </w:tc>
        <w:tc>
          <w:tcPr>
            <w:tcW w:w="972" w:type="dxa"/>
            <w:vMerge/>
          </w:tcPr>
          <w:p w14:paraId="6BDFD6DA" w14:textId="77777777" w:rsidR="00E305CE" w:rsidRPr="00E308A8" w:rsidRDefault="00E305CE" w:rsidP="00CD6783">
            <w:pPr>
              <w:tabs>
                <w:tab w:val="left" w:pos="680"/>
                <w:tab w:val="left" w:pos="1400"/>
                <w:tab w:val="left" w:pos="2100"/>
              </w:tabs>
              <w:suppressAutoHyphens/>
              <w:jc w:val="both"/>
              <w:rPr>
                <w:sz w:val="20"/>
                <w:szCs w:val="20"/>
              </w:rPr>
            </w:pPr>
          </w:p>
        </w:tc>
        <w:tc>
          <w:tcPr>
            <w:tcW w:w="991" w:type="dxa"/>
            <w:vMerge/>
          </w:tcPr>
          <w:p w14:paraId="0542656E" w14:textId="77777777" w:rsidR="00E305CE" w:rsidRPr="00E308A8" w:rsidRDefault="00E305CE" w:rsidP="00CD6783">
            <w:pPr>
              <w:tabs>
                <w:tab w:val="left" w:pos="680"/>
                <w:tab w:val="left" w:pos="1400"/>
                <w:tab w:val="left" w:pos="2100"/>
              </w:tabs>
              <w:suppressAutoHyphens/>
              <w:jc w:val="both"/>
              <w:rPr>
                <w:sz w:val="20"/>
                <w:szCs w:val="20"/>
              </w:rPr>
            </w:pPr>
          </w:p>
        </w:tc>
        <w:tc>
          <w:tcPr>
            <w:tcW w:w="1078" w:type="dxa"/>
          </w:tcPr>
          <w:p w14:paraId="5F39E6BB" w14:textId="77777777" w:rsidR="00E305CE" w:rsidRPr="00E308A8" w:rsidRDefault="00E305CE" w:rsidP="00CD6783">
            <w:pPr>
              <w:tabs>
                <w:tab w:val="left" w:pos="680"/>
                <w:tab w:val="left" w:pos="1400"/>
                <w:tab w:val="left" w:pos="2100"/>
              </w:tabs>
              <w:suppressAutoHyphens/>
              <w:ind w:right="9"/>
              <w:jc w:val="both"/>
              <w:rPr>
                <w:sz w:val="20"/>
                <w:szCs w:val="20"/>
              </w:rPr>
            </w:pPr>
          </w:p>
        </w:tc>
        <w:tc>
          <w:tcPr>
            <w:tcW w:w="841" w:type="dxa"/>
          </w:tcPr>
          <w:p w14:paraId="4B556F7F" w14:textId="77777777" w:rsidR="00E305CE" w:rsidRPr="00E308A8" w:rsidRDefault="00E305CE" w:rsidP="006E7BC7">
            <w:pPr>
              <w:tabs>
                <w:tab w:val="left" w:pos="680"/>
                <w:tab w:val="left" w:pos="1400"/>
                <w:tab w:val="left" w:pos="2100"/>
              </w:tabs>
              <w:suppressAutoHyphens/>
              <w:ind w:left="10"/>
              <w:jc w:val="both"/>
              <w:rPr>
                <w:sz w:val="20"/>
                <w:szCs w:val="20"/>
              </w:rPr>
            </w:pPr>
            <w:r w:rsidRPr="00E308A8">
              <w:rPr>
                <w:sz w:val="20"/>
                <w:szCs w:val="20"/>
              </w:rPr>
              <w:t>Works Package</w:t>
            </w:r>
            <w:r>
              <w:rPr>
                <w:sz w:val="20"/>
                <w:szCs w:val="20"/>
              </w:rPr>
              <w:t xml:space="preserve"> Type 2</w:t>
            </w:r>
          </w:p>
        </w:tc>
        <w:tc>
          <w:tcPr>
            <w:tcW w:w="1323" w:type="dxa"/>
          </w:tcPr>
          <w:p w14:paraId="27A333A1" w14:textId="77777777" w:rsidR="00E305CE" w:rsidRPr="00E308A8" w:rsidRDefault="00E305CE" w:rsidP="00CD6783">
            <w:pPr>
              <w:tabs>
                <w:tab w:val="left" w:pos="680"/>
                <w:tab w:val="left" w:pos="1400"/>
                <w:tab w:val="left" w:pos="2100"/>
              </w:tabs>
              <w:suppressAutoHyphens/>
              <w:ind w:left="10"/>
              <w:jc w:val="both"/>
              <w:rPr>
                <w:sz w:val="20"/>
                <w:szCs w:val="20"/>
              </w:rPr>
            </w:pPr>
          </w:p>
        </w:tc>
        <w:tc>
          <w:tcPr>
            <w:tcW w:w="704" w:type="dxa"/>
          </w:tcPr>
          <w:p w14:paraId="3B006ED2" w14:textId="77777777" w:rsidR="00E305CE" w:rsidRPr="00E308A8" w:rsidRDefault="00E305CE" w:rsidP="00CD6783">
            <w:pPr>
              <w:tabs>
                <w:tab w:val="left" w:pos="680"/>
                <w:tab w:val="left" w:pos="1400"/>
                <w:tab w:val="left" w:pos="2100"/>
              </w:tabs>
              <w:suppressAutoHyphens/>
              <w:ind w:left="10"/>
              <w:jc w:val="both"/>
              <w:rPr>
                <w:sz w:val="20"/>
                <w:szCs w:val="20"/>
              </w:rPr>
            </w:pPr>
          </w:p>
        </w:tc>
        <w:tc>
          <w:tcPr>
            <w:tcW w:w="646" w:type="dxa"/>
          </w:tcPr>
          <w:p w14:paraId="1AA84522" w14:textId="77777777" w:rsidR="00E305CE" w:rsidRPr="00E308A8" w:rsidRDefault="00E305CE" w:rsidP="00CD6783">
            <w:pPr>
              <w:tabs>
                <w:tab w:val="left" w:pos="680"/>
                <w:tab w:val="left" w:pos="1400"/>
                <w:tab w:val="left" w:pos="2100"/>
              </w:tabs>
              <w:suppressAutoHyphens/>
              <w:ind w:left="10"/>
              <w:jc w:val="both"/>
              <w:rPr>
                <w:sz w:val="20"/>
                <w:szCs w:val="20"/>
              </w:rPr>
            </w:pPr>
          </w:p>
        </w:tc>
        <w:tc>
          <w:tcPr>
            <w:tcW w:w="810" w:type="dxa"/>
          </w:tcPr>
          <w:p w14:paraId="4470F0D5" w14:textId="77777777" w:rsidR="00E305CE" w:rsidRPr="00E308A8" w:rsidRDefault="00E305CE" w:rsidP="00CD6783">
            <w:pPr>
              <w:tabs>
                <w:tab w:val="left" w:pos="680"/>
                <w:tab w:val="left" w:pos="1400"/>
                <w:tab w:val="left" w:pos="2100"/>
              </w:tabs>
              <w:suppressAutoHyphens/>
              <w:ind w:left="10"/>
              <w:jc w:val="both"/>
              <w:rPr>
                <w:sz w:val="20"/>
                <w:szCs w:val="20"/>
              </w:rPr>
            </w:pPr>
          </w:p>
        </w:tc>
        <w:tc>
          <w:tcPr>
            <w:tcW w:w="657" w:type="dxa"/>
          </w:tcPr>
          <w:p w14:paraId="3BD40028" w14:textId="77777777" w:rsidR="00E305CE" w:rsidRPr="00E308A8" w:rsidRDefault="00E305CE" w:rsidP="00CD6783">
            <w:pPr>
              <w:tabs>
                <w:tab w:val="left" w:pos="680"/>
                <w:tab w:val="left" w:pos="1400"/>
                <w:tab w:val="left" w:pos="2100"/>
              </w:tabs>
              <w:suppressAutoHyphens/>
              <w:ind w:left="10"/>
              <w:jc w:val="both"/>
              <w:rPr>
                <w:sz w:val="20"/>
                <w:szCs w:val="20"/>
              </w:rPr>
            </w:pPr>
          </w:p>
        </w:tc>
      </w:tr>
    </w:tbl>
    <w:p w14:paraId="3C3AD1E1" w14:textId="77777777" w:rsidR="00DB7041" w:rsidRDefault="00DB7041" w:rsidP="00DB7041">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3792834C" w14:textId="77777777" w:rsidR="00B60719" w:rsidRPr="00E308A8" w:rsidRDefault="00B60719" w:rsidP="00113E03">
      <w:pPr>
        <w:rPr>
          <w:i/>
        </w:rPr>
      </w:pPr>
      <w:r w:rsidRPr="00E308A8">
        <w:rPr>
          <w:i/>
        </w:rPr>
        <w:t>[These and similar other notes in the document are intended only as information for the Procuring Agency or the person drafting the bidding document.  They should not be included in the final document.</w:t>
      </w:r>
    </w:p>
    <w:p w14:paraId="0AC3DD4B" w14:textId="77777777" w:rsidR="000C6E91" w:rsidRPr="00E308A8" w:rsidRDefault="00C22443" w:rsidP="00113E03">
      <w:pPr>
        <w:rPr>
          <w:i/>
        </w:rPr>
      </w:pPr>
      <w:r w:rsidRPr="00E308A8">
        <w:rPr>
          <w:b/>
          <w:i/>
        </w:rPr>
        <w:t>Note</w:t>
      </w:r>
      <w:r w:rsidR="001801C1" w:rsidRPr="00E308A8">
        <w:rPr>
          <w:b/>
          <w:i/>
        </w:rPr>
        <w:t xml:space="preserve"> 1</w:t>
      </w:r>
      <w:r w:rsidRPr="00E308A8">
        <w:rPr>
          <w:i/>
        </w:rPr>
        <w:t xml:space="preserve">:  </w:t>
      </w:r>
      <w:r w:rsidR="000A5776" w:rsidRPr="00E308A8">
        <w:rPr>
          <w:i/>
        </w:rPr>
        <w:t xml:space="preserve">Actual individual works </w:t>
      </w:r>
      <w:r w:rsidR="00CF456C" w:rsidRPr="00E308A8">
        <w:rPr>
          <w:i/>
        </w:rPr>
        <w:t xml:space="preserve">(call-off contracts) </w:t>
      </w:r>
      <w:r w:rsidR="000A5776" w:rsidRPr="00E308A8">
        <w:rPr>
          <w:i/>
        </w:rPr>
        <w:t xml:space="preserve">within a </w:t>
      </w:r>
      <w:r w:rsidR="00FF1D25" w:rsidRPr="00E308A8">
        <w:rPr>
          <w:i/>
        </w:rPr>
        <w:t>package</w:t>
      </w:r>
      <w:r w:rsidR="000A5776" w:rsidRPr="00E308A8">
        <w:rPr>
          <w:i/>
        </w:rPr>
        <w:t xml:space="preserve"> may vary and would be as specified in the secondary call-off process. </w:t>
      </w:r>
      <w:r w:rsidR="0015726B" w:rsidRPr="00E308A8">
        <w:rPr>
          <w:i/>
        </w:rPr>
        <w:t xml:space="preserve">The BOQ listed for a </w:t>
      </w:r>
      <w:r w:rsidR="00FF1D25" w:rsidRPr="00E308A8">
        <w:rPr>
          <w:i/>
        </w:rPr>
        <w:t xml:space="preserve">package </w:t>
      </w:r>
      <w:r w:rsidR="0015726B" w:rsidRPr="00E308A8">
        <w:rPr>
          <w:i/>
        </w:rPr>
        <w:t xml:space="preserve">for evaluation at </w:t>
      </w:r>
      <w:r w:rsidR="000A5776" w:rsidRPr="00E308A8">
        <w:rPr>
          <w:i/>
        </w:rPr>
        <w:t>primary procurement stage</w:t>
      </w:r>
      <w:r w:rsidR="00CF456C" w:rsidRPr="00E308A8">
        <w:rPr>
          <w:i/>
        </w:rPr>
        <w:t xml:space="preserve"> is indicative</w:t>
      </w:r>
      <w:r w:rsidR="0015726B" w:rsidRPr="00E308A8">
        <w:rPr>
          <w:i/>
        </w:rPr>
        <w:t xml:space="preserve">, </w:t>
      </w:r>
      <w:r w:rsidR="00CF456C" w:rsidRPr="00E308A8">
        <w:rPr>
          <w:i/>
        </w:rPr>
        <w:t xml:space="preserve">and </w:t>
      </w:r>
      <w:r w:rsidR="0015726B" w:rsidRPr="00E308A8">
        <w:rPr>
          <w:i/>
        </w:rPr>
        <w:t>sh</w:t>
      </w:r>
      <w:r w:rsidR="001801C1" w:rsidRPr="00E308A8">
        <w:rPr>
          <w:i/>
        </w:rPr>
        <w:t>all</w:t>
      </w:r>
      <w:r w:rsidR="0015726B" w:rsidRPr="00E308A8">
        <w:rPr>
          <w:i/>
        </w:rPr>
        <w:t xml:space="preserve"> </w:t>
      </w:r>
      <w:r w:rsidR="00557F10" w:rsidRPr="00E308A8">
        <w:rPr>
          <w:i/>
        </w:rPr>
        <w:t xml:space="preserve">be </w:t>
      </w:r>
      <w:r w:rsidR="0015726B" w:rsidRPr="00E308A8">
        <w:rPr>
          <w:i/>
        </w:rPr>
        <w:t>suffic</w:t>
      </w:r>
      <w:r w:rsidR="00557F10" w:rsidRPr="00E308A8">
        <w:rPr>
          <w:i/>
        </w:rPr>
        <w:t>ient</w:t>
      </w:r>
      <w:r w:rsidR="0015726B" w:rsidRPr="00E308A8">
        <w:rPr>
          <w:i/>
        </w:rPr>
        <w:t xml:space="preserve"> </w:t>
      </w:r>
      <w:r w:rsidR="00CF456C" w:rsidRPr="00E308A8">
        <w:rPr>
          <w:i/>
        </w:rPr>
        <w:t xml:space="preserve">to cover BOQ items </w:t>
      </w:r>
      <w:r w:rsidR="0015726B" w:rsidRPr="00E308A8">
        <w:rPr>
          <w:i/>
        </w:rPr>
        <w:t xml:space="preserve">for each individual </w:t>
      </w:r>
      <w:r w:rsidR="00CF456C" w:rsidRPr="00E308A8">
        <w:rPr>
          <w:i/>
        </w:rPr>
        <w:t xml:space="preserve">call-off contract </w:t>
      </w:r>
      <w:r w:rsidR="0015726B" w:rsidRPr="00E308A8">
        <w:rPr>
          <w:i/>
        </w:rPr>
        <w:t xml:space="preserve">to be procured under the </w:t>
      </w:r>
      <w:r w:rsidR="00FF1D25" w:rsidRPr="00E308A8">
        <w:rPr>
          <w:i/>
        </w:rPr>
        <w:t>package</w:t>
      </w:r>
      <w:r w:rsidR="0015726B" w:rsidRPr="00E308A8">
        <w:rPr>
          <w:i/>
        </w:rPr>
        <w:t xml:space="preserve">, with </w:t>
      </w:r>
      <w:r w:rsidR="000A5776" w:rsidRPr="00E308A8">
        <w:rPr>
          <w:i/>
        </w:rPr>
        <w:t>s</w:t>
      </w:r>
      <w:r w:rsidR="00CF456C" w:rsidRPr="00E308A8">
        <w:rPr>
          <w:i/>
        </w:rPr>
        <w:t xml:space="preserve">ome modifications in </w:t>
      </w:r>
      <w:r w:rsidR="0015726B" w:rsidRPr="00E308A8">
        <w:rPr>
          <w:i/>
        </w:rPr>
        <w:t>individual BOQ item quantities, but without need for any additional BOQ items</w:t>
      </w:r>
      <w:r w:rsidR="00FF1D25" w:rsidRPr="00E308A8">
        <w:rPr>
          <w:i/>
        </w:rPr>
        <w:t xml:space="preserve">. </w:t>
      </w:r>
      <w:r w:rsidR="00792AA5" w:rsidRPr="00E308A8">
        <w:rPr>
          <w:i/>
        </w:rPr>
        <w:t>The BOQ at cal</w:t>
      </w:r>
      <w:r w:rsidR="000C6E91" w:rsidRPr="00E308A8">
        <w:rPr>
          <w:i/>
        </w:rPr>
        <w:t>l</w:t>
      </w:r>
      <w:r w:rsidR="00792AA5" w:rsidRPr="00E308A8">
        <w:rPr>
          <w:i/>
        </w:rPr>
        <w:t xml:space="preserve">-off stage shall </w:t>
      </w:r>
      <w:r w:rsidR="000C6E91" w:rsidRPr="00E308A8">
        <w:rPr>
          <w:i/>
        </w:rPr>
        <w:t xml:space="preserve">thus </w:t>
      </w:r>
      <w:r w:rsidR="00792AA5" w:rsidRPr="00E308A8">
        <w:rPr>
          <w:i/>
        </w:rPr>
        <w:t xml:space="preserve">be </w:t>
      </w:r>
      <w:r w:rsidR="000C6E91" w:rsidRPr="00E308A8">
        <w:rPr>
          <w:i/>
        </w:rPr>
        <w:t>a subset of the BOQ for the package.</w:t>
      </w:r>
    </w:p>
    <w:p w14:paraId="170D4231" w14:textId="77777777" w:rsidR="001801C1" w:rsidRPr="00E308A8" w:rsidRDefault="000C6E91" w:rsidP="00113E03">
      <w:pPr>
        <w:rPr>
          <w:i/>
        </w:rPr>
      </w:pPr>
      <w:r w:rsidRPr="00E308A8">
        <w:rPr>
          <w:b/>
          <w:i/>
        </w:rPr>
        <w:t>Note 2</w:t>
      </w:r>
      <w:r w:rsidRPr="00E308A8">
        <w:rPr>
          <w:i/>
        </w:rPr>
        <w:t>: S</w:t>
      </w:r>
      <w:r w:rsidR="00557F10" w:rsidRPr="00E308A8">
        <w:rPr>
          <w:i/>
        </w:rPr>
        <w:t xml:space="preserve">imilar </w:t>
      </w:r>
      <w:r w:rsidR="00FF1D25" w:rsidRPr="00E308A8">
        <w:rPr>
          <w:i/>
        </w:rPr>
        <w:t>works</w:t>
      </w:r>
      <w:r w:rsidR="00557F10" w:rsidRPr="00E308A8">
        <w:rPr>
          <w:i/>
        </w:rPr>
        <w:t xml:space="preserve"> may be grouped into separate packages</w:t>
      </w:r>
      <w:r w:rsidR="00513F95" w:rsidRPr="00E308A8">
        <w:rPr>
          <w:i/>
        </w:rPr>
        <w:t xml:space="preserve">, </w:t>
      </w:r>
      <w:r w:rsidRPr="00E308A8">
        <w:rPr>
          <w:i/>
        </w:rPr>
        <w:t xml:space="preserve">if considered necessary for </w:t>
      </w:r>
      <w:r w:rsidRPr="00A1179E">
        <w:rPr>
          <w:i/>
        </w:rPr>
        <w:t>different regions or for special needs regions,</w:t>
      </w:r>
      <w:r w:rsidRPr="00E308A8">
        <w:rPr>
          <w:i/>
        </w:rPr>
        <w:t xml:space="preserve"> </w:t>
      </w:r>
      <w:r w:rsidR="00513F95" w:rsidRPr="00E308A8">
        <w:rPr>
          <w:i/>
        </w:rPr>
        <w:t xml:space="preserve">where </w:t>
      </w:r>
      <w:r w:rsidRPr="00E308A8">
        <w:rPr>
          <w:i/>
        </w:rPr>
        <w:t xml:space="preserve">so </w:t>
      </w:r>
      <w:r w:rsidR="00513F95" w:rsidRPr="00E308A8">
        <w:rPr>
          <w:i/>
        </w:rPr>
        <w:t>supported by the findings in the PPSD</w:t>
      </w:r>
      <w:r w:rsidR="001801C1" w:rsidRPr="00E308A8">
        <w:rPr>
          <w:i/>
        </w:rPr>
        <w:t>.</w:t>
      </w:r>
    </w:p>
    <w:p w14:paraId="72B11143" w14:textId="77777777" w:rsidR="00455149" w:rsidRPr="00D7368B" w:rsidRDefault="001801C1">
      <w:pPr>
        <w:rPr>
          <w:i/>
        </w:rPr>
      </w:pPr>
      <w:r w:rsidRPr="00E308A8">
        <w:rPr>
          <w:b/>
          <w:i/>
        </w:rPr>
        <w:t xml:space="preserve">Note </w:t>
      </w:r>
      <w:r w:rsidR="000C6E91" w:rsidRPr="00E308A8">
        <w:rPr>
          <w:b/>
          <w:i/>
        </w:rPr>
        <w:t>3</w:t>
      </w:r>
      <w:r w:rsidRPr="00E308A8">
        <w:rPr>
          <w:i/>
        </w:rPr>
        <w:t xml:space="preserve">: Evaluation </w:t>
      </w:r>
      <w:r w:rsidR="000C1385" w:rsidRPr="00E308A8">
        <w:rPr>
          <w:i/>
        </w:rPr>
        <w:t xml:space="preserve">at primary procurement stage shall be done </w:t>
      </w:r>
      <w:r w:rsidR="00871C30" w:rsidRPr="00E308A8">
        <w:rPr>
          <w:i/>
        </w:rPr>
        <w:t>package-wise</w:t>
      </w:r>
      <w:r w:rsidR="006C448F" w:rsidRPr="00E308A8">
        <w:rPr>
          <w:i/>
        </w:rPr>
        <w:t>]</w:t>
      </w:r>
    </w:p>
    <w:p w14:paraId="0DF031C7" w14:textId="77777777" w:rsidR="00455149" w:rsidRPr="00E308A8" w:rsidRDefault="00455149"/>
    <w:p w14:paraId="52B24B46" w14:textId="77777777" w:rsidR="008119A4" w:rsidRDefault="008119A4" w:rsidP="008119A4">
      <w:pPr>
        <w:suppressAutoHyphens/>
        <w:spacing w:after="200"/>
        <w:ind w:left="540" w:hanging="547"/>
        <w:jc w:val="both"/>
        <w:rPr>
          <w:i/>
        </w:rPr>
      </w:pPr>
      <w:r w:rsidRPr="00E308A8">
        <w:rPr>
          <w:iCs/>
          <w:spacing w:val="-2"/>
        </w:rPr>
        <w:lastRenderedPageBreak/>
        <w:t>13.</w:t>
      </w:r>
      <w:r w:rsidRPr="00E308A8">
        <w:rPr>
          <w:iCs/>
          <w:spacing w:val="-2"/>
        </w:rPr>
        <w:tab/>
      </w:r>
      <w:r w:rsidRPr="00E308A8">
        <w:rPr>
          <w:iCs/>
        </w:rPr>
        <w:t xml:space="preserve">The address(es) referred to above is (are): </w:t>
      </w:r>
      <w:r w:rsidRPr="00E308A8">
        <w:rPr>
          <w:i/>
        </w:rPr>
        <w:t>[insert detailed address(es)]</w:t>
      </w:r>
    </w:p>
    <w:p w14:paraId="1CFEAE2C" w14:textId="77777777" w:rsidR="008119A4" w:rsidRPr="00E308A8" w:rsidRDefault="008119A4" w:rsidP="008119A4">
      <w:pPr>
        <w:suppressAutoHyphens/>
        <w:spacing w:after="200"/>
        <w:ind w:left="540" w:hanging="547"/>
        <w:jc w:val="both"/>
        <w:rPr>
          <w:i/>
        </w:rPr>
      </w:pPr>
      <w:r>
        <w:rPr>
          <w:i/>
        </w:rPr>
        <w:tab/>
        <w:t xml:space="preserve">Seal </w:t>
      </w:r>
      <w:r w:rsidR="00297FA1">
        <w:rPr>
          <w:i/>
        </w:rPr>
        <w:t>o</w:t>
      </w:r>
      <w:r>
        <w:rPr>
          <w:i/>
        </w:rPr>
        <w:t>f Office</w:t>
      </w:r>
    </w:p>
    <w:p w14:paraId="716C9D7B" w14:textId="77777777" w:rsidR="008119A4" w:rsidRPr="00E308A8" w:rsidRDefault="008119A4" w:rsidP="008119A4">
      <w:pPr>
        <w:spacing w:after="120"/>
        <w:ind w:left="540"/>
        <w:rPr>
          <w:i/>
        </w:rPr>
      </w:pPr>
      <w:r w:rsidRPr="00E308A8">
        <w:rPr>
          <w:i/>
        </w:rPr>
        <w:t>[Insert name of Procuring Agency]</w:t>
      </w:r>
    </w:p>
    <w:p w14:paraId="6EE26D2B" w14:textId="77777777" w:rsidR="008119A4" w:rsidRPr="00E308A8" w:rsidRDefault="008119A4" w:rsidP="008119A4">
      <w:pPr>
        <w:spacing w:after="120"/>
        <w:ind w:left="540"/>
        <w:rPr>
          <w:i/>
        </w:rPr>
      </w:pPr>
      <w:r w:rsidRPr="00E308A8">
        <w:rPr>
          <w:i/>
        </w:rPr>
        <w:t>[Insert name of officer and title]</w:t>
      </w:r>
    </w:p>
    <w:p w14:paraId="7F8303A0" w14:textId="77777777" w:rsidR="008119A4" w:rsidRPr="00E308A8" w:rsidRDefault="008119A4" w:rsidP="008119A4">
      <w:pPr>
        <w:spacing w:after="120"/>
        <w:ind w:left="540"/>
        <w:rPr>
          <w:i/>
          <w:iCs/>
          <w:spacing w:val="-2"/>
        </w:rPr>
      </w:pPr>
      <w:r w:rsidRPr="00E308A8">
        <w:rPr>
          <w:i/>
        </w:rPr>
        <w:t xml:space="preserve">[Insert postal address and/or street address, </w:t>
      </w:r>
      <w:r w:rsidRPr="00E308A8">
        <w:rPr>
          <w:i/>
          <w:spacing w:val="-2"/>
        </w:rPr>
        <w:t xml:space="preserve">postal code, and </w:t>
      </w:r>
      <w:r w:rsidRPr="00E308A8">
        <w:rPr>
          <w:i/>
          <w:iCs/>
          <w:spacing w:val="-2"/>
        </w:rPr>
        <w:t>city]</w:t>
      </w:r>
    </w:p>
    <w:p w14:paraId="602F1ED0" w14:textId="77777777" w:rsidR="008119A4" w:rsidRPr="00E308A8" w:rsidRDefault="008119A4" w:rsidP="008119A4">
      <w:pPr>
        <w:spacing w:after="120"/>
        <w:ind w:left="540"/>
        <w:rPr>
          <w:i/>
        </w:rPr>
      </w:pPr>
      <w:r w:rsidRPr="00E308A8">
        <w:rPr>
          <w:i/>
        </w:rPr>
        <w:t>[Insert telephone and facsimile numbers]</w:t>
      </w:r>
    </w:p>
    <w:p w14:paraId="0ABDFDFD" w14:textId="77777777" w:rsidR="00DC6564" w:rsidRPr="00E308A8" w:rsidRDefault="008119A4" w:rsidP="00A341DF">
      <w:pPr>
        <w:tabs>
          <w:tab w:val="left" w:pos="2628"/>
        </w:tabs>
        <w:spacing w:after="120"/>
        <w:ind w:left="540"/>
      </w:pPr>
      <w:r w:rsidRPr="00E308A8">
        <w:rPr>
          <w:i/>
        </w:rPr>
        <w:t>[Insert email and website addresses, if available]</w:t>
      </w:r>
      <w:r w:rsidRPr="00E308A8">
        <w:rPr>
          <w:i/>
        </w:rPr>
        <w:tab/>
      </w:r>
      <w:bookmarkStart w:id="1" w:name="_Toc438529596"/>
      <w:bookmarkStart w:id="2" w:name="_Toc438725752"/>
      <w:bookmarkStart w:id="3" w:name="_Toc438817747"/>
      <w:bookmarkStart w:id="4" w:name="_Toc438954441"/>
      <w:bookmarkStart w:id="5" w:name="_Toc461939615"/>
      <w:bookmarkStart w:id="6" w:name="_Toc347227538"/>
      <w:bookmarkStart w:id="7" w:name="_Toc436903894"/>
      <w:bookmarkStart w:id="8" w:name="_Toc480193006"/>
      <w:bookmarkStart w:id="9" w:name="_Toc454620898"/>
      <w:bookmarkStart w:id="10" w:name="_Toc484508131"/>
    </w:p>
    <w:p w14:paraId="35C58005" w14:textId="77777777" w:rsidR="00DC6564" w:rsidRPr="00E308A8" w:rsidRDefault="00DC6564" w:rsidP="00F042A8">
      <w:pPr>
        <w:pStyle w:val="SPDh1"/>
      </w:pPr>
    </w:p>
    <w:p w14:paraId="74CD00A0" w14:textId="77777777" w:rsidR="00DC6564" w:rsidRPr="00E308A8" w:rsidRDefault="00DC6564" w:rsidP="00F042A8">
      <w:pPr>
        <w:pStyle w:val="SPDh1"/>
      </w:pPr>
    </w:p>
    <w:p w14:paraId="779DFEE5" w14:textId="77777777" w:rsidR="00DC6564" w:rsidRPr="00E308A8" w:rsidRDefault="00DC6564" w:rsidP="00F042A8">
      <w:pPr>
        <w:pStyle w:val="SPDh1"/>
      </w:pPr>
    </w:p>
    <w:p w14:paraId="0348924D" w14:textId="77777777" w:rsidR="00DC6564" w:rsidRPr="00E308A8" w:rsidRDefault="00DC6564" w:rsidP="00F042A8">
      <w:pPr>
        <w:pStyle w:val="SPDh1"/>
      </w:pPr>
    </w:p>
    <w:p w14:paraId="1221583C" w14:textId="77777777" w:rsidR="00DC6564" w:rsidRPr="00E308A8" w:rsidRDefault="00DC6564" w:rsidP="00F042A8">
      <w:pPr>
        <w:pStyle w:val="SPDh1"/>
      </w:pPr>
    </w:p>
    <w:p w14:paraId="2442BB7C" w14:textId="77777777" w:rsidR="00FC58EA" w:rsidRDefault="00FC58EA" w:rsidP="0024728C">
      <w:pPr>
        <w:pStyle w:val="SPDh1"/>
        <w:sectPr w:rsidR="00FC58EA" w:rsidSect="00293CEF">
          <w:headerReference w:type="even" r:id="rId11"/>
          <w:type w:val="oddPage"/>
          <w:pgSz w:w="12240" w:h="15840" w:code="1"/>
          <w:pgMar w:top="1440" w:right="1440" w:bottom="1440" w:left="1800" w:header="720" w:footer="720" w:gutter="0"/>
          <w:paperSrc w:first="15" w:other="15"/>
          <w:cols w:space="720"/>
          <w:titlePg/>
        </w:sectPr>
      </w:pPr>
    </w:p>
    <w:p w14:paraId="2F1F4BAE" w14:textId="77777777" w:rsidR="00A341DF" w:rsidRDefault="00A341DF" w:rsidP="0024728C">
      <w:pPr>
        <w:pStyle w:val="SPDh1"/>
      </w:pPr>
    </w:p>
    <w:p w14:paraId="5EA71E90" w14:textId="77777777" w:rsidR="00A341DF" w:rsidRDefault="00A341DF" w:rsidP="0024728C">
      <w:pPr>
        <w:pStyle w:val="SPDh1"/>
      </w:pPr>
    </w:p>
    <w:p w14:paraId="4C4C57AC" w14:textId="77777777" w:rsidR="00A341DF" w:rsidRDefault="00A341DF" w:rsidP="0024728C">
      <w:pPr>
        <w:pStyle w:val="SPDh1"/>
      </w:pPr>
    </w:p>
    <w:p w14:paraId="27CC47C3" w14:textId="77777777" w:rsidR="00A341DF" w:rsidRDefault="00A341DF" w:rsidP="0024728C">
      <w:pPr>
        <w:pStyle w:val="SPDh1"/>
      </w:pPr>
    </w:p>
    <w:p w14:paraId="62E9DB5B" w14:textId="77777777" w:rsidR="00A341DF" w:rsidRDefault="00A341DF" w:rsidP="0024728C">
      <w:pPr>
        <w:pStyle w:val="SPDh1"/>
      </w:pPr>
    </w:p>
    <w:p w14:paraId="409111E4" w14:textId="77777777" w:rsidR="00A341DF" w:rsidRDefault="00A341DF" w:rsidP="0024728C">
      <w:pPr>
        <w:pStyle w:val="SPDh1"/>
      </w:pPr>
    </w:p>
    <w:p w14:paraId="18683DE2" w14:textId="77777777" w:rsidR="00A341DF" w:rsidRDefault="00A341DF" w:rsidP="0024728C">
      <w:pPr>
        <w:pStyle w:val="SPDh1"/>
      </w:pPr>
    </w:p>
    <w:p w14:paraId="721AC9B6" w14:textId="77777777" w:rsidR="00A341DF" w:rsidRDefault="00A341DF" w:rsidP="0024728C">
      <w:pPr>
        <w:pStyle w:val="SPDh1"/>
      </w:pPr>
    </w:p>
    <w:p w14:paraId="08B93751" w14:textId="77777777" w:rsidR="00A341DF" w:rsidRDefault="00A341DF" w:rsidP="0024728C">
      <w:pPr>
        <w:pStyle w:val="SPDh1"/>
      </w:pPr>
    </w:p>
    <w:p w14:paraId="448BDCFE" w14:textId="77777777" w:rsidR="00A341DF" w:rsidRDefault="00A341DF" w:rsidP="0024728C">
      <w:pPr>
        <w:pStyle w:val="SPDh1"/>
      </w:pPr>
    </w:p>
    <w:p w14:paraId="44A9C973" w14:textId="77777777" w:rsidR="00815749" w:rsidRPr="00E308A8" w:rsidRDefault="00652CE3" w:rsidP="0024728C">
      <w:pPr>
        <w:pStyle w:val="SPDh1"/>
        <w:rPr>
          <w:b w:val="0"/>
        </w:rPr>
      </w:pPr>
      <w:r>
        <w:t>Section</w:t>
      </w:r>
      <w:r w:rsidR="0024728C">
        <w:t xml:space="preserve"> </w:t>
      </w:r>
      <w:r w:rsidR="00455149" w:rsidRPr="00E308A8">
        <w:t xml:space="preserve">1 – </w:t>
      </w:r>
      <w:bookmarkEnd w:id="1"/>
      <w:bookmarkEnd w:id="2"/>
      <w:bookmarkEnd w:id="3"/>
      <w:bookmarkEnd w:id="4"/>
      <w:bookmarkEnd w:id="5"/>
      <w:bookmarkEnd w:id="6"/>
      <w:bookmarkEnd w:id="7"/>
      <w:bookmarkEnd w:id="8"/>
      <w:bookmarkEnd w:id="9"/>
      <w:bookmarkEnd w:id="10"/>
      <w:r w:rsidR="0024728C" w:rsidRPr="0024728C">
        <w:rPr>
          <w:bCs/>
        </w:rPr>
        <w:t>Instructions to Bidders</w:t>
      </w:r>
      <w:r w:rsidR="0024728C" w:rsidRPr="0024728C">
        <w:t xml:space="preserve"> </w:t>
      </w:r>
      <w:r w:rsidR="00815749" w:rsidRPr="00E308A8">
        <w:br w:type="page"/>
      </w:r>
    </w:p>
    <w:p w14:paraId="40A21E10" w14:textId="77777777" w:rsidR="00815749" w:rsidRPr="00E308A8" w:rsidRDefault="00815749" w:rsidP="00F042A8">
      <w:pPr>
        <w:pStyle w:val="SPDh1"/>
        <w:rPr>
          <w:bCs/>
        </w:rPr>
      </w:pPr>
      <w:bookmarkStart w:id="11" w:name="_Toc438266923"/>
      <w:bookmarkStart w:id="12" w:name="_Toc438267877"/>
      <w:bookmarkStart w:id="13" w:name="_Toc438366664"/>
      <w:bookmarkStart w:id="14" w:name="_Toc507316736"/>
      <w:bookmarkStart w:id="15" w:name="_Toc73332847"/>
      <w:r w:rsidRPr="00E308A8">
        <w:rPr>
          <w:bCs/>
        </w:rPr>
        <w:lastRenderedPageBreak/>
        <w:t>Section I. Instructions to Bidders</w:t>
      </w:r>
      <w:bookmarkEnd w:id="11"/>
      <w:bookmarkEnd w:id="12"/>
      <w:bookmarkEnd w:id="13"/>
      <w:bookmarkEnd w:id="14"/>
      <w:bookmarkEnd w:id="15"/>
    </w:p>
    <w:p w14:paraId="26682B20" w14:textId="77777777" w:rsidR="00815749" w:rsidRPr="00E308A8" w:rsidRDefault="00815749" w:rsidP="00F042A8">
      <w:pPr>
        <w:pStyle w:val="SPDh1"/>
        <w:rPr>
          <w:bCs/>
        </w:rPr>
      </w:pPr>
    </w:p>
    <w:p w14:paraId="054B1FE7" w14:textId="77777777" w:rsidR="00815749" w:rsidRPr="00E308A8" w:rsidRDefault="00815749" w:rsidP="00801F26">
      <w:pPr>
        <w:spacing w:before="120" w:after="120"/>
        <w:ind w:left="634" w:hanging="634"/>
        <w:rPr>
          <w:b/>
          <w:bCs/>
          <w:szCs w:val="20"/>
        </w:rPr>
      </w:pPr>
      <w:r w:rsidRPr="007D2C5A">
        <w:rPr>
          <w:b/>
          <w:bCs/>
          <w:szCs w:val="20"/>
        </w:rPr>
        <w:t>1.</w:t>
      </w:r>
      <w:r w:rsidRPr="00E308A8">
        <w:rPr>
          <w:b/>
          <w:bCs/>
          <w:szCs w:val="20"/>
        </w:rPr>
        <w:tab/>
        <w:t>Scope of Bid</w:t>
      </w:r>
    </w:p>
    <w:p w14:paraId="2E139A04" w14:textId="77777777" w:rsidR="00815749" w:rsidRPr="00E308A8" w:rsidRDefault="00834CB9" w:rsidP="00FF39EE">
      <w:pPr>
        <w:spacing w:before="120" w:after="120"/>
        <w:ind w:left="630" w:hanging="630"/>
        <w:jc w:val="both"/>
        <w:rPr>
          <w:spacing w:val="-4"/>
        </w:rPr>
      </w:pPr>
      <w:r w:rsidRPr="00E308A8">
        <w:rPr>
          <w:spacing w:val="-4"/>
        </w:rPr>
        <w:t>1.1</w:t>
      </w:r>
      <w:r w:rsidRPr="00E308A8">
        <w:rPr>
          <w:spacing w:val="-4"/>
        </w:rPr>
        <w:tab/>
      </w:r>
      <w:r w:rsidR="00815749" w:rsidRPr="00E308A8">
        <w:rPr>
          <w:spacing w:val="-4"/>
        </w:rPr>
        <w:t xml:space="preserve">The </w:t>
      </w:r>
      <w:r w:rsidR="003B5750">
        <w:rPr>
          <w:spacing w:val="-4"/>
        </w:rPr>
        <w:t>………………….. [</w:t>
      </w:r>
      <w:r w:rsidR="00815749" w:rsidRPr="003B5750">
        <w:rPr>
          <w:i/>
          <w:spacing w:val="-4"/>
        </w:rPr>
        <w:t>Procuring Agency</w:t>
      </w:r>
      <w:r w:rsidR="003B5750">
        <w:rPr>
          <w:spacing w:val="-4"/>
        </w:rPr>
        <w:t>]</w:t>
      </w:r>
      <w:r w:rsidR="00815749" w:rsidRPr="00E308A8">
        <w:rPr>
          <w:spacing w:val="-4"/>
        </w:rPr>
        <w:t xml:space="preserve">, invites Bids as part of the Primary Procurement process to establish Framework Agreement(s) for construction of Works, </w:t>
      </w:r>
      <w:r w:rsidR="00395EF1" w:rsidRPr="00E308A8">
        <w:rPr>
          <w:spacing w:val="-4"/>
        </w:rPr>
        <w:t xml:space="preserve">as indicated in the Table below, </w:t>
      </w:r>
      <w:r w:rsidR="00815749" w:rsidRPr="00E308A8">
        <w:rPr>
          <w:spacing w:val="-4"/>
        </w:rPr>
        <w:t xml:space="preserve">to </w:t>
      </w:r>
      <w:r w:rsidR="003B5750">
        <w:rPr>
          <w:spacing w:val="-4"/>
        </w:rPr>
        <w:t xml:space="preserve">be </w:t>
      </w:r>
      <w:r w:rsidR="00815749" w:rsidRPr="00E308A8">
        <w:rPr>
          <w:spacing w:val="-4"/>
        </w:rPr>
        <w:t>award</w:t>
      </w:r>
      <w:r w:rsidR="003B5750">
        <w:rPr>
          <w:spacing w:val="-4"/>
        </w:rPr>
        <w:t>ed</w:t>
      </w:r>
      <w:r w:rsidR="00815749" w:rsidRPr="00E308A8">
        <w:rPr>
          <w:spacing w:val="-4"/>
        </w:rPr>
        <w:t xml:space="preserve"> under a Secondary Procurement process</w:t>
      </w:r>
      <w:r w:rsidR="003B5750">
        <w:rPr>
          <w:spacing w:val="-4"/>
        </w:rPr>
        <w:t xml:space="preserve"> for</w:t>
      </w:r>
      <w:r w:rsidR="00815749" w:rsidRPr="00E308A8">
        <w:rPr>
          <w:spacing w:val="-4"/>
        </w:rPr>
        <w:t xml:space="preserve"> Call-off Contract(s),</w:t>
      </w:r>
      <w:r w:rsidR="00395EF1" w:rsidRPr="00E308A8">
        <w:rPr>
          <w:spacing w:val="-4"/>
        </w:rPr>
        <w:t xml:space="preserve"> as specified in </w:t>
      </w:r>
      <w:r w:rsidR="0039574A">
        <w:rPr>
          <w:spacing w:val="-4"/>
        </w:rPr>
        <w:t>Section III</w:t>
      </w:r>
      <w:r w:rsidR="00395EF1" w:rsidRPr="00E308A8">
        <w:rPr>
          <w:spacing w:val="-4"/>
        </w:rPr>
        <w:t xml:space="preserve"> of this RFB</w:t>
      </w:r>
      <w:r w:rsidR="00FF39EE">
        <w:rPr>
          <w:spacing w:val="-4"/>
        </w:rPr>
        <w:t>.</w:t>
      </w:r>
    </w:p>
    <w:p w14:paraId="41084EAA" w14:textId="77777777" w:rsidR="00815749" w:rsidRPr="00E308A8" w:rsidRDefault="00815749" w:rsidP="00815749">
      <w:pPr>
        <w:spacing w:before="240" w:after="200"/>
        <w:jc w:val="center"/>
        <w:outlineLvl w:val="0"/>
        <w:rPr>
          <w:b/>
          <w:kern w:val="28"/>
          <w:sz w:val="44"/>
        </w:rPr>
      </w:pPr>
      <w:r w:rsidRPr="00E308A8">
        <w:rPr>
          <w:b/>
          <w:kern w:val="28"/>
        </w:rPr>
        <w:t>TABLE</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1166"/>
        <w:gridCol w:w="2435"/>
        <w:gridCol w:w="1521"/>
        <w:gridCol w:w="1350"/>
        <w:gridCol w:w="1403"/>
      </w:tblGrid>
      <w:tr w:rsidR="00395EF1" w:rsidRPr="00E308A8" w14:paraId="1E9EDAE1" w14:textId="77777777" w:rsidTr="00395EF1">
        <w:trPr>
          <w:cantSplit/>
          <w:trHeight w:val="555"/>
        </w:trPr>
        <w:tc>
          <w:tcPr>
            <w:tcW w:w="1129" w:type="dxa"/>
          </w:tcPr>
          <w:p w14:paraId="76BEA6F9" w14:textId="77777777" w:rsidR="00395EF1" w:rsidRPr="00E308A8" w:rsidRDefault="00395EF1" w:rsidP="00395EF1">
            <w:pPr>
              <w:tabs>
                <w:tab w:val="center" w:pos="430"/>
              </w:tabs>
              <w:suppressAutoHyphens/>
              <w:rPr>
                <w:b/>
                <w:sz w:val="20"/>
                <w:szCs w:val="20"/>
              </w:rPr>
            </w:pPr>
            <w:r w:rsidRPr="00E308A8">
              <w:rPr>
                <w:b/>
                <w:sz w:val="20"/>
                <w:szCs w:val="20"/>
              </w:rPr>
              <w:t>FA No.</w:t>
            </w:r>
          </w:p>
          <w:p w14:paraId="0B1888C9" w14:textId="77777777" w:rsidR="00395EF1" w:rsidRPr="00E308A8" w:rsidRDefault="00395EF1" w:rsidP="00395EF1">
            <w:pPr>
              <w:tabs>
                <w:tab w:val="center" w:pos="430"/>
              </w:tabs>
              <w:suppressAutoHyphens/>
              <w:rPr>
                <w:b/>
                <w:sz w:val="20"/>
                <w:szCs w:val="20"/>
              </w:rPr>
            </w:pPr>
            <w:r w:rsidRPr="00E308A8">
              <w:rPr>
                <w:b/>
                <w:sz w:val="20"/>
                <w:szCs w:val="20"/>
              </w:rPr>
              <w:t>and</w:t>
            </w:r>
          </w:p>
          <w:p w14:paraId="474430E8" w14:textId="77777777" w:rsidR="00815749" w:rsidRPr="00E308A8" w:rsidRDefault="00395EF1" w:rsidP="00395EF1">
            <w:pPr>
              <w:tabs>
                <w:tab w:val="center" w:pos="430"/>
              </w:tabs>
              <w:suppressAutoHyphens/>
              <w:rPr>
                <w:b/>
                <w:sz w:val="20"/>
                <w:szCs w:val="20"/>
              </w:rPr>
            </w:pPr>
            <w:r w:rsidRPr="00E308A8">
              <w:rPr>
                <w:b/>
                <w:sz w:val="20"/>
                <w:szCs w:val="20"/>
              </w:rPr>
              <w:t>Brief Description of FA</w:t>
            </w:r>
          </w:p>
        </w:tc>
        <w:tc>
          <w:tcPr>
            <w:tcW w:w="1178" w:type="dxa"/>
          </w:tcPr>
          <w:p w14:paraId="1E14FC5D" w14:textId="77777777" w:rsidR="00815749" w:rsidRPr="00E308A8" w:rsidRDefault="00815749" w:rsidP="00815749">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E308A8">
              <w:rPr>
                <w:b/>
                <w:sz w:val="20"/>
                <w:szCs w:val="20"/>
              </w:rPr>
              <w:t>Package No.</w:t>
            </w:r>
          </w:p>
        </w:tc>
        <w:tc>
          <w:tcPr>
            <w:tcW w:w="2485" w:type="dxa"/>
          </w:tcPr>
          <w:p w14:paraId="26224B96" w14:textId="77777777" w:rsidR="00815749" w:rsidRPr="00E308A8" w:rsidRDefault="00395EF1" w:rsidP="00395EF1">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E308A8">
              <w:rPr>
                <w:b/>
                <w:sz w:val="20"/>
                <w:szCs w:val="20"/>
              </w:rPr>
              <w:t>Broad Desc</w:t>
            </w:r>
            <w:r w:rsidR="00815749" w:rsidRPr="00E308A8">
              <w:rPr>
                <w:b/>
                <w:sz w:val="20"/>
                <w:szCs w:val="20"/>
              </w:rPr>
              <w:t>ription of Works</w:t>
            </w:r>
          </w:p>
        </w:tc>
        <w:tc>
          <w:tcPr>
            <w:tcW w:w="1530" w:type="dxa"/>
          </w:tcPr>
          <w:p w14:paraId="0CBA7E21" w14:textId="368988FC" w:rsidR="00815749" w:rsidRPr="00E308A8" w:rsidRDefault="00395EF1" w:rsidP="002225EC">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E308A8">
              <w:rPr>
                <w:b/>
                <w:sz w:val="20"/>
                <w:szCs w:val="20"/>
              </w:rPr>
              <w:t>Approximate</w:t>
            </w:r>
            <w:r w:rsidR="001A4206">
              <w:rPr>
                <w:b/>
                <w:sz w:val="20"/>
                <w:szCs w:val="20"/>
              </w:rPr>
              <w:t xml:space="preserve"> Total</w:t>
            </w:r>
            <w:r w:rsidRPr="00E308A8">
              <w:rPr>
                <w:b/>
                <w:sz w:val="20"/>
                <w:szCs w:val="20"/>
              </w:rPr>
              <w:t xml:space="preserve"> </w:t>
            </w:r>
            <w:r w:rsidR="00E305CE">
              <w:rPr>
                <w:b/>
                <w:sz w:val="20"/>
                <w:szCs w:val="20"/>
              </w:rPr>
              <w:t xml:space="preserve">Value of </w:t>
            </w:r>
            <w:r w:rsidR="00162BF5">
              <w:rPr>
                <w:b/>
                <w:sz w:val="20"/>
                <w:szCs w:val="20"/>
              </w:rPr>
              <w:t xml:space="preserve">Works </w:t>
            </w:r>
            <w:r w:rsidR="00E305CE">
              <w:rPr>
                <w:b/>
                <w:sz w:val="20"/>
                <w:szCs w:val="20"/>
              </w:rPr>
              <w:t xml:space="preserve">in the </w:t>
            </w:r>
            <w:r w:rsidRPr="00E308A8">
              <w:rPr>
                <w:b/>
                <w:sz w:val="20"/>
                <w:szCs w:val="20"/>
              </w:rPr>
              <w:t>Package</w:t>
            </w:r>
            <w:r w:rsidR="00E305CE">
              <w:rPr>
                <w:b/>
                <w:sz w:val="20"/>
                <w:szCs w:val="20"/>
              </w:rPr>
              <w:t xml:space="preserve"> </w:t>
            </w:r>
            <w:r w:rsidRPr="00E308A8">
              <w:rPr>
                <w:b/>
                <w:sz w:val="20"/>
                <w:szCs w:val="20"/>
              </w:rPr>
              <w:t>(Rs)</w:t>
            </w:r>
          </w:p>
        </w:tc>
        <w:tc>
          <w:tcPr>
            <w:tcW w:w="1260" w:type="dxa"/>
          </w:tcPr>
          <w:p w14:paraId="69857A26" w14:textId="77777777" w:rsidR="00815749" w:rsidRPr="00E308A8" w:rsidRDefault="00BD41F4" w:rsidP="0039574A">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BD41F4">
              <w:rPr>
                <w:b/>
                <w:sz w:val="20"/>
                <w:szCs w:val="20"/>
              </w:rPr>
              <w:t>Indicative No. of Call-off Contrac</w:t>
            </w:r>
            <w:r w:rsidR="0039574A">
              <w:rPr>
                <w:b/>
                <w:sz w:val="20"/>
                <w:szCs w:val="20"/>
              </w:rPr>
              <w:t xml:space="preserve">ts (Refer Section </w:t>
            </w:r>
            <w:r w:rsidRPr="00BD41F4">
              <w:rPr>
                <w:b/>
                <w:sz w:val="20"/>
                <w:szCs w:val="20"/>
              </w:rPr>
              <w:t xml:space="preserve">II </w:t>
            </w:r>
            <w:r w:rsidR="0039574A">
              <w:rPr>
                <w:b/>
                <w:sz w:val="20"/>
                <w:szCs w:val="20"/>
              </w:rPr>
              <w:t xml:space="preserve">Works’ </w:t>
            </w:r>
            <w:r w:rsidRPr="00BD41F4">
              <w:rPr>
                <w:b/>
                <w:sz w:val="20"/>
                <w:szCs w:val="20"/>
              </w:rPr>
              <w:t>Requirements for details)</w:t>
            </w:r>
          </w:p>
        </w:tc>
        <w:tc>
          <w:tcPr>
            <w:tcW w:w="1422" w:type="dxa"/>
          </w:tcPr>
          <w:p w14:paraId="40ABEC8E" w14:textId="77777777" w:rsidR="00815749" w:rsidRPr="00E308A8" w:rsidRDefault="00BD41F4" w:rsidP="00BD41F4">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BD41F4">
              <w:rPr>
                <w:b/>
                <w:sz w:val="20"/>
                <w:szCs w:val="20"/>
              </w:rPr>
              <w:t xml:space="preserve">Duration of FA </w:t>
            </w:r>
          </w:p>
        </w:tc>
      </w:tr>
      <w:tr w:rsidR="00395EF1" w:rsidRPr="00E308A8" w14:paraId="6A2D1189" w14:textId="77777777" w:rsidTr="00395EF1">
        <w:trPr>
          <w:cantSplit/>
        </w:trPr>
        <w:tc>
          <w:tcPr>
            <w:tcW w:w="1129" w:type="dxa"/>
            <w:vMerge w:val="restart"/>
          </w:tcPr>
          <w:p w14:paraId="4F3FB4AA" w14:textId="77777777" w:rsidR="00815749" w:rsidRPr="00E308A8" w:rsidRDefault="00815749" w:rsidP="00815749">
            <w:pPr>
              <w:tabs>
                <w:tab w:val="left" w:pos="680"/>
                <w:tab w:val="left" w:pos="1400"/>
                <w:tab w:val="left" w:pos="2100"/>
              </w:tabs>
              <w:suppressAutoHyphens/>
              <w:jc w:val="both"/>
              <w:rPr>
                <w:sz w:val="20"/>
                <w:szCs w:val="20"/>
                <w:u w:val="single"/>
              </w:rPr>
            </w:pPr>
          </w:p>
        </w:tc>
        <w:tc>
          <w:tcPr>
            <w:tcW w:w="1178" w:type="dxa"/>
          </w:tcPr>
          <w:p w14:paraId="5A02D02C" w14:textId="77777777" w:rsidR="00815749" w:rsidRPr="00E308A8" w:rsidRDefault="00815749" w:rsidP="00815749">
            <w:pPr>
              <w:tabs>
                <w:tab w:val="left" w:pos="680"/>
                <w:tab w:val="left" w:pos="1400"/>
                <w:tab w:val="left" w:pos="2100"/>
              </w:tabs>
              <w:suppressAutoHyphens/>
              <w:ind w:left="10"/>
              <w:jc w:val="center"/>
              <w:rPr>
                <w:sz w:val="20"/>
                <w:szCs w:val="20"/>
              </w:rPr>
            </w:pPr>
            <w:r w:rsidRPr="00E308A8">
              <w:rPr>
                <w:sz w:val="20"/>
                <w:szCs w:val="20"/>
              </w:rPr>
              <w:t xml:space="preserve">Package </w:t>
            </w:r>
            <w:r w:rsidR="00E305CE">
              <w:rPr>
                <w:sz w:val="20"/>
                <w:szCs w:val="20"/>
              </w:rPr>
              <w:t xml:space="preserve">Type </w:t>
            </w:r>
            <w:r w:rsidRPr="00E308A8">
              <w:rPr>
                <w:sz w:val="20"/>
                <w:szCs w:val="20"/>
              </w:rPr>
              <w:t>1</w:t>
            </w:r>
          </w:p>
          <w:p w14:paraId="38F90FD6" w14:textId="77777777" w:rsidR="00395EF1" w:rsidRPr="00E308A8" w:rsidRDefault="00395EF1" w:rsidP="00815749">
            <w:pPr>
              <w:tabs>
                <w:tab w:val="left" w:pos="680"/>
                <w:tab w:val="left" w:pos="1400"/>
                <w:tab w:val="left" w:pos="2100"/>
              </w:tabs>
              <w:suppressAutoHyphens/>
              <w:ind w:left="10"/>
              <w:jc w:val="center"/>
              <w:rPr>
                <w:sz w:val="20"/>
                <w:szCs w:val="20"/>
              </w:rPr>
            </w:pPr>
          </w:p>
          <w:p w14:paraId="45E15524" w14:textId="77777777" w:rsidR="00395EF1" w:rsidRPr="00E308A8" w:rsidRDefault="00395EF1" w:rsidP="00815749">
            <w:pPr>
              <w:tabs>
                <w:tab w:val="left" w:pos="680"/>
                <w:tab w:val="left" w:pos="1400"/>
                <w:tab w:val="left" w:pos="2100"/>
              </w:tabs>
              <w:suppressAutoHyphens/>
              <w:ind w:left="10"/>
              <w:jc w:val="center"/>
              <w:rPr>
                <w:sz w:val="20"/>
                <w:szCs w:val="20"/>
              </w:rPr>
            </w:pPr>
          </w:p>
          <w:p w14:paraId="708C1C18" w14:textId="77777777" w:rsidR="00395EF1" w:rsidRPr="00E308A8" w:rsidRDefault="00395EF1" w:rsidP="00815749">
            <w:pPr>
              <w:tabs>
                <w:tab w:val="left" w:pos="680"/>
                <w:tab w:val="left" w:pos="1400"/>
                <w:tab w:val="left" w:pos="2100"/>
              </w:tabs>
              <w:suppressAutoHyphens/>
              <w:ind w:left="10"/>
              <w:jc w:val="center"/>
              <w:rPr>
                <w:sz w:val="20"/>
                <w:szCs w:val="20"/>
              </w:rPr>
            </w:pPr>
          </w:p>
        </w:tc>
        <w:tc>
          <w:tcPr>
            <w:tcW w:w="2485" w:type="dxa"/>
          </w:tcPr>
          <w:p w14:paraId="4A1EB2A3" w14:textId="77777777" w:rsidR="00815749" w:rsidRPr="00E308A8" w:rsidRDefault="00815749" w:rsidP="00815749">
            <w:pPr>
              <w:tabs>
                <w:tab w:val="left" w:pos="680"/>
                <w:tab w:val="left" w:pos="1400"/>
                <w:tab w:val="left" w:pos="2100"/>
              </w:tabs>
              <w:suppressAutoHyphens/>
              <w:ind w:left="10"/>
              <w:jc w:val="both"/>
              <w:rPr>
                <w:sz w:val="20"/>
                <w:szCs w:val="20"/>
                <w:u w:val="single"/>
              </w:rPr>
            </w:pPr>
          </w:p>
        </w:tc>
        <w:tc>
          <w:tcPr>
            <w:tcW w:w="1530" w:type="dxa"/>
          </w:tcPr>
          <w:p w14:paraId="16B8030A" w14:textId="77777777" w:rsidR="00815749" w:rsidRPr="00E308A8" w:rsidRDefault="00815749" w:rsidP="00815749">
            <w:pPr>
              <w:tabs>
                <w:tab w:val="left" w:pos="680"/>
                <w:tab w:val="left" w:pos="1400"/>
                <w:tab w:val="left" w:pos="2100"/>
              </w:tabs>
              <w:suppressAutoHyphens/>
              <w:ind w:left="10"/>
              <w:jc w:val="both"/>
              <w:rPr>
                <w:sz w:val="20"/>
                <w:szCs w:val="20"/>
                <w:u w:val="single"/>
              </w:rPr>
            </w:pPr>
          </w:p>
        </w:tc>
        <w:tc>
          <w:tcPr>
            <w:tcW w:w="1260" w:type="dxa"/>
          </w:tcPr>
          <w:p w14:paraId="2C5958B9" w14:textId="77777777" w:rsidR="00815749" w:rsidRPr="00E308A8" w:rsidRDefault="00815749" w:rsidP="00815749">
            <w:pPr>
              <w:tabs>
                <w:tab w:val="left" w:pos="680"/>
                <w:tab w:val="left" w:pos="1400"/>
                <w:tab w:val="left" w:pos="2100"/>
              </w:tabs>
              <w:suppressAutoHyphens/>
              <w:ind w:left="10"/>
              <w:jc w:val="both"/>
              <w:rPr>
                <w:sz w:val="20"/>
                <w:szCs w:val="20"/>
                <w:u w:val="single"/>
              </w:rPr>
            </w:pPr>
          </w:p>
        </w:tc>
        <w:tc>
          <w:tcPr>
            <w:tcW w:w="1422" w:type="dxa"/>
          </w:tcPr>
          <w:p w14:paraId="7AAD6C9F" w14:textId="77777777" w:rsidR="00815749" w:rsidRPr="00E308A8" w:rsidRDefault="00815749" w:rsidP="00815749">
            <w:pPr>
              <w:tabs>
                <w:tab w:val="left" w:pos="680"/>
                <w:tab w:val="left" w:pos="1400"/>
                <w:tab w:val="left" w:pos="2100"/>
              </w:tabs>
              <w:suppressAutoHyphens/>
              <w:ind w:left="10"/>
              <w:jc w:val="both"/>
              <w:rPr>
                <w:sz w:val="20"/>
                <w:szCs w:val="20"/>
                <w:u w:val="single"/>
              </w:rPr>
            </w:pPr>
          </w:p>
        </w:tc>
      </w:tr>
      <w:tr w:rsidR="00395EF1" w:rsidRPr="00E308A8" w14:paraId="72249945" w14:textId="77777777" w:rsidTr="00395EF1">
        <w:trPr>
          <w:cantSplit/>
        </w:trPr>
        <w:tc>
          <w:tcPr>
            <w:tcW w:w="1129" w:type="dxa"/>
            <w:vMerge/>
          </w:tcPr>
          <w:p w14:paraId="5E06A5AF" w14:textId="77777777" w:rsidR="00815749" w:rsidRPr="00E308A8" w:rsidRDefault="00815749" w:rsidP="00815749">
            <w:pPr>
              <w:tabs>
                <w:tab w:val="left" w:pos="680"/>
                <w:tab w:val="left" w:pos="1400"/>
                <w:tab w:val="left" w:pos="2100"/>
              </w:tabs>
              <w:suppressAutoHyphens/>
              <w:jc w:val="both"/>
              <w:rPr>
                <w:sz w:val="20"/>
                <w:szCs w:val="20"/>
              </w:rPr>
            </w:pPr>
          </w:p>
        </w:tc>
        <w:tc>
          <w:tcPr>
            <w:tcW w:w="1178" w:type="dxa"/>
          </w:tcPr>
          <w:p w14:paraId="400F2083" w14:textId="77777777" w:rsidR="00815749" w:rsidRPr="00E308A8" w:rsidRDefault="00815749" w:rsidP="00815749">
            <w:pPr>
              <w:tabs>
                <w:tab w:val="left" w:pos="680"/>
                <w:tab w:val="left" w:pos="1400"/>
                <w:tab w:val="left" w:pos="2100"/>
              </w:tabs>
              <w:suppressAutoHyphens/>
              <w:ind w:left="10"/>
              <w:jc w:val="center"/>
              <w:rPr>
                <w:sz w:val="20"/>
                <w:szCs w:val="20"/>
              </w:rPr>
            </w:pPr>
            <w:r w:rsidRPr="00E308A8">
              <w:rPr>
                <w:sz w:val="20"/>
                <w:szCs w:val="20"/>
              </w:rPr>
              <w:t xml:space="preserve">Package </w:t>
            </w:r>
            <w:r w:rsidR="00E305CE">
              <w:rPr>
                <w:sz w:val="20"/>
                <w:szCs w:val="20"/>
              </w:rPr>
              <w:t xml:space="preserve">Type </w:t>
            </w:r>
            <w:r w:rsidRPr="00E308A8">
              <w:rPr>
                <w:sz w:val="20"/>
                <w:szCs w:val="20"/>
              </w:rPr>
              <w:t>2</w:t>
            </w:r>
          </w:p>
          <w:p w14:paraId="1F5F17AF" w14:textId="77777777" w:rsidR="00395EF1" w:rsidRPr="00E308A8" w:rsidRDefault="00395EF1" w:rsidP="00815749">
            <w:pPr>
              <w:tabs>
                <w:tab w:val="left" w:pos="680"/>
                <w:tab w:val="left" w:pos="1400"/>
                <w:tab w:val="left" w:pos="2100"/>
              </w:tabs>
              <w:suppressAutoHyphens/>
              <w:ind w:left="10"/>
              <w:jc w:val="center"/>
              <w:rPr>
                <w:sz w:val="20"/>
                <w:szCs w:val="20"/>
              </w:rPr>
            </w:pPr>
          </w:p>
          <w:p w14:paraId="1E1C631A" w14:textId="77777777" w:rsidR="00395EF1" w:rsidRPr="00E308A8" w:rsidRDefault="00395EF1" w:rsidP="00815749">
            <w:pPr>
              <w:tabs>
                <w:tab w:val="left" w:pos="680"/>
                <w:tab w:val="left" w:pos="1400"/>
                <w:tab w:val="left" w:pos="2100"/>
              </w:tabs>
              <w:suppressAutoHyphens/>
              <w:ind w:left="10"/>
              <w:jc w:val="center"/>
              <w:rPr>
                <w:sz w:val="20"/>
                <w:szCs w:val="20"/>
              </w:rPr>
            </w:pPr>
          </w:p>
          <w:p w14:paraId="42129DB5" w14:textId="77777777" w:rsidR="00395EF1" w:rsidRPr="00E308A8" w:rsidRDefault="00395EF1" w:rsidP="00815749">
            <w:pPr>
              <w:tabs>
                <w:tab w:val="left" w:pos="680"/>
                <w:tab w:val="left" w:pos="1400"/>
                <w:tab w:val="left" w:pos="2100"/>
              </w:tabs>
              <w:suppressAutoHyphens/>
              <w:ind w:left="10"/>
              <w:jc w:val="center"/>
              <w:rPr>
                <w:sz w:val="20"/>
                <w:szCs w:val="20"/>
              </w:rPr>
            </w:pPr>
          </w:p>
        </w:tc>
        <w:tc>
          <w:tcPr>
            <w:tcW w:w="2485" w:type="dxa"/>
          </w:tcPr>
          <w:p w14:paraId="5F390A9C" w14:textId="77777777" w:rsidR="00815749" w:rsidRPr="00E308A8" w:rsidRDefault="00815749" w:rsidP="00815749">
            <w:pPr>
              <w:tabs>
                <w:tab w:val="left" w:pos="680"/>
                <w:tab w:val="left" w:pos="1400"/>
                <w:tab w:val="left" w:pos="2100"/>
              </w:tabs>
              <w:suppressAutoHyphens/>
              <w:ind w:left="10"/>
              <w:jc w:val="both"/>
              <w:rPr>
                <w:sz w:val="20"/>
                <w:szCs w:val="20"/>
              </w:rPr>
            </w:pPr>
          </w:p>
        </w:tc>
        <w:tc>
          <w:tcPr>
            <w:tcW w:w="1530" w:type="dxa"/>
          </w:tcPr>
          <w:p w14:paraId="2A58E50E" w14:textId="77777777" w:rsidR="00815749" w:rsidRPr="00E308A8" w:rsidRDefault="00815749" w:rsidP="00815749">
            <w:pPr>
              <w:tabs>
                <w:tab w:val="left" w:pos="680"/>
                <w:tab w:val="left" w:pos="1400"/>
                <w:tab w:val="left" w:pos="2100"/>
              </w:tabs>
              <w:suppressAutoHyphens/>
              <w:ind w:left="10"/>
              <w:jc w:val="both"/>
              <w:rPr>
                <w:sz w:val="20"/>
                <w:szCs w:val="20"/>
              </w:rPr>
            </w:pPr>
          </w:p>
        </w:tc>
        <w:tc>
          <w:tcPr>
            <w:tcW w:w="1260" w:type="dxa"/>
          </w:tcPr>
          <w:p w14:paraId="2F581085" w14:textId="77777777" w:rsidR="00815749" w:rsidRPr="00E308A8" w:rsidRDefault="00815749" w:rsidP="00815749">
            <w:pPr>
              <w:tabs>
                <w:tab w:val="left" w:pos="680"/>
                <w:tab w:val="left" w:pos="1400"/>
                <w:tab w:val="left" w:pos="2100"/>
              </w:tabs>
              <w:suppressAutoHyphens/>
              <w:ind w:left="10"/>
              <w:jc w:val="both"/>
              <w:rPr>
                <w:sz w:val="20"/>
                <w:szCs w:val="20"/>
              </w:rPr>
            </w:pPr>
          </w:p>
        </w:tc>
        <w:tc>
          <w:tcPr>
            <w:tcW w:w="1422" w:type="dxa"/>
          </w:tcPr>
          <w:p w14:paraId="607E8E43" w14:textId="77777777" w:rsidR="00815749" w:rsidRPr="00E308A8" w:rsidRDefault="00815749" w:rsidP="00815749">
            <w:pPr>
              <w:tabs>
                <w:tab w:val="left" w:pos="680"/>
                <w:tab w:val="left" w:pos="1400"/>
                <w:tab w:val="left" w:pos="2100"/>
              </w:tabs>
              <w:suppressAutoHyphens/>
              <w:ind w:left="10"/>
              <w:jc w:val="both"/>
              <w:rPr>
                <w:sz w:val="20"/>
                <w:szCs w:val="20"/>
              </w:rPr>
            </w:pPr>
          </w:p>
        </w:tc>
      </w:tr>
    </w:tbl>
    <w:p w14:paraId="0118F2B7" w14:textId="77777777" w:rsidR="00815749" w:rsidRPr="00E308A8" w:rsidRDefault="00815749" w:rsidP="00815749">
      <w:pPr>
        <w:tabs>
          <w:tab w:val="left" w:pos="680"/>
          <w:tab w:val="left" w:pos="1400"/>
          <w:tab w:val="left" w:pos="2100"/>
          <w:tab w:val="left" w:pos="2820"/>
          <w:tab w:val="left" w:pos="3560"/>
          <w:tab w:val="left" w:pos="4300"/>
          <w:tab w:val="left" w:pos="5180"/>
          <w:tab w:val="left" w:pos="5720"/>
          <w:tab w:val="left" w:pos="6460"/>
          <w:tab w:val="left" w:pos="7340"/>
          <w:tab w:val="left" w:pos="7900"/>
          <w:tab w:val="left" w:pos="8620"/>
        </w:tabs>
        <w:suppressAutoHyphens/>
        <w:jc w:val="both"/>
      </w:pPr>
    </w:p>
    <w:p w14:paraId="352419B1" w14:textId="77777777" w:rsidR="00E722D4" w:rsidRDefault="00834CB9" w:rsidP="00801F26">
      <w:pPr>
        <w:keepNext/>
        <w:keepLines/>
        <w:tabs>
          <w:tab w:val="left" w:pos="612"/>
        </w:tabs>
        <w:spacing w:before="120"/>
        <w:ind w:left="619" w:hanging="619"/>
        <w:jc w:val="both"/>
      </w:pPr>
      <w:r w:rsidRPr="00E308A8">
        <w:t>1.2</w:t>
      </w:r>
      <w:r w:rsidRPr="00E308A8">
        <w:tab/>
      </w:r>
      <w:r w:rsidR="003D4EA8" w:rsidRPr="003D4EA8">
        <w:rPr>
          <w:b/>
        </w:rPr>
        <w:t>Source of Funds</w:t>
      </w:r>
      <w:r w:rsidR="003D4EA8">
        <w:t xml:space="preserve">: </w:t>
      </w:r>
      <w:r w:rsidR="003D4EA8" w:rsidRPr="003D4EA8">
        <w:t>The Government of India (hereinafter called the “Borrower”) has received/ applied for financing from the World Bank towards the cost of the project [</w:t>
      </w:r>
      <w:r w:rsidR="003D4EA8" w:rsidRPr="00E722D4">
        <w:rPr>
          <w:i/>
        </w:rPr>
        <w:t>insert name of the project</w:t>
      </w:r>
      <w:r w:rsidR="003D4EA8" w:rsidRPr="003D4EA8">
        <w:t xml:space="preserve">]. The Borrower intends to apply a part of the proceeds of the funds for eligible payments under Purchase Orders </w:t>
      </w:r>
      <w:r w:rsidR="00E722D4">
        <w:t xml:space="preserve">(if any) </w:t>
      </w:r>
      <w:r w:rsidR="003D4EA8" w:rsidRPr="003D4EA8">
        <w:t>placed under the Framework Agreement(s) for which th</w:t>
      </w:r>
      <w:r w:rsidR="00E722D4">
        <w:t>is document is</w:t>
      </w:r>
      <w:r w:rsidR="003D4EA8" w:rsidRPr="003D4EA8">
        <w:t xml:space="preserve"> issued.</w:t>
      </w:r>
    </w:p>
    <w:p w14:paraId="44FA7285" w14:textId="77777777" w:rsidR="00815749" w:rsidRPr="00E308A8" w:rsidRDefault="003D4EA8" w:rsidP="00801F26">
      <w:pPr>
        <w:spacing w:before="120"/>
        <w:jc w:val="both"/>
      </w:pPr>
      <w:r>
        <w:t>1.3</w:t>
      </w:r>
      <w:r>
        <w:tab/>
      </w:r>
      <w:r w:rsidR="00815749" w:rsidRPr="00E308A8">
        <w:t>Throughout this Bidding document:</w:t>
      </w:r>
    </w:p>
    <w:p w14:paraId="570827C7" w14:textId="77777777" w:rsidR="00815749" w:rsidRPr="00E308A8"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Call-off Contract</w:t>
      </w:r>
      <w:r w:rsidRPr="00E308A8">
        <w:t>” means a contract awarded under a Framework Agreement through a Secondary Procurement process, and entered into between the Procuring Agency/Purchaser and a FA Holder/Contractor, for the construction of Works;</w:t>
      </w:r>
    </w:p>
    <w:p w14:paraId="6EEADC26" w14:textId="77777777" w:rsidR="00815749"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Closed Panel</w:t>
      </w:r>
      <w:r w:rsidRPr="00E308A8">
        <w:t xml:space="preserve">” </w:t>
      </w:r>
      <w:r w:rsidR="003F1179">
        <w:t xml:space="preserve">Panel means the group of FA Holders/Contractors that have been awarded Framework Agreements. A Closed Panel </w:t>
      </w:r>
      <w:r w:rsidRPr="00E308A8">
        <w:t>means that no new contractor(s) (i.e. a contractor that did not participate in the Primary Procurement process that established the Framework Agreement) may be added to the Panel during the Term of the Framework Agreement;</w:t>
      </w:r>
    </w:p>
    <w:p w14:paraId="430C9C5C" w14:textId="77777777" w:rsidR="00F408D9" w:rsidRPr="00E308A8" w:rsidRDefault="00F408D9" w:rsidP="00801F26">
      <w:pPr>
        <w:numPr>
          <w:ilvl w:val="2"/>
          <w:numId w:val="2"/>
        </w:numPr>
        <w:tabs>
          <w:tab w:val="clear" w:pos="1152"/>
          <w:tab w:val="num" w:pos="1080"/>
        </w:tabs>
        <w:spacing w:before="120"/>
        <w:ind w:left="1080" w:hanging="540"/>
        <w:jc w:val="both"/>
        <w:outlineLvl w:val="2"/>
      </w:pPr>
      <w:r w:rsidRPr="00E308A8">
        <w:lastRenderedPageBreak/>
        <w:t>“</w:t>
      </w:r>
      <w:r w:rsidRPr="00F408D9">
        <w:rPr>
          <w:b/>
        </w:rPr>
        <w:t>Contractor</w:t>
      </w:r>
      <w:r w:rsidRPr="00E308A8">
        <w:t>” means a Bidder that has been awarded a Framework Agreement through the Primary Procurement process and is eligible to be awarded a Call-off Contract;</w:t>
      </w:r>
    </w:p>
    <w:p w14:paraId="55D74751" w14:textId="77777777" w:rsidR="00815749" w:rsidRPr="00E308A8"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Framework Agreement (FA)</w:t>
      </w:r>
      <w:r w:rsidRPr="00E308A8">
        <w:t xml:space="preserve">” is the document set out in </w:t>
      </w:r>
      <w:r w:rsidR="0039574A">
        <w:t>Section</w:t>
      </w:r>
      <w:r w:rsidR="00C85901">
        <w:t xml:space="preserve"> III</w:t>
      </w:r>
      <w:r w:rsidRPr="00E308A8">
        <w:t>, and means the arrangement signed between the Procuring Agency (in its capacity as a Purchaser) and a successful Bidder (a FA Holder in its capacity as a Contractor);</w:t>
      </w:r>
    </w:p>
    <w:p w14:paraId="3ED7DCB8" w14:textId="77777777" w:rsidR="00815749" w:rsidRPr="00E308A8"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FA Holder</w:t>
      </w:r>
      <w:r w:rsidRPr="00E308A8">
        <w:t>” means a successful Bidder that has been awarded a Framework Agreement through the Primary Procurement process;</w:t>
      </w:r>
    </w:p>
    <w:p w14:paraId="7A3B6711" w14:textId="77777777" w:rsidR="00815749" w:rsidRPr="00E308A8"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Multi-</w:t>
      </w:r>
      <w:r w:rsidR="00F408D9">
        <w:rPr>
          <w:b/>
        </w:rPr>
        <w:t>u</w:t>
      </w:r>
      <w:r w:rsidRPr="00E308A8">
        <w:rPr>
          <w:b/>
        </w:rPr>
        <w:t>ser Framework Agreement</w:t>
      </w:r>
      <w:r w:rsidRPr="00E308A8">
        <w:t>” means a Framework Agreement where there is more than one Purchaser permitted to purchase through a Call-off Contract</w:t>
      </w:r>
      <w:r w:rsidRPr="00E308A8">
        <w:rPr>
          <w:b/>
        </w:rPr>
        <w:t xml:space="preserve">; </w:t>
      </w:r>
    </w:p>
    <w:p w14:paraId="53EDEA6A" w14:textId="77777777" w:rsidR="00815749" w:rsidRPr="00E308A8"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Multi-</w:t>
      </w:r>
      <w:r w:rsidR="007E127E">
        <w:rPr>
          <w:b/>
        </w:rPr>
        <w:t>c</w:t>
      </w:r>
      <w:r w:rsidRPr="00E308A8">
        <w:rPr>
          <w:b/>
        </w:rPr>
        <w:t>ontractor Framework Agreement</w:t>
      </w:r>
      <w:r w:rsidRPr="00E308A8">
        <w:t xml:space="preserve">” means a Framework Agreement where there is more than one Contractor that has been appointed to the Framework Agreement Panel. </w:t>
      </w:r>
    </w:p>
    <w:p w14:paraId="6946CC6E" w14:textId="77777777" w:rsidR="00815749" w:rsidRPr="00E308A8"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Panel</w:t>
      </w:r>
      <w:r w:rsidRPr="00E308A8">
        <w:t xml:space="preserve">” means the group of FA Holders/Contractors that have been awarded Framework Agreements;   </w:t>
      </w:r>
    </w:p>
    <w:p w14:paraId="5C1D95B0" w14:textId="77777777" w:rsidR="00815749" w:rsidRPr="00E308A8"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Participating Purchaser</w:t>
      </w:r>
      <w:r w:rsidRPr="00E308A8">
        <w:t xml:space="preserve">” covers the situation where there is more than one Purchaser. The </w:t>
      </w:r>
      <w:r w:rsidR="00E061CF" w:rsidRPr="00E308A8">
        <w:t xml:space="preserve">indicative list of </w:t>
      </w:r>
      <w:r w:rsidRPr="00E308A8">
        <w:t xml:space="preserve">Participating Purchasers </w:t>
      </w:r>
      <w:r w:rsidR="00E061CF" w:rsidRPr="00E308A8">
        <w:t xml:space="preserve">is included </w:t>
      </w:r>
      <w:r w:rsidRPr="00E308A8">
        <w:t xml:space="preserve">in </w:t>
      </w:r>
      <w:r w:rsidR="003D5B8C">
        <w:t>S</w:t>
      </w:r>
      <w:r w:rsidR="005D4AA3">
        <w:t xml:space="preserve">ection </w:t>
      </w:r>
      <w:r w:rsidR="00C85901">
        <w:t>C</w:t>
      </w:r>
      <w:r w:rsidRPr="00E308A8">
        <w:t>;</w:t>
      </w:r>
    </w:p>
    <w:p w14:paraId="76047932" w14:textId="77777777" w:rsidR="00815749" w:rsidRPr="00E308A8" w:rsidRDefault="00815749" w:rsidP="00801F26">
      <w:pPr>
        <w:numPr>
          <w:ilvl w:val="2"/>
          <w:numId w:val="2"/>
        </w:numPr>
        <w:tabs>
          <w:tab w:val="clear" w:pos="1152"/>
          <w:tab w:val="num" w:pos="1080"/>
        </w:tabs>
        <w:spacing w:before="120"/>
        <w:ind w:left="1080" w:hanging="540"/>
        <w:jc w:val="both"/>
        <w:outlineLvl w:val="2"/>
      </w:pPr>
      <w:r w:rsidRPr="00E308A8">
        <w:t xml:space="preserve"> “</w:t>
      </w:r>
      <w:r w:rsidRPr="00E308A8">
        <w:rPr>
          <w:b/>
        </w:rPr>
        <w:t>Primary Procurement</w:t>
      </w:r>
      <w:r w:rsidRPr="00E308A8">
        <w:t>” means the procurement process followed by the Procuring Agency to establish the Framework Agreement(s) and appoint FA Holders;</w:t>
      </w:r>
    </w:p>
    <w:p w14:paraId="24AA6176" w14:textId="77777777" w:rsidR="00815749" w:rsidRPr="00E308A8"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Procuring Agency</w:t>
      </w:r>
      <w:r w:rsidRPr="00E308A8">
        <w:t xml:space="preserve">” means the agency that manages the Primary Procurement process and establishes the FAs. The Procuring Agency may also be a party to the Framework Agreement (in its capacity as </w:t>
      </w:r>
      <w:r w:rsidR="00DC2A1C">
        <w:t>a</w:t>
      </w:r>
      <w:r w:rsidR="00A36BA7" w:rsidRPr="00E308A8">
        <w:t xml:space="preserve"> </w:t>
      </w:r>
      <w:r w:rsidRPr="00E308A8">
        <w:t>Purchaser);</w:t>
      </w:r>
    </w:p>
    <w:p w14:paraId="3769ADBB" w14:textId="77777777" w:rsidR="00815749" w:rsidRPr="00E308A8"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Purchaser</w:t>
      </w:r>
      <w:r w:rsidRPr="00E308A8">
        <w:t>” means an agency that is permitted to award a Call-off Contract under the Framework Agreement</w:t>
      </w:r>
      <w:r w:rsidR="00E061CF" w:rsidRPr="00E308A8">
        <w:t xml:space="preserve">. The terms ‘Purchaser’ and ‘Participating Purchaser’ are interchangeably used in this document to </w:t>
      </w:r>
      <w:r w:rsidR="00A36BA7" w:rsidRPr="00E308A8">
        <w:t>mean an agency that is permitted to award a Call-off Contract under the Framework Agreement</w:t>
      </w:r>
      <w:r w:rsidRPr="00E308A8">
        <w:t>;</w:t>
      </w:r>
    </w:p>
    <w:p w14:paraId="6C3AABCF" w14:textId="77777777" w:rsidR="00815749"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Secondary Procurement</w:t>
      </w:r>
      <w:r w:rsidRPr="00E308A8">
        <w:t>” means the process followed by a Participating Purchaser to select a FA Holder/Contractor, and award a Call-off Contract for the construction of works;</w:t>
      </w:r>
    </w:p>
    <w:p w14:paraId="21DE0BFA" w14:textId="77777777" w:rsidR="00815749" w:rsidRDefault="00815749" w:rsidP="00801F26">
      <w:pPr>
        <w:numPr>
          <w:ilvl w:val="2"/>
          <w:numId w:val="2"/>
        </w:numPr>
        <w:tabs>
          <w:tab w:val="clear" w:pos="1152"/>
          <w:tab w:val="num" w:pos="1080"/>
        </w:tabs>
        <w:spacing w:before="120"/>
        <w:ind w:left="1080" w:hanging="540"/>
        <w:jc w:val="both"/>
        <w:outlineLvl w:val="2"/>
      </w:pPr>
      <w:r w:rsidRPr="00E308A8">
        <w:t>“</w:t>
      </w:r>
      <w:r w:rsidRPr="00E308A8">
        <w:rPr>
          <w:b/>
        </w:rPr>
        <w:t>Term</w:t>
      </w:r>
      <w:r w:rsidRPr="00E308A8">
        <w:t xml:space="preserve">” means the duration of a Framework Agreement. Where applicable, it </w:t>
      </w:r>
      <w:r w:rsidR="00A36BA7" w:rsidRPr="00E308A8">
        <w:t xml:space="preserve">also </w:t>
      </w:r>
      <w:r w:rsidRPr="00E308A8">
        <w:t>includes any extension(s) to the initial Term, if granted by the Procuring Agency.</w:t>
      </w:r>
    </w:p>
    <w:p w14:paraId="5E7E3F53" w14:textId="77777777" w:rsidR="00F408D9" w:rsidRPr="00E308A8" w:rsidRDefault="00F408D9" w:rsidP="00801F26">
      <w:pPr>
        <w:numPr>
          <w:ilvl w:val="2"/>
          <w:numId w:val="2"/>
        </w:numPr>
        <w:spacing w:before="120"/>
        <w:jc w:val="both"/>
        <w:outlineLvl w:val="2"/>
      </w:pPr>
      <w:r w:rsidRPr="00E308A8">
        <w:t>“</w:t>
      </w:r>
      <w:r w:rsidRPr="008E7248">
        <w:rPr>
          <w:b/>
        </w:rPr>
        <w:t>Works</w:t>
      </w:r>
      <w:r w:rsidRPr="00E308A8">
        <w:t xml:space="preserve">” means the works that the Contractor is required to construct under a Call-off Contract placed under a Framework Agreement. Details of such Works are set out in </w:t>
      </w:r>
      <w:r w:rsidR="00D3432D">
        <w:t xml:space="preserve">Section </w:t>
      </w:r>
      <w:r w:rsidR="00086F3E">
        <w:t>II</w:t>
      </w:r>
      <w:r w:rsidRPr="00E308A8">
        <w:t xml:space="preserve">, </w:t>
      </w:r>
      <w:r w:rsidR="00D3432D">
        <w:t>Works’</w:t>
      </w:r>
      <w:r w:rsidRPr="00E308A8">
        <w:t xml:space="preserve"> Requirements, and particularly described in a Call-off Contract. </w:t>
      </w:r>
      <w:r w:rsidR="008E7248" w:rsidRPr="008E7248">
        <w:t>Where appropriate, for the purpose of interpretation, the definition for Works also includes remedying of any defects.</w:t>
      </w:r>
    </w:p>
    <w:p w14:paraId="2C503443" w14:textId="77777777" w:rsidR="00815749" w:rsidRPr="00E308A8" w:rsidRDefault="00815749" w:rsidP="00C754C3">
      <w:pPr>
        <w:pStyle w:val="SPDh1"/>
        <w:spacing w:before="120"/>
        <w:jc w:val="both"/>
        <w:rPr>
          <w:sz w:val="24"/>
          <w:szCs w:val="24"/>
        </w:rPr>
      </w:pPr>
      <w:r w:rsidRPr="00E308A8">
        <w:rPr>
          <w:sz w:val="24"/>
          <w:szCs w:val="24"/>
        </w:rPr>
        <w:t>2.</w:t>
      </w:r>
      <w:r w:rsidRPr="00E308A8">
        <w:rPr>
          <w:sz w:val="24"/>
          <w:szCs w:val="24"/>
        </w:rPr>
        <w:tab/>
        <w:t>Fraud and Corruption</w:t>
      </w:r>
    </w:p>
    <w:p w14:paraId="1BF1B167" w14:textId="77777777" w:rsidR="00815749" w:rsidRPr="00E308A8" w:rsidRDefault="00815749" w:rsidP="00C754C3">
      <w:pPr>
        <w:pStyle w:val="SPDh1"/>
        <w:spacing w:before="120"/>
        <w:jc w:val="both"/>
        <w:rPr>
          <w:b w:val="0"/>
          <w:sz w:val="24"/>
          <w:szCs w:val="24"/>
        </w:rPr>
      </w:pPr>
    </w:p>
    <w:p w14:paraId="222F85B3" w14:textId="77777777" w:rsidR="00834CB9" w:rsidRPr="00E308A8" w:rsidRDefault="00815749" w:rsidP="00C754C3">
      <w:pPr>
        <w:pStyle w:val="SPDh1"/>
        <w:spacing w:before="120"/>
        <w:ind w:left="720" w:hanging="720"/>
        <w:jc w:val="both"/>
        <w:rPr>
          <w:b w:val="0"/>
          <w:sz w:val="24"/>
          <w:szCs w:val="24"/>
        </w:rPr>
      </w:pPr>
      <w:r w:rsidRPr="00E308A8">
        <w:rPr>
          <w:b w:val="0"/>
          <w:sz w:val="24"/>
          <w:szCs w:val="24"/>
        </w:rPr>
        <w:lastRenderedPageBreak/>
        <w:t>2.1</w:t>
      </w:r>
      <w:r w:rsidRPr="00E308A8">
        <w:rPr>
          <w:b w:val="0"/>
          <w:sz w:val="24"/>
          <w:szCs w:val="24"/>
        </w:rPr>
        <w:tab/>
        <w:t xml:space="preserve">The Bank requires compliance with the Bank’s Anti-Corruption Guidelines and its prevailing sanctions policies and procedures as set forth in the WBG’s Sanctions Framework, as set forth in Section </w:t>
      </w:r>
      <w:r w:rsidR="00657CEF" w:rsidRPr="00E308A8">
        <w:rPr>
          <w:b w:val="0"/>
          <w:sz w:val="24"/>
          <w:szCs w:val="24"/>
        </w:rPr>
        <w:t>I</w:t>
      </w:r>
      <w:r w:rsidR="00DC4C01">
        <w:rPr>
          <w:b w:val="0"/>
          <w:sz w:val="24"/>
          <w:szCs w:val="24"/>
        </w:rPr>
        <w:t>V</w:t>
      </w:r>
      <w:r w:rsidRPr="00E308A8">
        <w:rPr>
          <w:b w:val="0"/>
          <w:sz w:val="24"/>
          <w:szCs w:val="24"/>
        </w:rPr>
        <w:t>.</w:t>
      </w:r>
    </w:p>
    <w:p w14:paraId="1428F03B" w14:textId="77777777" w:rsidR="00AF5782" w:rsidRPr="00E308A8" w:rsidRDefault="00834CB9" w:rsidP="00C754C3">
      <w:pPr>
        <w:pStyle w:val="SPDh1"/>
        <w:spacing w:before="120"/>
        <w:ind w:left="720" w:hanging="720"/>
        <w:jc w:val="both"/>
        <w:rPr>
          <w:b w:val="0"/>
          <w:sz w:val="24"/>
          <w:szCs w:val="24"/>
        </w:rPr>
      </w:pPr>
      <w:r w:rsidRPr="00E308A8">
        <w:rPr>
          <w:b w:val="0"/>
          <w:sz w:val="24"/>
          <w:szCs w:val="24"/>
        </w:rPr>
        <w:t>2.2</w:t>
      </w:r>
      <w:r w:rsidRPr="00E308A8">
        <w:rPr>
          <w:b w:val="0"/>
          <w:sz w:val="24"/>
          <w:szCs w:val="24"/>
        </w:rPr>
        <w:tab/>
      </w:r>
      <w:r w:rsidR="00815749" w:rsidRPr="00E308A8">
        <w:rPr>
          <w:b w:val="0"/>
          <w:sz w:val="24"/>
          <w:szCs w:val="24"/>
        </w:rPr>
        <w:t>In further pursuance of this policy, Bidders shall permit and shall cause their agents (whether declared or not), subcontractors, sub</w:t>
      </w:r>
      <w:r w:rsidR="00297FA1">
        <w:rPr>
          <w:b w:val="0"/>
          <w:sz w:val="24"/>
          <w:szCs w:val="24"/>
        </w:rPr>
        <w:t>-</w:t>
      </w:r>
      <w:r w:rsidR="00815749" w:rsidRPr="00E308A8">
        <w:rPr>
          <w:b w:val="0"/>
          <w:sz w:val="24"/>
          <w:szCs w:val="24"/>
        </w:rPr>
        <w:t>consultants, service providers, suppliers, and their personnel, to permit the Bank to inspect all accounts, records and other documents relating to any initial selection process, prequalification process, Bid submission, proposal</w:t>
      </w:r>
      <w:r w:rsidR="00A36BA7" w:rsidRPr="00E308A8">
        <w:rPr>
          <w:b w:val="0"/>
          <w:sz w:val="24"/>
          <w:szCs w:val="24"/>
        </w:rPr>
        <w:t xml:space="preserve"> submission</w:t>
      </w:r>
      <w:r w:rsidR="00815749" w:rsidRPr="00E308A8">
        <w:rPr>
          <w:b w:val="0"/>
          <w:sz w:val="24"/>
          <w:szCs w:val="24"/>
        </w:rPr>
        <w:t>, Primary Procurement process, award of Framework Agreement, Secondary Procurement process, and/or Call-off Contract performance (in the case of award of a Call-off Contract), and to have them audited by auditors appointed by the Bank.</w:t>
      </w:r>
    </w:p>
    <w:p w14:paraId="0194D6DD" w14:textId="77777777" w:rsidR="00AF5782" w:rsidRPr="00E308A8" w:rsidRDefault="00AF5782" w:rsidP="00C754C3">
      <w:pPr>
        <w:pStyle w:val="SPDh1"/>
        <w:spacing w:before="120"/>
        <w:jc w:val="both"/>
        <w:rPr>
          <w:sz w:val="24"/>
        </w:rPr>
      </w:pPr>
      <w:r w:rsidRPr="00E308A8">
        <w:rPr>
          <w:sz w:val="24"/>
        </w:rPr>
        <w:t>3.</w:t>
      </w:r>
      <w:r w:rsidRPr="00E308A8">
        <w:rPr>
          <w:sz w:val="24"/>
        </w:rPr>
        <w:tab/>
        <w:t>Bidders</w:t>
      </w:r>
      <w:r w:rsidR="008E537B" w:rsidRPr="00E308A8">
        <w:rPr>
          <w:sz w:val="24"/>
        </w:rPr>
        <w:t>*</w:t>
      </w:r>
      <w:r w:rsidRPr="00E308A8">
        <w:rPr>
          <w:sz w:val="24"/>
        </w:rPr>
        <w:tab/>
      </w:r>
    </w:p>
    <w:p w14:paraId="46037E14" w14:textId="77777777" w:rsidR="00AF5782" w:rsidRPr="00E308A8" w:rsidRDefault="00AF5782" w:rsidP="00C754C3">
      <w:pPr>
        <w:pStyle w:val="SPDh1"/>
        <w:spacing w:before="120"/>
        <w:ind w:left="720" w:hanging="720"/>
        <w:jc w:val="both"/>
        <w:rPr>
          <w:b w:val="0"/>
          <w:sz w:val="24"/>
        </w:rPr>
      </w:pPr>
      <w:r w:rsidRPr="00E308A8">
        <w:rPr>
          <w:b w:val="0"/>
          <w:sz w:val="24"/>
        </w:rPr>
        <w:t>3.1</w:t>
      </w:r>
      <w:r w:rsidRPr="00E308A8">
        <w:rPr>
          <w:b w:val="0"/>
          <w:sz w:val="24"/>
        </w:rPr>
        <w:tab/>
        <w:t xml:space="preserve">A Bidder may be a firm that is a private entity, </w:t>
      </w:r>
      <w:r w:rsidR="00B741C1" w:rsidRPr="00E308A8">
        <w:rPr>
          <w:b w:val="0"/>
          <w:sz w:val="24"/>
        </w:rPr>
        <w:t xml:space="preserve">or </w:t>
      </w:r>
      <w:r w:rsidRPr="00E308A8">
        <w:rPr>
          <w:b w:val="0"/>
          <w:sz w:val="24"/>
        </w:rPr>
        <w:t>a state-owned enterprise or institution.</w:t>
      </w:r>
      <w:r w:rsidR="00FF2EDF" w:rsidRPr="00E308A8">
        <w:rPr>
          <w:b w:val="0"/>
          <w:sz w:val="24"/>
        </w:rPr>
        <w:t xml:space="preserve"> </w:t>
      </w:r>
      <w:r w:rsidR="00F843EE" w:rsidRPr="00E308A8">
        <w:rPr>
          <w:b w:val="0"/>
          <w:sz w:val="24"/>
        </w:rPr>
        <w:t xml:space="preserve">Joint Ventures are not permitted. </w:t>
      </w:r>
      <w:r w:rsidR="00FF2EDF" w:rsidRPr="00E308A8">
        <w:rPr>
          <w:b w:val="0"/>
          <w:sz w:val="24"/>
        </w:rPr>
        <w:t>Bidders that are state-owned enterprises or institutions may be eligible to compete and be awarded a Framework Agreement or Call-off Contract(s) only if they can establish, that they</w:t>
      </w:r>
      <w:r w:rsidR="00BD41F4">
        <w:rPr>
          <w:b w:val="0"/>
          <w:sz w:val="24"/>
        </w:rPr>
        <w:t xml:space="preserve"> (a) </w:t>
      </w:r>
      <w:r w:rsidR="00FF2EDF" w:rsidRPr="00E308A8">
        <w:rPr>
          <w:b w:val="0"/>
          <w:sz w:val="24"/>
        </w:rPr>
        <w:t>are legally and financially autonomous</w:t>
      </w:r>
      <w:r w:rsidR="00BD41F4">
        <w:rPr>
          <w:b w:val="0"/>
          <w:sz w:val="24"/>
        </w:rPr>
        <w:t>; (</w:t>
      </w:r>
      <w:r w:rsidR="00FF2EDF" w:rsidRPr="00E308A8">
        <w:rPr>
          <w:b w:val="0"/>
          <w:sz w:val="24"/>
        </w:rPr>
        <w:t>b)</w:t>
      </w:r>
      <w:r w:rsidR="00BD41F4">
        <w:rPr>
          <w:b w:val="0"/>
          <w:sz w:val="24"/>
        </w:rPr>
        <w:t xml:space="preserve"> </w:t>
      </w:r>
      <w:r w:rsidR="00FF2EDF" w:rsidRPr="00E308A8">
        <w:rPr>
          <w:b w:val="0"/>
          <w:sz w:val="24"/>
        </w:rPr>
        <w:t>operate under commercial law</w:t>
      </w:r>
      <w:r w:rsidR="00BD41F4">
        <w:rPr>
          <w:b w:val="0"/>
          <w:sz w:val="24"/>
        </w:rPr>
        <w:t>;</w:t>
      </w:r>
      <w:r w:rsidR="00FF2EDF" w:rsidRPr="00E308A8">
        <w:rPr>
          <w:b w:val="0"/>
          <w:sz w:val="24"/>
        </w:rPr>
        <w:t xml:space="preserve"> and</w:t>
      </w:r>
      <w:r w:rsidR="00BD41F4">
        <w:rPr>
          <w:b w:val="0"/>
          <w:sz w:val="24"/>
        </w:rPr>
        <w:t xml:space="preserve"> </w:t>
      </w:r>
      <w:r w:rsidR="00FF2EDF" w:rsidRPr="00E308A8">
        <w:rPr>
          <w:b w:val="0"/>
          <w:sz w:val="24"/>
        </w:rPr>
        <w:t>(c)</w:t>
      </w:r>
      <w:r w:rsidR="00BD41F4">
        <w:rPr>
          <w:b w:val="0"/>
          <w:sz w:val="24"/>
        </w:rPr>
        <w:t xml:space="preserve"> </w:t>
      </w:r>
      <w:r w:rsidR="00FF2EDF" w:rsidRPr="00E308A8">
        <w:rPr>
          <w:b w:val="0"/>
          <w:sz w:val="24"/>
        </w:rPr>
        <w:t>are not under supervision of the Procuring Agency or a Participating Purchaser.</w:t>
      </w:r>
      <w:r w:rsidRPr="00E308A8">
        <w:rPr>
          <w:b w:val="0"/>
          <w:sz w:val="24"/>
        </w:rPr>
        <w:t xml:space="preserve"> </w:t>
      </w:r>
    </w:p>
    <w:p w14:paraId="0F089C09" w14:textId="77777777" w:rsidR="00AF5782" w:rsidRPr="00E308A8" w:rsidRDefault="00AF5782" w:rsidP="00C754C3">
      <w:pPr>
        <w:pStyle w:val="SPDh1"/>
        <w:spacing w:before="120"/>
        <w:ind w:left="720" w:hanging="720"/>
        <w:jc w:val="both"/>
        <w:rPr>
          <w:b w:val="0"/>
          <w:sz w:val="24"/>
        </w:rPr>
      </w:pPr>
      <w:r w:rsidRPr="00E308A8">
        <w:rPr>
          <w:b w:val="0"/>
          <w:sz w:val="24"/>
        </w:rPr>
        <w:t>3.2</w:t>
      </w:r>
      <w:r w:rsidRPr="00E308A8">
        <w:rPr>
          <w:b w:val="0"/>
          <w:sz w:val="24"/>
        </w:rPr>
        <w:tab/>
        <w:t xml:space="preserve">Any Bidder found to have a conflict of interest shall be disqualified. A Bidder may be considered to have a conflict of interest for the purpose of this Bidding process, if the Bidder: </w:t>
      </w:r>
    </w:p>
    <w:p w14:paraId="5856D13F" w14:textId="77777777" w:rsidR="00986A94" w:rsidRPr="00E308A8" w:rsidRDefault="00AF5782" w:rsidP="00C754C3">
      <w:pPr>
        <w:pStyle w:val="SPDh1"/>
        <w:spacing w:before="120"/>
        <w:ind w:left="1260" w:hanging="630"/>
        <w:jc w:val="both"/>
        <w:rPr>
          <w:b w:val="0"/>
          <w:sz w:val="24"/>
        </w:rPr>
      </w:pPr>
      <w:r w:rsidRPr="00E308A8">
        <w:rPr>
          <w:b w:val="0"/>
          <w:sz w:val="24"/>
        </w:rPr>
        <w:t>(a)</w:t>
      </w:r>
      <w:r w:rsidRPr="00E308A8">
        <w:rPr>
          <w:b w:val="0"/>
          <w:sz w:val="24"/>
        </w:rPr>
        <w:tab/>
        <w:t xml:space="preserve">directly or indirectly controls, is controlled by or is under common control with another Bidder; or </w:t>
      </w:r>
    </w:p>
    <w:p w14:paraId="15A63EC6" w14:textId="77777777" w:rsidR="00986A94" w:rsidRPr="00E308A8" w:rsidRDefault="00AF5782" w:rsidP="00C754C3">
      <w:pPr>
        <w:pStyle w:val="SPDh1"/>
        <w:spacing w:before="120"/>
        <w:ind w:left="1260" w:hanging="630"/>
        <w:jc w:val="both"/>
        <w:rPr>
          <w:b w:val="0"/>
          <w:sz w:val="24"/>
        </w:rPr>
      </w:pPr>
      <w:r w:rsidRPr="00E308A8">
        <w:rPr>
          <w:b w:val="0"/>
          <w:sz w:val="24"/>
        </w:rPr>
        <w:t>(b)</w:t>
      </w:r>
      <w:r w:rsidRPr="00E308A8">
        <w:rPr>
          <w:b w:val="0"/>
          <w:sz w:val="24"/>
        </w:rPr>
        <w:tab/>
        <w:t>receives or has received any direct or indirect subsidy from another Bidder; or</w:t>
      </w:r>
    </w:p>
    <w:p w14:paraId="25C2E016" w14:textId="77777777" w:rsidR="00986A94" w:rsidRPr="00E308A8" w:rsidRDefault="00AF5782" w:rsidP="00C754C3">
      <w:pPr>
        <w:pStyle w:val="SPDh1"/>
        <w:spacing w:before="120"/>
        <w:ind w:left="1260" w:hanging="630"/>
        <w:jc w:val="both"/>
        <w:rPr>
          <w:b w:val="0"/>
          <w:sz w:val="24"/>
        </w:rPr>
      </w:pPr>
      <w:r w:rsidRPr="00E308A8">
        <w:rPr>
          <w:b w:val="0"/>
          <w:sz w:val="24"/>
        </w:rPr>
        <w:t>(c)</w:t>
      </w:r>
      <w:r w:rsidRPr="00E308A8">
        <w:rPr>
          <w:b w:val="0"/>
          <w:sz w:val="24"/>
        </w:rPr>
        <w:tab/>
        <w:t>has the same legal representative as another Bidder; or</w:t>
      </w:r>
    </w:p>
    <w:p w14:paraId="401B81A3" w14:textId="77777777" w:rsidR="00AF5782" w:rsidRPr="00E308A8" w:rsidRDefault="00AF5782" w:rsidP="00C754C3">
      <w:pPr>
        <w:pStyle w:val="SPDh1"/>
        <w:spacing w:before="120"/>
        <w:ind w:left="1260" w:hanging="630"/>
        <w:jc w:val="both"/>
        <w:rPr>
          <w:b w:val="0"/>
          <w:sz w:val="24"/>
        </w:rPr>
      </w:pPr>
      <w:r w:rsidRPr="00E308A8">
        <w:rPr>
          <w:b w:val="0"/>
          <w:sz w:val="24"/>
        </w:rPr>
        <w:t>(d)</w:t>
      </w:r>
      <w:r w:rsidRPr="00E308A8">
        <w:rPr>
          <w:b w:val="0"/>
          <w:sz w:val="24"/>
        </w:rPr>
        <w:tab/>
        <w:t xml:space="preserve">has a relationship with another Bidder, directly or through common third </w:t>
      </w:r>
      <w:r w:rsidR="00986A94" w:rsidRPr="00E308A8">
        <w:rPr>
          <w:b w:val="0"/>
          <w:sz w:val="24"/>
        </w:rPr>
        <w:t>p</w:t>
      </w:r>
      <w:r w:rsidRPr="00E308A8">
        <w:rPr>
          <w:b w:val="0"/>
          <w:sz w:val="24"/>
        </w:rPr>
        <w:t>arties, that puts it in a position to influence the Bid of another Bidder, or influence the decisions of the Procuring Agency regarding this Primary Procurement process; or</w:t>
      </w:r>
    </w:p>
    <w:p w14:paraId="7A49154A" w14:textId="77777777" w:rsidR="00986A94" w:rsidRPr="00E308A8" w:rsidRDefault="00AF5782" w:rsidP="00C754C3">
      <w:pPr>
        <w:pStyle w:val="SPDh1"/>
        <w:spacing w:before="120"/>
        <w:ind w:left="1260" w:hanging="630"/>
        <w:jc w:val="both"/>
        <w:rPr>
          <w:b w:val="0"/>
          <w:sz w:val="24"/>
        </w:rPr>
      </w:pPr>
      <w:r w:rsidRPr="00E308A8">
        <w:rPr>
          <w:b w:val="0"/>
          <w:sz w:val="24"/>
        </w:rPr>
        <w:t>(e)</w:t>
      </w:r>
      <w:r w:rsidRPr="00E308A8">
        <w:rPr>
          <w:b w:val="0"/>
          <w:sz w:val="24"/>
        </w:rPr>
        <w:tab/>
        <w:t xml:space="preserve">any of its affiliates has been hired (or is proposed to be hired) by the Procuring Agency or </w:t>
      </w:r>
      <w:r w:rsidR="001F51F1" w:rsidRPr="00E308A8">
        <w:rPr>
          <w:b w:val="0"/>
          <w:sz w:val="24"/>
        </w:rPr>
        <w:t xml:space="preserve">Participating </w:t>
      </w:r>
      <w:r w:rsidRPr="00E308A8">
        <w:rPr>
          <w:b w:val="0"/>
          <w:sz w:val="24"/>
        </w:rPr>
        <w:t>Purchaser</w:t>
      </w:r>
      <w:r w:rsidR="001F51F1" w:rsidRPr="00E308A8">
        <w:rPr>
          <w:b w:val="0"/>
          <w:sz w:val="24"/>
        </w:rPr>
        <w:t>s</w:t>
      </w:r>
      <w:r w:rsidRPr="00E308A8">
        <w:rPr>
          <w:b w:val="0"/>
          <w:sz w:val="24"/>
        </w:rPr>
        <w:t xml:space="preserve"> or Borrower in implementing the Framework Agreement or a Call-off Contract; or</w:t>
      </w:r>
    </w:p>
    <w:p w14:paraId="60C2B83C" w14:textId="5558EA69" w:rsidR="00986A94" w:rsidRPr="00E308A8" w:rsidRDefault="00AF5782" w:rsidP="00C754C3">
      <w:pPr>
        <w:pStyle w:val="SPDh1"/>
        <w:spacing w:before="120"/>
        <w:ind w:left="1260" w:hanging="630"/>
        <w:jc w:val="both"/>
        <w:rPr>
          <w:b w:val="0"/>
          <w:sz w:val="24"/>
        </w:rPr>
      </w:pPr>
      <w:r w:rsidRPr="00E308A8">
        <w:rPr>
          <w:b w:val="0"/>
          <w:sz w:val="24"/>
        </w:rPr>
        <w:t>(</w:t>
      </w:r>
      <w:r w:rsidR="008E537B" w:rsidRPr="00E308A8">
        <w:rPr>
          <w:b w:val="0"/>
          <w:sz w:val="24"/>
        </w:rPr>
        <w:t>f</w:t>
      </w:r>
      <w:r w:rsidRPr="00E308A8">
        <w:rPr>
          <w:b w:val="0"/>
          <w:sz w:val="24"/>
        </w:rPr>
        <w:t>)</w:t>
      </w:r>
      <w:r w:rsidRPr="00E308A8">
        <w:rPr>
          <w:b w:val="0"/>
          <w:sz w:val="24"/>
        </w:rPr>
        <w:tab/>
        <w:t xml:space="preserve">has a close business or family relationship with a professional staff of the Borrower or of the project implementing agency, or of </w:t>
      </w:r>
      <w:r w:rsidR="008E537B" w:rsidRPr="00E308A8">
        <w:rPr>
          <w:b w:val="0"/>
          <w:sz w:val="24"/>
        </w:rPr>
        <w:t>the Procur</w:t>
      </w:r>
      <w:r w:rsidR="007C14A0">
        <w:rPr>
          <w:b w:val="0"/>
          <w:sz w:val="24"/>
        </w:rPr>
        <w:t>ing</w:t>
      </w:r>
      <w:r w:rsidR="008E537B" w:rsidRPr="00E308A8">
        <w:rPr>
          <w:b w:val="0"/>
          <w:sz w:val="24"/>
        </w:rPr>
        <w:t xml:space="preserve"> Agency or of any of the Participating Purchasers.</w:t>
      </w:r>
    </w:p>
    <w:p w14:paraId="2922B57B" w14:textId="77777777" w:rsidR="008E537B" w:rsidRPr="00E308A8" w:rsidRDefault="00FF2EDF" w:rsidP="00C754C3">
      <w:pPr>
        <w:pStyle w:val="SPDh1"/>
        <w:spacing w:before="120"/>
        <w:ind w:left="720" w:hanging="720"/>
        <w:jc w:val="both"/>
        <w:rPr>
          <w:b w:val="0"/>
          <w:sz w:val="24"/>
        </w:rPr>
      </w:pPr>
      <w:r w:rsidRPr="00E308A8">
        <w:rPr>
          <w:b w:val="0"/>
          <w:sz w:val="24"/>
        </w:rPr>
        <w:t>3</w:t>
      </w:r>
      <w:r w:rsidR="00AF5782" w:rsidRPr="00E308A8">
        <w:rPr>
          <w:b w:val="0"/>
          <w:sz w:val="24"/>
        </w:rPr>
        <w:t>.3</w:t>
      </w:r>
      <w:r w:rsidR="00AF5782" w:rsidRPr="00E308A8">
        <w:rPr>
          <w:b w:val="0"/>
          <w:sz w:val="24"/>
        </w:rPr>
        <w:tab/>
        <w:t xml:space="preserve">A Bidder </w:t>
      </w:r>
      <w:r w:rsidR="008E537B" w:rsidRPr="00E308A8">
        <w:rPr>
          <w:b w:val="0"/>
          <w:sz w:val="24"/>
        </w:rPr>
        <w:t>s</w:t>
      </w:r>
      <w:r w:rsidR="00AF5782" w:rsidRPr="00E308A8">
        <w:rPr>
          <w:b w:val="0"/>
          <w:sz w:val="24"/>
        </w:rPr>
        <w:t xml:space="preserve">hall not participate in more than one Bid, </w:t>
      </w:r>
      <w:r w:rsidR="008E537B" w:rsidRPr="00E308A8">
        <w:rPr>
          <w:b w:val="0"/>
          <w:sz w:val="24"/>
        </w:rPr>
        <w:t>and t</w:t>
      </w:r>
      <w:r w:rsidR="00AF5782" w:rsidRPr="00E308A8">
        <w:rPr>
          <w:b w:val="0"/>
          <w:sz w:val="24"/>
        </w:rPr>
        <w:t xml:space="preserve">his includes participation as a subcontractor. Such participation shall result in the disqualification of all Bids in which the </w:t>
      </w:r>
      <w:r w:rsidR="008E537B" w:rsidRPr="00E308A8">
        <w:rPr>
          <w:b w:val="0"/>
          <w:sz w:val="24"/>
        </w:rPr>
        <w:t xml:space="preserve">bidder </w:t>
      </w:r>
      <w:r w:rsidR="00AF5782" w:rsidRPr="00E308A8">
        <w:rPr>
          <w:b w:val="0"/>
          <w:sz w:val="24"/>
        </w:rPr>
        <w:t xml:space="preserve">is involved. </w:t>
      </w:r>
      <w:r w:rsidR="00291E16" w:rsidRPr="00291E16">
        <w:rPr>
          <w:b w:val="0"/>
          <w:sz w:val="24"/>
        </w:rPr>
        <w:t>A firm that is not a Bidder, may participate as a subcontractor in more than one Bid.</w:t>
      </w:r>
    </w:p>
    <w:p w14:paraId="339907CD" w14:textId="77777777" w:rsidR="00636633" w:rsidRDefault="00FF2EDF" w:rsidP="00C754C3">
      <w:pPr>
        <w:pStyle w:val="SPDh1"/>
        <w:tabs>
          <w:tab w:val="left" w:pos="270"/>
        </w:tabs>
        <w:spacing w:before="120"/>
        <w:ind w:left="720" w:hanging="720"/>
        <w:jc w:val="both"/>
        <w:rPr>
          <w:b w:val="0"/>
          <w:sz w:val="24"/>
        </w:rPr>
      </w:pPr>
      <w:r w:rsidRPr="00E308A8">
        <w:rPr>
          <w:b w:val="0"/>
          <w:sz w:val="24"/>
        </w:rPr>
        <w:t>3</w:t>
      </w:r>
      <w:r w:rsidR="00AF5782" w:rsidRPr="00E308A8">
        <w:rPr>
          <w:b w:val="0"/>
          <w:sz w:val="24"/>
        </w:rPr>
        <w:t>.4</w:t>
      </w:r>
      <w:r w:rsidR="00B44023">
        <w:rPr>
          <w:b w:val="0"/>
          <w:sz w:val="24"/>
        </w:rPr>
        <w:tab/>
      </w:r>
      <w:r w:rsidR="00AF5782" w:rsidRPr="00E308A8">
        <w:rPr>
          <w:b w:val="0"/>
          <w:sz w:val="24"/>
        </w:rPr>
        <w:t xml:space="preserve">A Bidder that has been sanctioned by the Bank, pursuant to the Bank’s Anti-Corruption Guidelines, in accordance with its prevailing sanctions policies and procedures as set </w:t>
      </w:r>
      <w:r w:rsidR="00AF5782" w:rsidRPr="00E308A8">
        <w:rPr>
          <w:b w:val="0"/>
          <w:sz w:val="24"/>
        </w:rPr>
        <w:lastRenderedPageBreak/>
        <w:t xml:space="preserve">forth in the WBG’s Sanctions Framework as described in Section </w:t>
      </w:r>
      <w:r w:rsidR="00657CEF" w:rsidRPr="00E308A8">
        <w:rPr>
          <w:b w:val="0"/>
          <w:sz w:val="24"/>
        </w:rPr>
        <w:t>I</w:t>
      </w:r>
      <w:r w:rsidR="00DC4C01">
        <w:rPr>
          <w:b w:val="0"/>
          <w:sz w:val="24"/>
        </w:rPr>
        <w:t>V</w:t>
      </w:r>
      <w:r w:rsidR="00AF5782" w:rsidRPr="00E308A8">
        <w:rPr>
          <w:b w:val="0"/>
          <w:sz w:val="24"/>
        </w:rPr>
        <w:t xml:space="preserve"> paragraph 2.2 d., shall be ineligible to be awarded a Bank-financed Framework Agreement or Call-off Contract or benefit from a Bank-financed Framework Agreement or Call-off Contract, financially or otherwise, during such period of time as the Bank shall have determined.</w:t>
      </w:r>
      <w:r w:rsidR="00164FDB">
        <w:rPr>
          <w:b w:val="0"/>
          <w:sz w:val="24"/>
        </w:rPr>
        <w:t xml:space="preserve"> </w:t>
      </w:r>
      <w:r w:rsidR="00164FDB" w:rsidRPr="00164FDB">
        <w:rPr>
          <w:b w:val="0"/>
          <w:sz w:val="24"/>
        </w:rPr>
        <w:t xml:space="preserve">The list of debarred firms and individuals is available </w:t>
      </w:r>
      <w:r w:rsidR="00164FDB" w:rsidRPr="00164FDB">
        <w:rPr>
          <w:b w:val="0"/>
          <w:iCs/>
          <w:sz w:val="24"/>
        </w:rPr>
        <w:t xml:space="preserve">on the Bank’s external website: </w:t>
      </w:r>
      <w:hyperlink r:id="rId12" w:history="1">
        <w:r w:rsidR="00164FDB" w:rsidRPr="00164FDB">
          <w:rPr>
            <w:rStyle w:val="Hyperlink"/>
            <w:b w:val="0"/>
            <w:iCs/>
            <w:sz w:val="24"/>
          </w:rPr>
          <w:t>http://www.worldbank.org/debarr.</w:t>
        </w:r>
      </w:hyperlink>
    </w:p>
    <w:p w14:paraId="10CD0E54" w14:textId="77777777" w:rsidR="00500744" w:rsidRPr="00E308A8" w:rsidRDefault="00636633" w:rsidP="00C754C3">
      <w:pPr>
        <w:pStyle w:val="SPDh1"/>
        <w:tabs>
          <w:tab w:val="left" w:pos="270"/>
        </w:tabs>
        <w:spacing w:before="120"/>
        <w:ind w:left="720" w:hanging="720"/>
        <w:jc w:val="both"/>
        <w:rPr>
          <w:b w:val="0"/>
          <w:sz w:val="24"/>
        </w:rPr>
      </w:pPr>
      <w:r>
        <w:rPr>
          <w:b w:val="0"/>
          <w:sz w:val="24"/>
        </w:rPr>
        <w:t>3.5</w:t>
      </w:r>
      <w:r>
        <w:rPr>
          <w:b w:val="0"/>
          <w:sz w:val="24"/>
        </w:rPr>
        <w:tab/>
      </w:r>
      <w:r w:rsidR="00037182" w:rsidRPr="00037182">
        <w:rPr>
          <w:b w:val="0"/>
          <w:sz w:val="24"/>
        </w:rPr>
        <w:t xml:space="preserve">Bidders and any import of Goods or contracting of works or services from </w:t>
      </w:r>
      <w:r w:rsidR="00037182">
        <w:rPr>
          <w:b w:val="0"/>
          <w:sz w:val="24"/>
        </w:rPr>
        <w:t xml:space="preserve">a </w:t>
      </w:r>
      <w:r w:rsidR="00037182" w:rsidRPr="00037182">
        <w:rPr>
          <w:b w:val="0"/>
          <w:sz w:val="24"/>
        </w:rPr>
        <w:t>country may be ineligible</w:t>
      </w:r>
      <w:r w:rsidR="00037182">
        <w:rPr>
          <w:b w:val="0"/>
          <w:sz w:val="24"/>
        </w:rPr>
        <w:t>, i</w:t>
      </w:r>
      <w:r w:rsidR="00500744">
        <w:rPr>
          <w:b w:val="0"/>
          <w:sz w:val="24"/>
        </w:rPr>
        <w:t xml:space="preserve">f commercial relations are prohibited by Government of India with </w:t>
      </w:r>
      <w:r w:rsidR="00037182">
        <w:rPr>
          <w:b w:val="0"/>
          <w:sz w:val="24"/>
        </w:rPr>
        <w:t xml:space="preserve">that </w:t>
      </w:r>
      <w:r w:rsidR="00500744">
        <w:rPr>
          <w:b w:val="0"/>
          <w:sz w:val="24"/>
        </w:rPr>
        <w:t xml:space="preserve">country </w:t>
      </w:r>
      <w:r w:rsidRPr="00636633">
        <w:rPr>
          <w:b w:val="0"/>
          <w:sz w:val="24"/>
        </w:rPr>
        <w:t>(a)</w:t>
      </w:r>
      <w:r>
        <w:rPr>
          <w:b w:val="0"/>
          <w:sz w:val="24"/>
        </w:rPr>
        <w:t xml:space="preserve"> </w:t>
      </w:r>
      <w:r w:rsidRPr="00636633">
        <w:rPr>
          <w:b w:val="0"/>
          <w:sz w:val="24"/>
        </w:rPr>
        <w:t>as a matter of law or official regulations</w:t>
      </w:r>
      <w:r w:rsidR="00500744">
        <w:rPr>
          <w:b w:val="0"/>
          <w:sz w:val="24"/>
        </w:rPr>
        <w:t xml:space="preserve"> or (b) </w:t>
      </w:r>
      <w:r w:rsidR="00500744" w:rsidRPr="00500744">
        <w:rPr>
          <w:b w:val="0"/>
          <w:sz w:val="24"/>
        </w:rPr>
        <w:t>by an act of compliance with a decision of the United Nations Security Council</w:t>
      </w:r>
      <w:r w:rsidR="00500744">
        <w:rPr>
          <w:b w:val="0"/>
          <w:sz w:val="24"/>
        </w:rPr>
        <w:t>.</w:t>
      </w:r>
    </w:p>
    <w:p w14:paraId="25AB719A" w14:textId="77777777" w:rsidR="00BF38BD" w:rsidRPr="00E308A8" w:rsidRDefault="001F51F1" w:rsidP="00C754C3">
      <w:pPr>
        <w:pStyle w:val="SPDh1"/>
        <w:spacing w:before="120" w:after="120"/>
        <w:ind w:left="720"/>
        <w:jc w:val="both"/>
        <w:rPr>
          <w:b w:val="0"/>
          <w:sz w:val="24"/>
        </w:rPr>
      </w:pPr>
      <w:r w:rsidRPr="00E308A8">
        <w:rPr>
          <w:b w:val="0"/>
          <w:sz w:val="24"/>
        </w:rPr>
        <w:t>(* for further details refer to Procurement Regulations paragraphs 3.14</w:t>
      </w:r>
      <w:r w:rsidR="00B741C1" w:rsidRPr="00E308A8">
        <w:rPr>
          <w:b w:val="0"/>
          <w:sz w:val="24"/>
        </w:rPr>
        <w:t xml:space="preserve">, </w:t>
      </w:r>
      <w:r w:rsidRPr="00E308A8">
        <w:rPr>
          <w:b w:val="0"/>
          <w:sz w:val="24"/>
        </w:rPr>
        <w:t>3.15</w:t>
      </w:r>
      <w:r w:rsidR="00B741C1" w:rsidRPr="00E308A8">
        <w:rPr>
          <w:b w:val="0"/>
          <w:sz w:val="24"/>
        </w:rPr>
        <w:t xml:space="preserve"> and 3.23</w:t>
      </w:r>
      <w:r w:rsidRPr="00E308A8">
        <w:rPr>
          <w:b w:val="0"/>
          <w:sz w:val="24"/>
        </w:rPr>
        <w:t>)</w:t>
      </w:r>
    </w:p>
    <w:p w14:paraId="3D31E68E" w14:textId="77777777" w:rsidR="00AD4AD4" w:rsidRPr="00E308A8" w:rsidRDefault="00BF38BD" w:rsidP="00C754C3">
      <w:pPr>
        <w:pStyle w:val="Head22"/>
        <w:tabs>
          <w:tab w:val="clear" w:pos="360"/>
          <w:tab w:val="left" w:pos="720"/>
        </w:tabs>
        <w:spacing w:before="120" w:after="120"/>
        <w:ind w:left="720" w:hanging="720"/>
        <w:jc w:val="both"/>
        <w:rPr>
          <w:b w:val="0"/>
          <w:bCs/>
        </w:rPr>
      </w:pPr>
      <w:r w:rsidRPr="007D2C5A">
        <w:rPr>
          <w:bCs/>
        </w:rPr>
        <w:t>4.</w:t>
      </w:r>
      <w:r w:rsidRPr="00E308A8">
        <w:rPr>
          <w:b w:val="0"/>
          <w:bCs/>
        </w:rPr>
        <w:tab/>
      </w:r>
      <w:r w:rsidRPr="00FF39EE">
        <w:rPr>
          <w:bCs/>
        </w:rPr>
        <w:t>Sections of Bidding Document</w:t>
      </w:r>
      <w:r w:rsidR="00AD4AD4">
        <w:rPr>
          <w:b w:val="0"/>
          <w:bCs/>
        </w:rPr>
        <w:t xml:space="preserve"> </w:t>
      </w:r>
      <w:r w:rsidR="00AD4AD4">
        <w:t>for setting up Framework Agreement</w:t>
      </w:r>
    </w:p>
    <w:p w14:paraId="3E66A59C" w14:textId="77777777" w:rsidR="00BF38BD" w:rsidRPr="00E308A8" w:rsidRDefault="00BF38BD" w:rsidP="00C754C3">
      <w:pPr>
        <w:tabs>
          <w:tab w:val="left" w:pos="720"/>
        </w:tabs>
        <w:spacing w:before="120" w:after="120"/>
        <w:ind w:left="720" w:hanging="720"/>
        <w:jc w:val="both"/>
      </w:pPr>
      <w:r w:rsidRPr="00E308A8">
        <w:t>4.1</w:t>
      </w:r>
      <w:r w:rsidRPr="00E308A8">
        <w:tab/>
        <w:t>The bidding document includes the sections specified below, and which should be read in conjunction with any Addenda issued by the Procuring Agency.</w:t>
      </w:r>
    </w:p>
    <w:p w14:paraId="02EC2B37" w14:textId="77777777" w:rsidR="00BF38BD" w:rsidRPr="00E308A8" w:rsidRDefault="00BF38BD" w:rsidP="00C754C3">
      <w:pPr>
        <w:numPr>
          <w:ilvl w:val="0"/>
          <w:numId w:val="43"/>
        </w:numPr>
        <w:spacing w:before="120" w:after="120"/>
        <w:ind w:left="720"/>
        <w:jc w:val="both"/>
      </w:pPr>
      <w:r w:rsidRPr="00E308A8">
        <w:t>Section I - Instructions to Bidders (ITB)</w:t>
      </w:r>
    </w:p>
    <w:p w14:paraId="394292C8" w14:textId="77777777" w:rsidR="00BF38BD" w:rsidRPr="00E308A8" w:rsidRDefault="00BF38BD" w:rsidP="00C754C3">
      <w:pPr>
        <w:numPr>
          <w:ilvl w:val="0"/>
          <w:numId w:val="43"/>
        </w:numPr>
        <w:spacing w:before="120" w:after="120"/>
        <w:ind w:left="720"/>
        <w:jc w:val="both"/>
      </w:pPr>
      <w:r w:rsidRPr="00E308A8">
        <w:t xml:space="preserve">Section II - </w:t>
      </w:r>
      <w:r w:rsidR="00FF479E" w:rsidRPr="00FF479E">
        <w:t>Works’ Requirements</w:t>
      </w:r>
    </w:p>
    <w:p w14:paraId="4A05C62B" w14:textId="77777777" w:rsidR="00FF479E" w:rsidRPr="00FF479E" w:rsidRDefault="00BF38BD" w:rsidP="00C754C3">
      <w:pPr>
        <w:numPr>
          <w:ilvl w:val="0"/>
          <w:numId w:val="43"/>
        </w:numPr>
        <w:spacing w:before="120" w:after="120"/>
        <w:ind w:left="720"/>
        <w:jc w:val="both"/>
      </w:pPr>
      <w:r w:rsidRPr="00FF479E">
        <w:t xml:space="preserve">Section III – </w:t>
      </w:r>
      <w:r w:rsidR="00FF479E" w:rsidRPr="00FF479E">
        <w:t xml:space="preserve">Framework Agreement (FA) </w:t>
      </w:r>
    </w:p>
    <w:p w14:paraId="5A904359" w14:textId="77777777" w:rsidR="00381985" w:rsidRPr="00E308A8" w:rsidRDefault="00BF38BD" w:rsidP="00C754C3">
      <w:pPr>
        <w:numPr>
          <w:ilvl w:val="0"/>
          <w:numId w:val="43"/>
        </w:numPr>
        <w:spacing w:before="120" w:after="120"/>
        <w:ind w:left="720"/>
        <w:jc w:val="both"/>
      </w:pPr>
      <w:r w:rsidRPr="00E308A8">
        <w:t xml:space="preserve">Section IV – </w:t>
      </w:r>
      <w:r w:rsidR="00381985" w:rsidRPr="00E308A8">
        <w:t xml:space="preserve">Fraud and Corruption </w:t>
      </w:r>
    </w:p>
    <w:p w14:paraId="6B74A477" w14:textId="77777777" w:rsidR="00BF38BD" w:rsidRPr="00E308A8" w:rsidRDefault="00BF38BD" w:rsidP="00C754C3">
      <w:pPr>
        <w:numPr>
          <w:ilvl w:val="0"/>
          <w:numId w:val="43"/>
        </w:numPr>
        <w:spacing w:before="120" w:after="120"/>
        <w:ind w:left="720"/>
        <w:jc w:val="both"/>
      </w:pPr>
      <w:r w:rsidRPr="00E308A8">
        <w:t xml:space="preserve">Section </w:t>
      </w:r>
      <w:r w:rsidR="00FF479E">
        <w:t>V</w:t>
      </w:r>
      <w:r w:rsidRPr="00E308A8">
        <w:t xml:space="preserve"> – </w:t>
      </w:r>
      <w:r w:rsidR="00FF479E">
        <w:t>Sample Forms</w:t>
      </w:r>
      <w:r w:rsidR="00A433ED">
        <w:t xml:space="preserve"> including Price Schedules</w:t>
      </w:r>
      <w:r w:rsidRPr="00E308A8">
        <w:t xml:space="preserve"> </w:t>
      </w:r>
    </w:p>
    <w:p w14:paraId="74D66216" w14:textId="77777777" w:rsidR="00657CEF" w:rsidRPr="00FF479E" w:rsidRDefault="00657CEF" w:rsidP="00C754C3">
      <w:pPr>
        <w:tabs>
          <w:tab w:val="left" w:pos="1890"/>
        </w:tabs>
        <w:spacing w:before="120" w:after="120"/>
        <w:ind w:left="645"/>
        <w:jc w:val="both"/>
        <w:rPr>
          <w:b/>
        </w:rPr>
      </w:pPr>
      <w:r w:rsidRPr="00FF479E">
        <w:rPr>
          <w:b/>
        </w:rPr>
        <w:t xml:space="preserve">FA </w:t>
      </w:r>
      <w:r w:rsidR="00FF479E">
        <w:rPr>
          <w:b/>
        </w:rPr>
        <w:t>A</w:t>
      </w:r>
      <w:r w:rsidR="00FF479E" w:rsidRPr="00FF479E">
        <w:rPr>
          <w:b/>
        </w:rPr>
        <w:t>nnexes and Schedules</w:t>
      </w:r>
    </w:p>
    <w:p w14:paraId="5F7DE5BE" w14:textId="77777777" w:rsidR="00657CEF" w:rsidRDefault="009E4F47" w:rsidP="00C754C3">
      <w:pPr>
        <w:tabs>
          <w:tab w:val="left" w:pos="1890"/>
        </w:tabs>
        <w:spacing w:before="120" w:after="120"/>
        <w:ind w:left="645"/>
        <w:jc w:val="both"/>
      </w:pPr>
      <w:r>
        <w:t xml:space="preserve">Section A: Framework Agreement </w:t>
      </w:r>
      <w:r w:rsidR="00FF479E">
        <w:t xml:space="preserve">- </w:t>
      </w:r>
      <w:r>
        <w:t>Provisions (FA Provisions)</w:t>
      </w:r>
    </w:p>
    <w:p w14:paraId="7BE39EAF" w14:textId="77777777" w:rsidR="00FF479E" w:rsidRPr="00FF479E" w:rsidRDefault="00FF479E" w:rsidP="00C754C3">
      <w:pPr>
        <w:tabs>
          <w:tab w:val="left" w:pos="1890"/>
        </w:tabs>
        <w:spacing w:before="120" w:after="120"/>
        <w:ind w:left="645"/>
        <w:jc w:val="both"/>
      </w:pPr>
      <w:r w:rsidRPr="00FF479E">
        <w:t xml:space="preserve">Section B: </w:t>
      </w:r>
      <w:r w:rsidRPr="00FF479E">
        <w:tab/>
        <w:t>Invitation to Quote</w:t>
      </w:r>
    </w:p>
    <w:p w14:paraId="664B98A8" w14:textId="77777777" w:rsidR="00FF479E" w:rsidRPr="00FF479E" w:rsidRDefault="00FF479E" w:rsidP="00C754C3">
      <w:pPr>
        <w:tabs>
          <w:tab w:val="left" w:pos="1890"/>
        </w:tabs>
        <w:spacing w:before="120" w:after="120"/>
        <w:ind w:left="645"/>
        <w:jc w:val="both"/>
      </w:pPr>
      <w:r w:rsidRPr="00FF479E">
        <w:t>Annex 1:</w:t>
      </w:r>
      <w:r w:rsidRPr="00FF479E">
        <w:tab/>
        <w:t>Purchaser’s Requirements (Secondary Procurement)</w:t>
      </w:r>
    </w:p>
    <w:p w14:paraId="7D2C533F" w14:textId="77777777" w:rsidR="00FF479E" w:rsidRPr="00FF479E" w:rsidRDefault="00FF479E" w:rsidP="00C754C3">
      <w:pPr>
        <w:tabs>
          <w:tab w:val="left" w:pos="1890"/>
        </w:tabs>
        <w:spacing w:before="120" w:after="120"/>
        <w:ind w:left="645"/>
        <w:jc w:val="both"/>
      </w:pPr>
      <w:r w:rsidRPr="00FF479E">
        <w:t>Annex 2:</w:t>
      </w:r>
      <w:r w:rsidRPr="00FF479E">
        <w:tab/>
        <w:t>Quote Form (Secondary Procurement)</w:t>
      </w:r>
    </w:p>
    <w:p w14:paraId="28829F82" w14:textId="77777777" w:rsidR="00FF479E" w:rsidRPr="00FF479E" w:rsidRDefault="00FF479E" w:rsidP="00C754C3">
      <w:pPr>
        <w:tabs>
          <w:tab w:val="left" w:pos="1890"/>
        </w:tabs>
        <w:spacing w:before="120" w:after="120"/>
        <w:ind w:left="645"/>
        <w:jc w:val="both"/>
      </w:pPr>
      <w:r w:rsidRPr="00FF479E">
        <w:t>Annex 3:</w:t>
      </w:r>
      <w:r w:rsidRPr="00FF479E">
        <w:tab/>
        <w:t>Call-off Contract for Execution of Works</w:t>
      </w:r>
    </w:p>
    <w:p w14:paraId="362E0F60" w14:textId="77777777" w:rsidR="00FF479E" w:rsidRPr="00FF479E" w:rsidRDefault="00FF479E" w:rsidP="00C754C3">
      <w:pPr>
        <w:tabs>
          <w:tab w:val="left" w:pos="1890"/>
        </w:tabs>
        <w:spacing w:before="120" w:after="120"/>
        <w:ind w:left="645"/>
        <w:jc w:val="both"/>
      </w:pPr>
      <w:r w:rsidRPr="00FF479E">
        <w:t>Schedule I:</w:t>
      </w:r>
      <w:r w:rsidRPr="00FF479E">
        <w:tab/>
        <w:t xml:space="preserve"> List of Works to be executed under the Call-off Contract</w:t>
      </w:r>
    </w:p>
    <w:p w14:paraId="2010A4DA" w14:textId="77777777" w:rsidR="00FF479E" w:rsidRDefault="00FF479E" w:rsidP="00C754C3">
      <w:pPr>
        <w:tabs>
          <w:tab w:val="left" w:pos="1890"/>
        </w:tabs>
        <w:spacing w:before="120" w:after="120"/>
        <w:ind w:left="645"/>
        <w:jc w:val="both"/>
      </w:pPr>
      <w:r w:rsidRPr="00FF479E">
        <w:t xml:space="preserve">Section C: </w:t>
      </w:r>
      <w:r w:rsidRPr="00FF479E">
        <w:tab/>
        <w:t>List of Participating Purchasers</w:t>
      </w:r>
    </w:p>
    <w:p w14:paraId="399103E8" w14:textId="77777777" w:rsidR="00DC4410" w:rsidRPr="00E308A8" w:rsidRDefault="00BF38BD" w:rsidP="00C754C3">
      <w:pPr>
        <w:pStyle w:val="SPDh1"/>
        <w:spacing w:before="120" w:after="120"/>
        <w:ind w:left="720" w:hanging="720"/>
        <w:jc w:val="both"/>
        <w:rPr>
          <w:b w:val="0"/>
          <w:sz w:val="24"/>
          <w:szCs w:val="24"/>
        </w:rPr>
      </w:pPr>
      <w:r w:rsidRPr="00E308A8">
        <w:rPr>
          <w:b w:val="0"/>
          <w:sz w:val="24"/>
          <w:szCs w:val="24"/>
        </w:rPr>
        <w:t>4.2</w:t>
      </w:r>
      <w:r w:rsidRPr="00E308A8">
        <w:rPr>
          <w:b w:val="0"/>
          <w:sz w:val="24"/>
          <w:szCs w:val="24"/>
        </w:rPr>
        <w:tab/>
        <w:t>The Bidder is expected to examine all instructions, forms, terms, and specifications in the bidding document</w:t>
      </w:r>
      <w:r w:rsidRPr="00E308A8">
        <w:rPr>
          <w:b w:val="0"/>
          <w:spacing w:val="-2"/>
          <w:sz w:val="24"/>
          <w:szCs w:val="24"/>
        </w:rPr>
        <w:t xml:space="preserve"> </w:t>
      </w:r>
      <w:r w:rsidRPr="00E308A8">
        <w:rPr>
          <w:b w:val="0"/>
          <w:sz w:val="24"/>
          <w:szCs w:val="24"/>
        </w:rPr>
        <w:t>and to furnish with its Bid all information and documentation as is required by the bidding document.</w:t>
      </w:r>
    </w:p>
    <w:p w14:paraId="0B4FA46A" w14:textId="77777777" w:rsidR="000B0AF6" w:rsidRPr="00E308A8" w:rsidRDefault="00B158F2" w:rsidP="00C754C3">
      <w:pPr>
        <w:pStyle w:val="Section1-Clauses"/>
        <w:tabs>
          <w:tab w:val="clear" w:pos="360"/>
        </w:tabs>
        <w:spacing w:before="120" w:after="120"/>
        <w:ind w:left="0" w:firstLine="0"/>
        <w:jc w:val="both"/>
        <w:rPr>
          <w:szCs w:val="24"/>
        </w:rPr>
      </w:pPr>
      <w:r w:rsidRPr="00E308A8">
        <w:rPr>
          <w:szCs w:val="24"/>
        </w:rPr>
        <w:t>5.</w:t>
      </w:r>
      <w:r w:rsidRPr="00E308A8">
        <w:rPr>
          <w:szCs w:val="24"/>
        </w:rPr>
        <w:tab/>
      </w:r>
      <w:r w:rsidR="000B0AF6" w:rsidRPr="00E308A8">
        <w:rPr>
          <w:szCs w:val="24"/>
        </w:rPr>
        <w:t>Clarification of Bidding Document, Site Visit, Pre-Bid Meeting</w:t>
      </w:r>
    </w:p>
    <w:p w14:paraId="096334C7" w14:textId="77777777" w:rsidR="000B0AF6" w:rsidRPr="00E308A8" w:rsidRDefault="00B158F2" w:rsidP="00C754C3">
      <w:pPr>
        <w:pStyle w:val="Header2-SubClauses"/>
        <w:numPr>
          <w:ilvl w:val="0"/>
          <w:numId w:val="0"/>
        </w:numPr>
        <w:spacing w:before="120" w:after="120"/>
        <w:ind w:left="720" w:hanging="720"/>
        <w:rPr>
          <w:rFonts w:cs="Times New Roman"/>
        </w:rPr>
      </w:pPr>
      <w:r w:rsidRPr="00E308A8">
        <w:rPr>
          <w:rFonts w:cs="Times New Roman"/>
        </w:rPr>
        <w:t>5.1</w:t>
      </w:r>
      <w:r w:rsidRPr="00E308A8">
        <w:rPr>
          <w:rFonts w:cs="Times New Roman"/>
        </w:rPr>
        <w:tab/>
      </w:r>
      <w:r w:rsidR="000B0AF6" w:rsidRPr="00E308A8">
        <w:rPr>
          <w:rFonts w:cs="Times New Roman"/>
        </w:rPr>
        <w:t xml:space="preserve">A Bidder requiring any clarification of the bidding document shall contact the Procuring Agency in writing or raise its inquiries during the pre-Bid meeting if provided for in sub-clauses </w:t>
      </w:r>
      <w:r w:rsidRPr="00E308A8">
        <w:rPr>
          <w:rFonts w:cs="Times New Roman"/>
        </w:rPr>
        <w:t>5.3 below</w:t>
      </w:r>
      <w:r w:rsidR="000B0AF6" w:rsidRPr="00E308A8">
        <w:rPr>
          <w:rFonts w:cs="Times New Roman"/>
        </w:rPr>
        <w:t>.</w:t>
      </w:r>
    </w:p>
    <w:p w14:paraId="3DEC6799" w14:textId="77777777" w:rsidR="000B0AF6" w:rsidRPr="00E308A8" w:rsidRDefault="00B158F2" w:rsidP="00C754C3">
      <w:pPr>
        <w:pStyle w:val="Header2-SubClauses"/>
        <w:numPr>
          <w:ilvl w:val="0"/>
          <w:numId w:val="0"/>
        </w:numPr>
        <w:spacing w:before="120" w:after="120"/>
        <w:ind w:left="720" w:hanging="720"/>
        <w:rPr>
          <w:rFonts w:cs="Times New Roman"/>
        </w:rPr>
      </w:pPr>
      <w:r w:rsidRPr="00E308A8">
        <w:rPr>
          <w:rFonts w:cs="Times New Roman"/>
        </w:rPr>
        <w:t>5.2</w:t>
      </w:r>
      <w:r w:rsidRPr="00E308A8">
        <w:rPr>
          <w:rFonts w:cs="Times New Roman"/>
        </w:rPr>
        <w:tab/>
      </w:r>
      <w:r w:rsidR="000B0AF6" w:rsidRPr="00E308A8">
        <w:rPr>
          <w:rFonts w:cs="Times New Roman"/>
        </w:rPr>
        <w:t>The Bidder is advised to visit and examine the Site</w:t>
      </w:r>
      <w:r w:rsidR="0023168F" w:rsidRPr="00E308A8">
        <w:rPr>
          <w:rFonts w:cs="Times New Roman"/>
        </w:rPr>
        <w:t>(s)</w:t>
      </w:r>
      <w:r w:rsidR="000B0AF6" w:rsidRPr="00E308A8">
        <w:rPr>
          <w:rFonts w:cs="Times New Roman"/>
        </w:rPr>
        <w:t xml:space="preserve"> of Works and its surroundings and obtain for itself all information that may be necessary for preparing the bid </w:t>
      </w:r>
      <w:r w:rsidR="0023168F" w:rsidRPr="00E308A8">
        <w:rPr>
          <w:rFonts w:cs="Times New Roman"/>
        </w:rPr>
        <w:t xml:space="preserve">for </w:t>
      </w:r>
      <w:r w:rsidR="0023168F" w:rsidRPr="00E308A8">
        <w:rPr>
          <w:rFonts w:cs="Times New Roman"/>
        </w:rPr>
        <w:lastRenderedPageBreak/>
        <w:t xml:space="preserve">award of FA, </w:t>
      </w:r>
      <w:r w:rsidR="000B0AF6" w:rsidRPr="00E308A8">
        <w:rPr>
          <w:rFonts w:cs="Times New Roman"/>
        </w:rPr>
        <w:t xml:space="preserve">and </w:t>
      </w:r>
      <w:r w:rsidR="0023168F" w:rsidRPr="00E308A8">
        <w:rPr>
          <w:rFonts w:cs="Times New Roman"/>
        </w:rPr>
        <w:t xml:space="preserve">for award and performance of any Call-off </w:t>
      </w:r>
      <w:r w:rsidR="000B0AF6" w:rsidRPr="00E308A8">
        <w:rPr>
          <w:rFonts w:cs="Times New Roman"/>
        </w:rPr>
        <w:t>contract for construction of the Works.</w:t>
      </w:r>
    </w:p>
    <w:p w14:paraId="314F1FFD" w14:textId="77777777" w:rsidR="00BB3CA1" w:rsidRPr="00E308A8" w:rsidRDefault="00B158F2" w:rsidP="00C754C3">
      <w:pPr>
        <w:pStyle w:val="SPDh1"/>
        <w:tabs>
          <w:tab w:val="left" w:pos="720"/>
          <w:tab w:val="left" w:pos="1440"/>
        </w:tabs>
        <w:spacing w:before="120" w:after="120"/>
        <w:ind w:left="720" w:hanging="720"/>
        <w:jc w:val="both"/>
        <w:rPr>
          <w:b w:val="0"/>
          <w:sz w:val="24"/>
          <w:szCs w:val="24"/>
        </w:rPr>
      </w:pPr>
      <w:r w:rsidRPr="00E308A8">
        <w:rPr>
          <w:b w:val="0"/>
          <w:sz w:val="24"/>
          <w:szCs w:val="24"/>
        </w:rPr>
        <w:t>5.3</w:t>
      </w:r>
      <w:r w:rsidR="00223771" w:rsidRPr="00E308A8">
        <w:rPr>
          <w:b w:val="0"/>
          <w:sz w:val="24"/>
          <w:szCs w:val="24"/>
        </w:rPr>
        <w:tab/>
      </w:r>
      <w:r w:rsidR="000B0AF6" w:rsidRPr="00E308A8">
        <w:rPr>
          <w:b w:val="0"/>
          <w:sz w:val="24"/>
          <w:szCs w:val="24"/>
        </w:rPr>
        <w:t>The Bidder</w:t>
      </w:r>
      <w:r w:rsidR="007133D7" w:rsidRPr="00E308A8">
        <w:rPr>
          <w:b w:val="0"/>
          <w:sz w:val="24"/>
          <w:szCs w:val="24"/>
        </w:rPr>
        <w:t>s are</w:t>
      </w:r>
      <w:r w:rsidR="000B0AF6" w:rsidRPr="00E308A8">
        <w:rPr>
          <w:b w:val="0"/>
          <w:sz w:val="24"/>
          <w:szCs w:val="24"/>
        </w:rPr>
        <w:t xml:space="preserve"> invited to attend a pre-</w:t>
      </w:r>
      <w:r w:rsidR="007133D7" w:rsidRPr="00E308A8">
        <w:rPr>
          <w:b w:val="0"/>
          <w:sz w:val="24"/>
          <w:szCs w:val="24"/>
        </w:rPr>
        <w:t>b</w:t>
      </w:r>
      <w:r w:rsidR="000B0AF6" w:rsidRPr="00E308A8">
        <w:rPr>
          <w:b w:val="0"/>
          <w:sz w:val="24"/>
          <w:szCs w:val="24"/>
        </w:rPr>
        <w:t>id meeting</w:t>
      </w:r>
      <w:r w:rsidRPr="00E308A8">
        <w:rPr>
          <w:rStyle w:val="FootnoteReference"/>
          <w:b w:val="0"/>
          <w:sz w:val="24"/>
          <w:szCs w:val="24"/>
        </w:rPr>
        <w:footnoteReference w:id="7"/>
      </w:r>
      <w:r w:rsidR="000B0AF6" w:rsidRPr="00E308A8">
        <w:rPr>
          <w:b w:val="0"/>
          <w:sz w:val="24"/>
          <w:szCs w:val="24"/>
        </w:rPr>
        <w:t xml:space="preserve"> and/or a Site of Works visit on ……. </w:t>
      </w:r>
      <w:r w:rsidR="00B64E49">
        <w:rPr>
          <w:b w:val="0"/>
          <w:sz w:val="24"/>
          <w:szCs w:val="24"/>
        </w:rPr>
        <w:t>[</w:t>
      </w:r>
      <w:r w:rsidR="000B0AF6" w:rsidRPr="00E308A8">
        <w:rPr>
          <w:b w:val="0"/>
          <w:i/>
          <w:sz w:val="24"/>
          <w:szCs w:val="24"/>
        </w:rPr>
        <w:t>insert date</w:t>
      </w:r>
      <w:r w:rsidR="000B0AF6" w:rsidRPr="00FE3F35">
        <w:rPr>
          <w:b w:val="0"/>
          <w:sz w:val="24"/>
          <w:szCs w:val="24"/>
        </w:rPr>
        <w:t>]</w:t>
      </w:r>
      <w:r w:rsidR="000B0AF6" w:rsidRPr="00E308A8">
        <w:rPr>
          <w:b w:val="0"/>
          <w:sz w:val="24"/>
          <w:szCs w:val="24"/>
        </w:rPr>
        <w:t xml:space="preserve"> at ….. </w:t>
      </w:r>
      <w:r w:rsidR="000B0AF6" w:rsidRPr="00FE3F35">
        <w:rPr>
          <w:b w:val="0"/>
          <w:sz w:val="24"/>
          <w:szCs w:val="24"/>
        </w:rPr>
        <w:t>[</w:t>
      </w:r>
      <w:r w:rsidR="000B0AF6" w:rsidRPr="00E308A8">
        <w:rPr>
          <w:b w:val="0"/>
          <w:i/>
          <w:sz w:val="24"/>
          <w:szCs w:val="24"/>
        </w:rPr>
        <w:t>insert time</w:t>
      </w:r>
      <w:r w:rsidR="000B0AF6" w:rsidRPr="00FE3F35">
        <w:rPr>
          <w:b w:val="0"/>
          <w:sz w:val="24"/>
          <w:szCs w:val="24"/>
        </w:rPr>
        <w:t>]</w:t>
      </w:r>
      <w:r w:rsidR="000B0AF6" w:rsidRPr="00E308A8">
        <w:rPr>
          <w:b w:val="0"/>
          <w:i/>
          <w:sz w:val="24"/>
          <w:szCs w:val="24"/>
        </w:rPr>
        <w:t>.</w:t>
      </w:r>
      <w:r w:rsidR="007133D7" w:rsidRPr="00E308A8">
        <w:t xml:space="preserve"> </w:t>
      </w:r>
      <w:r w:rsidR="007133D7" w:rsidRPr="00E308A8">
        <w:rPr>
          <w:b w:val="0"/>
          <w:sz w:val="24"/>
          <w:szCs w:val="24"/>
        </w:rPr>
        <w:t>Non-attendance at the pre-bid meeting will not be a cause for disqualification of a Bidder.</w:t>
      </w:r>
      <w:r w:rsidR="000B0AF6" w:rsidRPr="00E308A8">
        <w:rPr>
          <w:b w:val="0"/>
          <w:sz w:val="24"/>
          <w:szCs w:val="24"/>
        </w:rPr>
        <w:t xml:space="preserve"> </w:t>
      </w:r>
    </w:p>
    <w:p w14:paraId="438B0AB8" w14:textId="77777777" w:rsidR="00CF40F2" w:rsidRDefault="00CF40F2" w:rsidP="00C754C3">
      <w:pPr>
        <w:pStyle w:val="SPDh1"/>
        <w:tabs>
          <w:tab w:val="left" w:pos="720"/>
          <w:tab w:val="left" w:pos="1440"/>
        </w:tabs>
        <w:spacing w:before="120" w:after="120"/>
        <w:ind w:left="720" w:hanging="720"/>
        <w:jc w:val="both"/>
        <w:rPr>
          <w:b w:val="0"/>
          <w:sz w:val="24"/>
          <w:szCs w:val="24"/>
        </w:rPr>
      </w:pPr>
      <w:bookmarkStart w:id="16" w:name="_Toc438954442"/>
      <w:bookmarkStart w:id="17" w:name="_Toc347227539"/>
      <w:r>
        <w:rPr>
          <w:b w:val="0"/>
          <w:sz w:val="24"/>
          <w:szCs w:val="24"/>
        </w:rPr>
        <w:t>5.4</w:t>
      </w:r>
      <w:r>
        <w:rPr>
          <w:b w:val="0"/>
          <w:sz w:val="24"/>
          <w:szCs w:val="24"/>
        </w:rPr>
        <w:tab/>
        <w:t>Th</w:t>
      </w:r>
      <w:r w:rsidRPr="00CF40F2">
        <w:rPr>
          <w:b w:val="0"/>
          <w:sz w:val="24"/>
          <w:szCs w:val="24"/>
        </w:rPr>
        <w:t xml:space="preserve">e </w:t>
      </w:r>
      <w:r>
        <w:rPr>
          <w:b w:val="0"/>
          <w:sz w:val="24"/>
          <w:szCs w:val="24"/>
        </w:rPr>
        <w:t xml:space="preserve">Procuring Agency may </w:t>
      </w:r>
      <w:r w:rsidRPr="00CF40F2">
        <w:rPr>
          <w:b w:val="0"/>
          <w:sz w:val="24"/>
          <w:szCs w:val="24"/>
        </w:rPr>
        <w:t>amend the bidding document by issuing addenda</w:t>
      </w:r>
      <w:r>
        <w:rPr>
          <w:b w:val="0"/>
          <w:sz w:val="24"/>
          <w:szCs w:val="24"/>
        </w:rPr>
        <w:t xml:space="preserve"> a</w:t>
      </w:r>
      <w:r w:rsidRPr="00CF40F2">
        <w:rPr>
          <w:b w:val="0"/>
          <w:sz w:val="24"/>
          <w:szCs w:val="24"/>
        </w:rPr>
        <w:t>t any time prior to the deadline for submission of bids</w:t>
      </w:r>
      <w:r>
        <w:rPr>
          <w:b w:val="0"/>
          <w:sz w:val="24"/>
          <w:szCs w:val="24"/>
        </w:rPr>
        <w:t xml:space="preserve">. </w:t>
      </w:r>
      <w:r w:rsidRPr="00CF40F2">
        <w:rPr>
          <w:b w:val="0"/>
          <w:sz w:val="24"/>
          <w:szCs w:val="24"/>
        </w:rPr>
        <w:t xml:space="preserve">Any addendum issued shall be part of the bidding document and shall be communicated in writing to all who have obtained the bidding document from the </w:t>
      </w:r>
      <w:r w:rsidR="00E868AD">
        <w:rPr>
          <w:b w:val="0"/>
          <w:sz w:val="24"/>
          <w:szCs w:val="24"/>
        </w:rPr>
        <w:t xml:space="preserve">Procuring Agency. </w:t>
      </w:r>
      <w:r w:rsidR="00BB3CA1">
        <w:rPr>
          <w:b w:val="0"/>
          <w:sz w:val="24"/>
          <w:szCs w:val="24"/>
        </w:rPr>
        <w:t>W</w:t>
      </w:r>
      <w:r w:rsidR="00BB3CA1" w:rsidRPr="00BB3CA1">
        <w:rPr>
          <w:b w:val="0"/>
          <w:sz w:val="24"/>
          <w:szCs w:val="24"/>
        </w:rPr>
        <w:t>here the bidding document is allowed to be downloaded from website</w:t>
      </w:r>
      <w:r w:rsidR="00BB3CA1">
        <w:rPr>
          <w:b w:val="0"/>
          <w:sz w:val="24"/>
          <w:szCs w:val="24"/>
        </w:rPr>
        <w:t>, t</w:t>
      </w:r>
      <w:r w:rsidRPr="00CF40F2">
        <w:rPr>
          <w:b w:val="0"/>
          <w:sz w:val="24"/>
          <w:szCs w:val="24"/>
        </w:rPr>
        <w:t xml:space="preserve">he </w:t>
      </w:r>
      <w:r w:rsidR="00E868AD" w:rsidRPr="00E868AD">
        <w:rPr>
          <w:b w:val="0"/>
          <w:sz w:val="24"/>
          <w:szCs w:val="24"/>
        </w:rPr>
        <w:t xml:space="preserve">Procuring Agency </w:t>
      </w:r>
      <w:r w:rsidRPr="00CF40F2">
        <w:rPr>
          <w:b w:val="0"/>
          <w:sz w:val="24"/>
          <w:szCs w:val="24"/>
        </w:rPr>
        <w:t xml:space="preserve">shall also publish the addendum on the </w:t>
      </w:r>
      <w:r w:rsidR="00E868AD">
        <w:rPr>
          <w:b w:val="0"/>
          <w:sz w:val="24"/>
          <w:szCs w:val="24"/>
        </w:rPr>
        <w:t>web</w:t>
      </w:r>
      <w:r w:rsidR="00BB3CA1">
        <w:rPr>
          <w:b w:val="0"/>
          <w:sz w:val="24"/>
          <w:szCs w:val="24"/>
        </w:rPr>
        <w:t xml:space="preserve">site, and </w:t>
      </w:r>
      <w:r w:rsidR="00E868AD" w:rsidRPr="00E868AD">
        <w:rPr>
          <w:b w:val="0"/>
          <w:sz w:val="24"/>
          <w:szCs w:val="24"/>
        </w:rPr>
        <w:t>the bidder would be responsible for ensuring that any addenda available on the website is also downloaded and incorporated</w:t>
      </w:r>
      <w:r w:rsidR="00E868AD">
        <w:rPr>
          <w:b w:val="0"/>
          <w:sz w:val="24"/>
          <w:szCs w:val="24"/>
        </w:rPr>
        <w:t>.</w:t>
      </w:r>
    </w:p>
    <w:p w14:paraId="48271E91" w14:textId="77777777" w:rsidR="00BB3CA1" w:rsidRDefault="00BB3CA1" w:rsidP="00C754C3">
      <w:pPr>
        <w:pStyle w:val="SPDh1"/>
        <w:tabs>
          <w:tab w:val="left" w:pos="720"/>
          <w:tab w:val="left" w:pos="1440"/>
        </w:tabs>
        <w:spacing w:before="120" w:after="120"/>
        <w:ind w:left="720" w:hanging="720"/>
        <w:jc w:val="both"/>
        <w:rPr>
          <w:b w:val="0"/>
          <w:sz w:val="24"/>
          <w:szCs w:val="24"/>
        </w:rPr>
      </w:pPr>
      <w:r>
        <w:rPr>
          <w:b w:val="0"/>
          <w:sz w:val="24"/>
          <w:szCs w:val="24"/>
        </w:rPr>
        <w:t>5.5</w:t>
      </w:r>
      <w:r>
        <w:rPr>
          <w:b w:val="0"/>
          <w:sz w:val="24"/>
          <w:szCs w:val="24"/>
        </w:rPr>
        <w:tab/>
      </w:r>
      <w:r w:rsidRPr="00BB3CA1">
        <w:rPr>
          <w:b w:val="0"/>
          <w:sz w:val="24"/>
          <w:szCs w:val="24"/>
        </w:rPr>
        <w:t>To give prospective Bidders reasonable time in which to take an addendum into account in preparing their Bids, the Procuring Agency may, at its discretion, extend the deadline for the submission of Bids</w:t>
      </w:r>
      <w:r>
        <w:rPr>
          <w:b w:val="0"/>
          <w:sz w:val="24"/>
          <w:szCs w:val="24"/>
        </w:rPr>
        <w:t>.</w:t>
      </w:r>
    </w:p>
    <w:p w14:paraId="1FCC85D5" w14:textId="77777777" w:rsidR="00B158F2" w:rsidRPr="00FE39BE" w:rsidRDefault="00B158F2" w:rsidP="00C754C3">
      <w:pPr>
        <w:pStyle w:val="SPDh1"/>
        <w:tabs>
          <w:tab w:val="left" w:pos="720"/>
          <w:tab w:val="left" w:pos="1440"/>
        </w:tabs>
        <w:spacing w:before="120" w:after="120"/>
        <w:ind w:left="720" w:hanging="720"/>
        <w:jc w:val="both"/>
        <w:rPr>
          <w:sz w:val="24"/>
        </w:rPr>
      </w:pPr>
      <w:r w:rsidRPr="00FE39BE">
        <w:rPr>
          <w:sz w:val="24"/>
        </w:rPr>
        <w:t>6.</w:t>
      </w:r>
      <w:r w:rsidR="007E6229" w:rsidRPr="00FE39BE">
        <w:rPr>
          <w:sz w:val="24"/>
        </w:rPr>
        <w:tab/>
      </w:r>
      <w:r w:rsidRPr="00FE39BE">
        <w:rPr>
          <w:sz w:val="24"/>
        </w:rPr>
        <w:t>Documents Comprising the Bid</w:t>
      </w:r>
    </w:p>
    <w:p w14:paraId="0436F81A" w14:textId="77777777" w:rsidR="00B158F2" w:rsidRPr="00E308A8" w:rsidRDefault="00B158F2" w:rsidP="00C754C3">
      <w:pPr>
        <w:pStyle w:val="Header2-SubClauses"/>
        <w:numPr>
          <w:ilvl w:val="0"/>
          <w:numId w:val="0"/>
        </w:numPr>
        <w:spacing w:before="120" w:after="120"/>
        <w:ind w:left="720" w:hanging="720"/>
        <w:rPr>
          <w:rFonts w:cs="Times New Roman"/>
        </w:rPr>
      </w:pPr>
      <w:r w:rsidRPr="00E308A8">
        <w:rPr>
          <w:rFonts w:cs="Times New Roman"/>
        </w:rPr>
        <w:t>6.1</w:t>
      </w:r>
      <w:r w:rsidRPr="00E308A8">
        <w:rPr>
          <w:rFonts w:cs="Times New Roman"/>
        </w:rPr>
        <w:tab/>
        <w:t>The Bid shall comprise the following:</w:t>
      </w:r>
    </w:p>
    <w:p w14:paraId="4BD8A801" w14:textId="77777777" w:rsidR="00B158F2" w:rsidRPr="00E308A8" w:rsidRDefault="00B158F2" w:rsidP="00C754C3">
      <w:pPr>
        <w:pStyle w:val="P3Header1-Clauses"/>
        <w:numPr>
          <w:ilvl w:val="0"/>
          <w:numId w:val="44"/>
        </w:numPr>
        <w:tabs>
          <w:tab w:val="clear" w:pos="1224"/>
        </w:tabs>
        <w:ind w:left="1260" w:hanging="540"/>
        <w:jc w:val="both"/>
      </w:pPr>
      <w:r w:rsidRPr="00E308A8">
        <w:rPr>
          <w:b/>
        </w:rPr>
        <w:t>Letter of Bid</w:t>
      </w:r>
      <w:r w:rsidRPr="00E308A8">
        <w:t xml:space="preserve"> in the format given in Section </w:t>
      </w:r>
      <w:r w:rsidR="00DC4C01">
        <w:t>V</w:t>
      </w:r>
      <w:r w:rsidR="00F44001" w:rsidRPr="00E308A8">
        <w:t>, without any alteration to the text</w:t>
      </w:r>
      <w:r w:rsidRPr="00E308A8">
        <w:t>;</w:t>
      </w:r>
    </w:p>
    <w:p w14:paraId="51B20ECC" w14:textId="3FA548F9" w:rsidR="00B158F2" w:rsidRPr="00E308A8" w:rsidRDefault="00A433ED" w:rsidP="00C754C3">
      <w:pPr>
        <w:pStyle w:val="P3Header1-Clauses"/>
        <w:numPr>
          <w:ilvl w:val="0"/>
          <w:numId w:val="44"/>
        </w:numPr>
        <w:tabs>
          <w:tab w:val="clear" w:pos="1224"/>
        </w:tabs>
        <w:ind w:left="1260" w:hanging="540"/>
        <w:jc w:val="both"/>
      </w:pPr>
      <w:r>
        <w:rPr>
          <w:b/>
        </w:rPr>
        <w:t xml:space="preserve">Price Schedules including </w:t>
      </w:r>
      <w:r w:rsidR="00B158F2" w:rsidRPr="00E308A8">
        <w:rPr>
          <w:b/>
        </w:rPr>
        <w:t>Bill of Quantities</w:t>
      </w:r>
      <w:r w:rsidR="00345DC9" w:rsidRPr="00E308A8">
        <w:rPr>
          <w:b/>
        </w:rPr>
        <w:t xml:space="preserve"> </w:t>
      </w:r>
      <w:r w:rsidR="00345DC9" w:rsidRPr="00E308A8">
        <w:t xml:space="preserve">in the Format given in Section </w:t>
      </w:r>
      <w:r>
        <w:t>V</w:t>
      </w:r>
      <w:r w:rsidR="002C0FFB">
        <w:t>,</w:t>
      </w:r>
      <w:r w:rsidR="00595258" w:rsidRPr="00E308A8">
        <w:t xml:space="preserve"> </w:t>
      </w:r>
      <w:r w:rsidR="007B47C2">
        <w:t>completed in accordance with ITB 8</w:t>
      </w:r>
      <w:r w:rsidR="00C74340" w:rsidRPr="00E308A8">
        <w:t xml:space="preserve">;  </w:t>
      </w:r>
    </w:p>
    <w:p w14:paraId="36EE792F" w14:textId="77777777" w:rsidR="00F47A4B" w:rsidRPr="00E308A8" w:rsidRDefault="00B158F2" w:rsidP="00173A22">
      <w:pPr>
        <w:pStyle w:val="P3Header1-Clauses"/>
        <w:numPr>
          <w:ilvl w:val="0"/>
          <w:numId w:val="44"/>
        </w:numPr>
        <w:tabs>
          <w:tab w:val="clear" w:pos="1224"/>
        </w:tabs>
        <w:ind w:left="1260" w:hanging="540"/>
        <w:jc w:val="both"/>
      </w:pPr>
      <w:r w:rsidRPr="00E308A8">
        <w:rPr>
          <w:b/>
        </w:rPr>
        <w:t>Bid Security</w:t>
      </w:r>
      <w:r w:rsidRPr="00E308A8">
        <w:t xml:space="preserve"> in </w:t>
      </w:r>
      <w:r w:rsidR="00B11C9F" w:rsidRPr="00E308A8">
        <w:t>accordance with ITB</w:t>
      </w:r>
      <w:r w:rsidR="007E6229" w:rsidRPr="00E308A8">
        <w:t xml:space="preserve"> </w:t>
      </w:r>
      <w:r w:rsidR="005A2D42">
        <w:t xml:space="preserve">Clause </w:t>
      </w:r>
      <w:r w:rsidR="00E947DA">
        <w:t>10</w:t>
      </w:r>
      <w:r w:rsidR="007E6229" w:rsidRPr="00E308A8">
        <w:t>;</w:t>
      </w:r>
      <w:r w:rsidR="00F47A4B" w:rsidRPr="00E308A8">
        <w:tab/>
      </w:r>
    </w:p>
    <w:p w14:paraId="75ABC814" w14:textId="77777777" w:rsidR="00B158F2" w:rsidRPr="00097271" w:rsidRDefault="00B158F2" w:rsidP="00173A22">
      <w:pPr>
        <w:pStyle w:val="P3Header1-Clauses"/>
        <w:numPr>
          <w:ilvl w:val="0"/>
          <w:numId w:val="44"/>
        </w:numPr>
        <w:tabs>
          <w:tab w:val="clear" w:pos="1224"/>
        </w:tabs>
        <w:ind w:left="1260" w:hanging="540"/>
        <w:jc w:val="both"/>
      </w:pPr>
      <w:r w:rsidRPr="00E308A8">
        <w:rPr>
          <w:b/>
        </w:rPr>
        <w:t>Qualifications</w:t>
      </w:r>
      <w:r w:rsidRPr="00E308A8">
        <w:t xml:space="preserve">: documentary evidence in accordance with </w:t>
      </w:r>
      <w:r w:rsidR="00097271">
        <w:t>ITB Clause 7 and ITB Clause 14</w:t>
      </w:r>
      <w:r w:rsidR="005D528E" w:rsidRPr="00E308A8">
        <w:t xml:space="preserve">, to establish its qualifications to be awarded a Framework Agreement and perform </w:t>
      </w:r>
      <w:r w:rsidR="00C829C5">
        <w:t>C</w:t>
      </w:r>
      <w:r w:rsidR="005D528E" w:rsidRPr="00E308A8">
        <w:t xml:space="preserve">all-off contract(s) if awarded, in the corresponding information sheet included </w:t>
      </w:r>
      <w:r w:rsidR="005D528E" w:rsidRPr="00097271">
        <w:t xml:space="preserve">in Section </w:t>
      </w:r>
      <w:r w:rsidR="00097271" w:rsidRPr="00097271">
        <w:t>V</w:t>
      </w:r>
      <w:r w:rsidR="005D528E" w:rsidRPr="00097271">
        <w:rPr>
          <w:rStyle w:val="StyleHeader2-SubClausesItalicChar"/>
        </w:rPr>
        <w:t>,</w:t>
      </w:r>
      <w:r w:rsidR="005D528E" w:rsidRPr="00097271">
        <w:t xml:space="preserve"> </w:t>
      </w:r>
      <w:r w:rsidR="00097271" w:rsidRPr="00097271">
        <w:t>Sample</w:t>
      </w:r>
      <w:r w:rsidR="005D528E" w:rsidRPr="00097271">
        <w:t xml:space="preserve"> Forms</w:t>
      </w:r>
      <w:r w:rsidRPr="00097271">
        <w:t>;</w:t>
      </w:r>
    </w:p>
    <w:p w14:paraId="5A279675" w14:textId="77777777" w:rsidR="00B158F2" w:rsidRPr="00E308A8" w:rsidRDefault="005C1B1D" w:rsidP="00656818">
      <w:pPr>
        <w:pStyle w:val="P3Header1-Clauses"/>
        <w:numPr>
          <w:ilvl w:val="0"/>
          <w:numId w:val="44"/>
        </w:numPr>
        <w:tabs>
          <w:tab w:val="clear" w:pos="1224"/>
        </w:tabs>
        <w:ind w:left="1260" w:hanging="540"/>
        <w:jc w:val="both"/>
      </w:pPr>
      <w:r w:rsidRPr="00E308A8">
        <w:rPr>
          <w:b/>
        </w:rPr>
        <w:t>Registration</w:t>
      </w:r>
      <w:r w:rsidRPr="00E308A8">
        <w:t xml:space="preserve">: </w:t>
      </w:r>
      <w:r w:rsidR="00A72470">
        <w:t>Bidder</w:t>
      </w:r>
      <w:r w:rsidR="00B158F2" w:rsidRPr="00E308A8">
        <w:t xml:space="preserve"> Registration certificate</w:t>
      </w:r>
      <w:r w:rsidRPr="00E308A8">
        <w:t xml:space="preserve"> (as per RFB)</w:t>
      </w:r>
      <w:r w:rsidR="00B158F2" w:rsidRPr="00E308A8">
        <w:t xml:space="preserve">; and </w:t>
      </w:r>
    </w:p>
    <w:p w14:paraId="3BC3F5A0" w14:textId="77777777" w:rsidR="00B158F2" w:rsidRPr="00E308A8" w:rsidRDefault="00B158F2" w:rsidP="00656818">
      <w:pPr>
        <w:pStyle w:val="P3Header1-Clauses"/>
        <w:numPr>
          <w:ilvl w:val="0"/>
          <w:numId w:val="44"/>
        </w:numPr>
        <w:tabs>
          <w:tab w:val="clear" w:pos="1224"/>
        </w:tabs>
        <w:ind w:left="1260" w:hanging="540"/>
        <w:jc w:val="both"/>
      </w:pPr>
      <w:r w:rsidRPr="00E308A8">
        <w:t>any other document</w:t>
      </w:r>
      <w:r w:rsidR="005C1B1D" w:rsidRPr="00E308A8">
        <w:t xml:space="preserve"> …….</w:t>
      </w:r>
      <w:r w:rsidRPr="00E308A8">
        <w:t xml:space="preserve"> </w:t>
      </w:r>
      <w:r w:rsidR="005C1B1D" w:rsidRPr="00FE3F35">
        <w:t>[</w:t>
      </w:r>
      <w:r w:rsidR="005C1B1D" w:rsidRPr="00E308A8">
        <w:rPr>
          <w:i/>
        </w:rPr>
        <w:t>insert as required, else state Nil</w:t>
      </w:r>
      <w:r w:rsidR="005C1B1D" w:rsidRPr="00FE3F35">
        <w:t>]</w:t>
      </w:r>
    </w:p>
    <w:p w14:paraId="67B2BCE9" w14:textId="77777777" w:rsidR="00505F66" w:rsidRDefault="005C1B1D" w:rsidP="00C754C3">
      <w:pPr>
        <w:pStyle w:val="Subtitle"/>
        <w:spacing w:before="120" w:after="120"/>
        <w:ind w:left="720" w:hanging="720"/>
        <w:jc w:val="both"/>
        <w:rPr>
          <w:b w:val="0"/>
          <w:sz w:val="24"/>
        </w:rPr>
      </w:pPr>
      <w:r w:rsidRPr="00E308A8">
        <w:rPr>
          <w:b w:val="0"/>
          <w:sz w:val="24"/>
        </w:rPr>
        <w:t>6.2</w:t>
      </w:r>
      <w:r w:rsidR="00B158F2" w:rsidRPr="00E308A8">
        <w:rPr>
          <w:b w:val="0"/>
          <w:sz w:val="24"/>
        </w:rPr>
        <w:tab/>
        <w:t>The Bidder shall furnish in the Letter of Bid</w:t>
      </w:r>
      <w:r w:rsidR="00D57BF9">
        <w:rPr>
          <w:b w:val="0"/>
          <w:sz w:val="24"/>
        </w:rPr>
        <w:t>,</w:t>
      </w:r>
      <w:r w:rsidR="00B158F2" w:rsidRPr="00E308A8">
        <w:rPr>
          <w:b w:val="0"/>
          <w:sz w:val="24"/>
        </w:rPr>
        <w:t xml:space="preserve"> information on commissions and gratuities, if any, paid or to be paid to agents or any other party relating to this Bid</w:t>
      </w:r>
      <w:r w:rsidRPr="00E308A8">
        <w:rPr>
          <w:b w:val="0"/>
          <w:sz w:val="24"/>
        </w:rPr>
        <w:t xml:space="preserve"> for award of a Framework Agreement, and for award and performance of any Call-off Contract</w:t>
      </w:r>
      <w:r w:rsidR="00B158F2" w:rsidRPr="00E308A8">
        <w:rPr>
          <w:b w:val="0"/>
          <w:sz w:val="24"/>
        </w:rPr>
        <w:t>.</w:t>
      </w:r>
    </w:p>
    <w:p w14:paraId="4F0622EA" w14:textId="77777777" w:rsidR="00F462EF" w:rsidRDefault="00F462EF" w:rsidP="00C754C3">
      <w:pPr>
        <w:pStyle w:val="Subtitle"/>
        <w:spacing w:before="120" w:after="120"/>
        <w:ind w:left="720" w:hanging="720"/>
        <w:jc w:val="both"/>
        <w:rPr>
          <w:b w:val="0"/>
          <w:sz w:val="24"/>
        </w:rPr>
      </w:pPr>
      <w:r>
        <w:rPr>
          <w:b w:val="0"/>
          <w:sz w:val="24"/>
        </w:rPr>
        <w:t>6.3</w:t>
      </w:r>
      <w:r>
        <w:rPr>
          <w:b w:val="0"/>
          <w:sz w:val="24"/>
        </w:rPr>
        <w:tab/>
      </w:r>
      <w:r w:rsidRPr="00F462EF">
        <w:rPr>
          <w:b w:val="0"/>
          <w:sz w:val="24"/>
        </w:rPr>
        <w:t xml:space="preserve">The Bidder shall bear all costs associated with the preparation and submission of its Bid, and the </w:t>
      </w:r>
      <w:r w:rsidR="00AD5AA4">
        <w:rPr>
          <w:b w:val="0"/>
          <w:sz w:val="24"/>
        </w:rPr>
        <w:t>Procur</w:t>
      </w:r>
      <w:r w:rsidR="00CF40F2">
        <w:rPr>
          <w:b w:val="0"/>
          <w:sz w:val="24"/>
        </w:rPr>
        <w:t>ing</w:t>
      </w:r>
      <w:r w:rsidR="00AD5AA4">
        <w:rPr>
          <w:b w:val="0"/>
          <w:sz w:val="24"/>
        </w:rPr>
        <w:t xml:space="preserve"> Agency</w:t>
      </w:r>
      <w:r w:rsidRPr="00F462EF">
        <w:rPr>
          <w:b w:val="0"/>
          <w:sz w:val="24"/>
        </w:rPr>
        <w:t xml:space="preserve"> shall in no case be responsible or liable for those costs, regardless of the conduct or outcome of the Bidding process.</w:t>
      </w:r>
    </w:p>
    <w:p w14:paraId="397656E8" w14:textId="77777777" w:rsidR="00AD5AA4" w:rsidRPr="00E308A8" w:rsidRDefault="00AD5AA4" w:rsidP="00C754C3">
      <w:pPr>
        <w:pStyle w:val="Subtitle"/>
        <w:spacing w:before="120" w:after="120"/>
        <w:ind w:left="720" w:hanging="720"/>
        <w:jc w:val="both"/>
        <w:rPr>
          <w:b w:val="0"/>
          <w:sz w:val="24"/>
        </w:rPr>
      </w:pPr>
      <w:r>
        <w:rPr>
          <w:b w:val="0"/>
          <w:sz w:val="24"/>
        </w:rPr>
        <w:t>6.4</w:t>
      </w:r>
      <w:r>
        <w:rPr>
          <w:b w:val="0"/>
          <w:sz w:val="24"/>
        </w:rPr>
        <w:tab/>
      </w:r>
      <w:r w:rsidRPr="00AD5AA4">
        <w:rPr>
          <w:b w:val="0"/>
          <w:sz w:val="24"/>
        </w:rPr>
        <w:t>The Bid, as well as all correspondence and documents relating to the Bid shall be written in English.</w:t>
      </w:r>
    </w:p>
    <w:p w14:paraId="0BF0CB57" w14:textId="77777777" w:rsidR="000D1766" w:rsidRPr="00E308A8" w:rsidRDefault="000D1766" w:rsidP="00C754C3">
      <w:pPr>
        <w:spacing w:before="120" w:after="120"/>
        <w:ind w:left="720" w:hanging="720"/>
        <w:jc w:val="both"/>
      </w:pPr>
      <w:r w:rsidRPr="00E308A8">
        <w:rPr>
          <w:b/>
        </w:rPr>
        <w:t>7.</w:t>
      </w:r>
      <w:r w:rsidRPr="00E308A8">
        <w:rPr>
          <w:b/>
        </w:rPr>
        <w:tab/>
      </w:r>
      <w:r w:rsidR="005F69FE" w:rsidRPr="00E308A8">
        <w:rPr>
          <w:b/>
        </w:rPr>
        <w:t xml:space="preserve">Qualification of the </w:t>
      </w:r>
      <w:r w:rsidRPr="00E308A8">
        <w:rPr>
          <w:b/>
        </w:rPr>
        <w:t>B</w:t>
      </w:r>
      <w:r w:rsidR="005F69FE" w:rsidRPr="00E308A8">
        <w:rPr>
          <w:b/>
        </w:rPr>
        <w:t>idder</w:t>
      </w:r>
    </w:p>
    <w:p w14:paraId="2FB57FE7" w14:textId="77777777" w:rsidR="005F69FE" w:rsidRPr="00E308A8" w:rsidRDefault="000D1766" w:rsidP="00C754C3">
      <w:pPr>
        <w:spacing w:before="120" w:after="120"/>
        <w:ind w:left="720" w:hanging="720"/>
        <w:jc w:val="both"/>
      </w:pPr>
      <w:r w:rsidRPr="00E308A8">
        <w:lastRenderedPageBreak/>
        <w:t>7.1</w:t>
      </w:r>
      <w:r w:rsidRPr="00E308A8">
        <w:tab/>
      </w:r>
      <w:bookmarkStart w:id="18" w:name="_Toc438438840"/>
      <w:bookmarkStart w:id="19" w:name="_Toc438532603"/>
      <w:bookmarkStart w:id="20" w:name="_Toc438733984"/>
      <w:bookmarkStart w:id="21" w:name="_Toc438907023"/>
      <w:bookmarkStart w:id="22" w:name="_Toc438907222"/>
      <w:bookmarkStart w:id="23" w:name="_Toc97371020"/>
      <w:bookmarkStart w:id="24" w:name="_Toc139863119"/>
      <w:bookmarkStart w:id="25" w:name="_Toc325723935"/>
      <w:bookmarkStart w:id="26" w:name="_Toc435624829"/>
      <w:bookmarkStart w:id="27" w:name="_Toc448224242"/>
      <w:bookmarkStart w:id="28" w:name="_Toc454652375"/>
      <w:r w:rsidRPr="00E308A8">
        <w:rPr>
          <w:b/>
        </w:rPr>
        <w:t>Documents Establishing the Eligibility and Qualifications</w:t>
      </w:r>
      <w:bookmarkEnd w:id="18"/>
      <w:bookmarkEnd w:id="19"/>
      <w:bookmarkEnd w:id="20"/>
      <w:bookmarkEnd w:id="21"/>
      <w:bookmarkEnd w:id="22"/>
      <w:bookmarkEnd w:id="23"/>
      <w:bookmarkEnd w:id="24"/>
      <w:bookmarkEnd w:id="25"/>
      <w:bookmarkEnd w:id="26"/>
      <w:bookmarkEnd w:id="27"/>
      <w:bookmarkEnd w:id="28"/>
      <w:r w:rsidRPr="00E308A8">
        <w:t>: t</w:t>
      </w:r>
      <w:r w:rsidR="005F69FE" w:rsidRPr="00E308A8">
        <w:t xml:space="preserve">he </w:t>
      </w:r>
      <w:r w:rsidRPr="00E308A8">
        <w:t>B</w:t>
      </w:r>
      <w:r w:rsidR="005F69FE" w:rsidRPr="00E308A8">
        <w:t xml:space="preserve">idder shall </w:t>
      </w:r>
      <w:r w:rsidR="005F69FE" w:rsidRPr="00801F26">
        <w:t>provide qualification information</w:t>
      </w:r>
      <w:r w:rsidR="005F69FE" w:rsidRPr="00E308A8">
        <w:t xml:space="preserve"> which shall include</w:t>
      </w:r>
      <w:r w:rsidRPr="00E308A8">
        <w:t>;</w:t>
      </w:r>
      <w:r w:rsidR="005F69FE" w:rsidRPr="00E308A8">
        <w:tab/>
      </w:r>
    </w:p>
    <w:p w14:paraId="60F89CB4" w14:textId="77777777" w:rsidR="005F69FE" w:rsidRPr="00E308A8" w:rsidRDefault="005F69FE" w:rsidP="00C754C3">
      <w:pPr>
        <w:numPr>
          <w:ilvl w:val="0"/>
          <w:numId w:val="48"/>
        </w:numPr>
        <w:spacing w:before="120" w:after="120"/>
        <w:ind w:left="1260" w:hanging="409"/>
        <w:jc w:val="both"/>
      </w:pPr>
      <w:r w:rsidRPr="00E308A8">
        <w:t>total monetary value of construction works performed for each year of the last 3 years;</w:t>
      </w:r>
    </w:p>
    <w:p w14:paraId="772C0A59" w14:textId="77777777" w:rsidR="005F69FE" w:rsidRPr="00E308A8" w:rsidRDefault="005F69FE" w:rsidP="00C754C3">
      <w:pPr>
        <w:numPr>
          <w:ilvl w:val="0"/>
          <w:numId w:val="48"/>
        </w:numPr>
        <w:spacing w:before="120" w:after="120"/>
        <w:ind w:left="1260" w:hanging="409"/>
        <w:jc w:val="both"/>
      </w:pPr>
      <w:r w:rsidRPr="00E308A8">
        <w:t xml:space="preserve">Report on his financial standing; and  </w:t>
      </w:r>
    </w:p>
    <w:p w14:paraId="6F95F6A9" w14:textId="77777777" w:rsidR="005F69FE" w:rsidRPr="00E308A8" w:rsidRDefault="005F69FE" w:rsidP="00C754C3">
      <w:pPr>
        <w:numPr>
          <w:ilvl w:val="0"/>
          <w:numId w:val="48"/>
        </w:numPr>
        <w:spacing w:before="120" w:after="120"/>
        <w:ind w:left="1260" w:hanging="409"/>
        <w:jc w:val="both"/>
      </w:pPr>
      <w:r w:rsidRPr="00E308A8">
        <w:t>Details of any litigation, current or during the last 3 years in which the bidder is involved, the parties concerned and disputed amount or awards in each case.</w:t>
      </w:r>
    </w:p>
    <w:p w14:paraId="672494D3" w14:textId="77777777" w:rsidR="005F69FE" w:rsidRPr="00E308A8" w:rsidRDefault="000D1766" w:rsidP="00C754C3">
      <w:pPr>
        <w:spacing w:before="120" w:after="120"/>
        <w:jc w:val="both"/>
      </w:pPr>
      <w:r w:rsidRPr="00E308A8">
        <w:rPr>
          <w:b/>
        </w:rPr>
        <w:t>7.2</w:t>
      </w:r>
      <w:r w:rsidR="005F69FE" w:rsidRPr="00E308A8">
        <w:rPr>
          <w:b/>
        </w:rPr>
        <w:tab/>
      </w:r>
      <w:r w:rsidRPr="00E308A8">
        <w:rPr>
          <w:b/>
        </w:rPr>
        <w:t>Qualification Criteria</w:t>
      </w:r>
      <w:r w:rsidR="00291E16">
        <w:rPr>
          <w:rStyle w:val="FootnoteReference"/>
          <w:b/>
        </w:rPr>
        <w:footnoteReference w:id="8"/>
      </w:r>
      <w:r w:rsidRPr="00E308A8">
        <w:t>: t</w:t>
      </w:r>
      <w:r w:rsidR="005F69FE" w:rsidRPr="00E308A8">
        <w:t xml:space="preserve">o qualify for award of the </w:t>
      </w:r>
      <w:r w:rsidR="00DD6688" w:rsidRPr="00E308A8">
        <w:t>FA Agreement,</w:t>
      </w:r>
      <w:r w:rsidR="005F69FE" w:rsidRPr="00E308A8">
        <w:t xml:space="preserve"> the bidder</w:t>
      </w:r>
      <w:r w:rsidRPr="00E308A8">
        <w:t>;</w:t>
      </w:r>
    </w:p>
    <w:p w14:paraId="016E3DFE" w14:textId="77777777" w:rsidR="005F69FE" w:rsidRPr="00E308A8" w:rsidRDefault="005F69FE" w:rsidP="00C754C3">
      <w:pPr>
        <w:spacing w:before="120" w:after="120"/>
        <w:ind w:left="1440" w:hanging="720"/>
        <w:jc w:val="both"/>
      </w:pPr>
      <w:r w:rsidRPr="00E308A8">
        <w:t xml:space="preserve">(a) </w:t>
      </w:r>
      <w:r w:rsidRPr="00E308A8">
        <w:tab/>
        <w:t xml:space="preserve">should have satisfactorily completed as a prime contractor at least </w:t>
      </w:r>
      <w:r w:rsidR="009C41B6">
        <w:t>NN</w:t>
      </w:r>
      <w:r w:rsidR="00672326">
        <w:t xml:space="preserve"> number of s</w:t>
      </w:r>
      <w:r w:rsidRPr="00E308A8">
        <w:t>imilar work</w:t>
      </w:r>
      <w:r w:rsidR="00672326">
        <w:t>s</w:t>
      </w:r>
      <w:r w:rsidR="00E5643F">
        <w:t xml:space="preserve"> each</w:t>
      </w:r>
      <w:r w:rsidRPr="00E308A8">
        <w:t xml:space="preserve"> of value not less than Rs. </w:t>
      </w:r>
      <w:r w:rsidR="009C41B6">
        <w:t xml:space="preserve">RR </w:t>
      </w:r>
      <w:r w:rsidR="003F0037">
        <w:t>i</w:t>
      </w:r>
      <w:r w:rsidRPr="00E308A8">
        <w:t>n the last three years;</w:t>
      </w:r>
    </w:p>
    <w:p w14:paraId="7D4CFCDB" w14:textId="77777777" w:rsidR="00355D42" w:rsidRDefault="005F69FE" w:rsidP="00C754C3">
      <w:pPr>
        <w:spacing w:before="120" w:after="120"/>
        <w:ind w:left="1440" w:hanging="720"/>
        <w:jc w:val="both"/>
        <w:rPr>
          <w:i/>
        </w:rPr>
      </w:pPr>
      <w:r w:rsidRPr="00E308A8">
        <w:tab/>
      </w:r>
      <w:r w:rsidR="00355D42">
        <w:t>[</w:t>
      </w:r>
      <w:r w:rsidR="003F0037" w:rsidRPr="003F0037">
        <w:rPr>
          <w:i/>
        </w:rPr>
        <w:t>N</w:t>
      </w:r>
      <w:r w:rsidR="009C41B6">
        <w:rPr>
          <w:i/>
        </w:rPr>
        <w:t>N</w:t>
      </w:r>
      <w:r w:rsidR="00672326">
        <w:rPr>
          <w:i/>
        </w:rPr>
        <w:t xml:space="preserve"> - </w:t>
      </w:r>
      <w:r w:rsidR="004246F7">
        <w:rPr>
          <w:i/>
        </w:rPr>
        <w:t>insert a</w:t>
      </w:r>
      <w:r w:rsidR="00672326">
        <w:rPr>
          <w:i/>
        </w:rPr>
        <w:t xml:space="preserve"> number that approximately equals ‘indicative number of call of contracts’ </w:t>
      </w:r>
      <w:r w:rsidR="00355D42">
        <w:rPr>
          <w:i/>
        </w:rPr>
        <w:t xml:space="preserve">in </w:t>
      </w:r>
      <w:r w:rsidR="00672326">
        <w:rPr>
          <w:i/>
        </w:rPr>
        <w:t>the Package divided by the expected number of FA Holders</w:t>
      </w:r>
      <w:r w:rsidR="00566EB1">
        <w:rPr>
          <w:i/>
        </w:rPr>
        <w:t xml:space="preserve"> and </w:t>
      </w:r>
      <w:r w:rsidR="00E5643F">
        <w:rPr>
          <w:i/>
        </w:rPr>
        <w:t xml:space="preserve">further divided by the </w:t>
      </w:r>
      <w:r w:rsidR="00566EB1">
        <w:rPr>
          <w:i/>
        </w:rPr>
        <w:t>duration of the F</w:t>
      </w:r>
      <w:r w:rsidR="000F1C8A">
        <w:rPr>
          <w:i/>
        </w:rPr>
        <w:t>ramework</w:t>
      </w:r>
      <w:r w:rsidR="00566EB1">
        <w:rPr>
          <w:i/>
        </w:rPr>
        <w:t xml:space="preserve"> Agreement</w:t>
      </w:r>
      <w:r w:rsidR="00261497">
        <w:rPr>
          <w:i/>
        </w:rPr>
        <w:t xml:space="preserve">. NN shall normally </w:t>
      </w:r>
      <w:r w:rsidR="003F0037">
        <w:rPr>
          <w:i/>
        </w:rPr>
        <w:t xml:space="preserve">be </w:t>
      </w:r>
      <w:r w:rsidR="00261497">
        <w:rPr>
          <w:i/>
        </w:rPr>
        <w:t xml:space="preserve">not less than 3 and </w:t>
      </w:r>
      <w:r w:rsidR="000F1C8A">
        <w:rPr>
          <w:i/>
        </w:rPr>
        <w:t xml:space="preserve">not </w:t>
      </w:r>
      <w:r w:rsidR="00261497">
        <w:rPr>
          <w:i/>
        </w:rPr>
        <w:t>more than 10.</w:t>
      </w:r>
      <w:r w:rsidR="00672326">
        <w:rPr>
          <w:i/>
        </w:rPr>
        <w:t xml:space="preserve"> </w:t>
      </w:r>
      <w:r w:rsidR="000F1C8A">
        <w:rPr>
          <w:i/>
        </w:rPr>
        <w:t xml:space="preserve">For avoidance of doubt and by way of illustration, if the </w:t>
      </w:r>
      <w:r w:rsidR="00A433ED">
        <w:rPr>
          <w:i/>
        </w:rPr>
        <w:t>term</w:t>
      </w:r>
      <w:r w:rsidR="000F1C8A">
        <w:rPr>
          <w:i/>
        </w:rPr>
        <w:t xml:space="preserve"> of framework agreement is </w:t>
      </w:r>
      <w:r w:rsidR="00E5643F">
        <w:rPr>
          <w:i/>
        </w:rPr>
        <w:t xml:space="preserve">say </w:t>
      </w:r>
      <w:r w:rsidR="000F1C8A">
        <w:rPr>
          <w:i/>
        </w:rPr>
        <w:t xml:space="preserve">3 years, expected number of call-off contracts in a package is </w:t>
      </w:r>
      <w:r w:rsidR="00E5643F">
        <w:rPr>
          <w:i/>
        </w:rPr>
        <w:t xml:space="preserve">say </w:t>
      </w:r>
      <w:r w:rsidR="000F1C8A">
        <w:rPr>
          <w:i/>
        </w:rPr>
        <w:t>22, and the expected number of FA holders is</w:t>
      </w:r>
      <w:r w:rsidR="00E5643F">
        <w:rPr>
          <w:i/>
        </w:rPr>
        <w:t xml:space="preserve"> say</w:t>
      </w:r>
      <w:r w:rsidR="000F1C8A">
        <w:rPr>
          <w:i/>
        </w:rPr>
        <w:t xml:space="preserve"> 4, then NN for this package shall be 22/(3x4) </w:t>
      </w:r>
      <w:r w:rsidR="00E5643F">
        <w:rPr>
          <w:i/>
        </w:rPr>
        <w:t xml:space="preserve">= </w:t>
      </w:r>
      <w:r w:rsidR="000F1C8A">
        <w:rPr>
          <w:i/>
        </w:rPr>
        <w:t>1.83</w:t>
      </w:r>
      <w:r w:rsidR="00E5643F">
        <w:rPr>
          <w:i/>
        </w:rPr>
        <w:t xml:space="preserve"> i.e. 2</w:t>
      </w:r>
      <w:r w:rsidR="000F1C8A">
        <w:rPr>
          <w:i/>
        </w:rPr>
        <w:t xml:space="preserve"> </w:t>
      </w:r>
      <w:r w:rsidR="00E5643F">
        <w:rPr>
          <w:i/>
        </w:rPr>
        <w:t>(</w:t>
      </w:r>
      <w:r w:rsidR="000F1C8A">
        <w:rPr>
          <w:i/>
        </w:rPr>
        <w:t xml:space="preserve">rounded </w:t>
      </w:r>
      <w:r w:rsidR="00E5643F">
        <w:rPr>
          <w:i/>
        </w:rPr>
        <w:t>figure)</w:t>
      </w:r>
      <w:r w:rsidR="000F1C8A">
        <w:rPr>
          <w:i/>
        </w:rPr>
        <w:t xml:space="preserve">.  </w:t>
      </w:r>
    </w:p>
    <w:p w14:paraId="0D8D579F" w14:textId="24A7A0CE" w:rsidR="005F69FE" w:rsidRPr="0041230F" w:rsidRDefault="009C41B6" w:rsidP="00C754C3">
      <w:pPr>
        <w:spacing w:before="120" w:after="120"/>
        <w:ind w:left="1440"/>
        <w:jc w:val="both"/>
        <w:rPr>
          <w:i/>
        </w:rPr>
      </w:pPr>
      <w:r>
        <w:rPr>
          <w:i/>
        </w:rPr>
        <w:t xml:space="preserve">RR </w:t>
      </w:r>
      <w:r w:rsidR="00672326">
        <w:rPr>
          <w:i/>
        </w:rPr>
        <w:t xml:space="preserve">- insert an amount </w:t>
      </w:r>
      <w:r w:rsidR="004246F7">
        <w:rPr>
          <w:i/>
        </w:rPr>
        <w:t xml:space="preserve">that </w:t>
      </w:r>
      <w:r w:rsidR="005F69FE" w:rsidRPr="00D57BF9">
        <w:rPr>
          <w:i/>
        </w:rPr>
        <w:t>approx</w:t>
      </w:r>
      <w:r w:rsidR="00672326">
        <w:rPr>
          <w:i/>
        </w:rPr>
        <w:t>imately equals ‘</w:t>
      </w:r>
      <w:r w:rsidR="00261497">
        <w:rPr>
          <w:i/>
        </w:rPr>
        <w:t xml:space="preserve">average </w:t>
      </w:r>
      <w:r w:rsidR="00672326">
        <w:rPr>
          <w:i/>
        </w:rPr>
        <w:t xml:space="preserve">estimated value of </w:t>
      </w:r>
      <w:r w:rsidR="00A249BC">
        <w:rPr>
          <w:i/>
        </w:rPr>
        <w:t>a call-off contract</w:t>
      </w:r>
      <w:r w:rsidR="00355D42" w:rsidRPr="00355D42">
        <w:t>]</w:t>
      </w:r>
      <w:r>
        <w:t>.</w:t>
      </w:r>
    </w:p>
    <w:p w14:paraId="026729BC" w14:textId="77777777" w:rsidR="005F69FE" w:rsidRPr="00E308A8" w:rsidRDefault="005F69FE" w:rsidP="00C754C3">
      <w:pPr>
        <w:spacing w:before="120" w:after="120"/>
        <w:ind w:left="1440" w:hanging="720"/>
        <w:jc w:val="both"/>
      </w:pPr>
      <w:r w:rsidRPr="00E308A8">
        <w:t>(b)</w:t>
      </w:r>
      <w:r w:rsidRPr="00E308A8">
        <w:tab/>
        <w:t>should have achieved in at least one year an annual financial turnover (in civil engineering construction works of similar nature only) of value not less than Rs…………..@ in the last three years;</w:t>
      </w:r>
    </w:p>
    <w:p w14:paraId="4AB8C2E6" w14:textId="77777777" w:rsidR="005F69FE" w:rsidRPr="00E308A8" w:rsidRDefault="005F69FE" w:rsidP="00C754C3">
      <w:pPr>
        <w:spacing w:before="120" w:after="120"/>
        <w:ind w:left="1440" w:hanging="720"/>
        <w:jc w:val="both"/>
      </w:pPr>
      <w:r w:rsidRPr="00E308A8">
        <w:tab/>
      </w:r>
      <w:r w:rsidR="00355D42">
        <w:t>[</w:t>
      </w:r>
      <w:r w:rsidRPr="00D57BF9">
        <w:rPr>
          <w:i/>
        </w:rPr>
        <w:t xml:space="preserve">@ </w:t>
      </w:r>
      <w:r w:rsidR="00355D42">
        <w:rPr>
          <w:i/>
        </w:rPr>
        <w:t xml:space="preserve">insert an amount </w:t>
      </w:r>
      <w:r w:rsidRPr="00D57BF9">
        <w:rPr>
          <w:i/>
        </w:rPr>
        <w:t xml:space="preserve">usually twice the </w:t>
      </w:r>
      <w:r w:rsidR="00920211">
        <w:rPr>
          <w:i/>
        </w:rPr>
        <w:t xml:space="preserve">estimated </w:t>
      </w:r>
      <w:r w:rsidRPr="00D57BF9">
        <w:rPr>
          <w:i/>
        </w:rPr>
        <w:t xml:space="preserve">value of </w:t>
      </w:r>
      <w:r w:rsidR="00920211">
        <w:rPr>
          <w:i/>
        </w:rPr>
        <w:t>NN Works</w:t>
      </w:r>
      <w:r w:rsidR="00355D42" w:rsidRPr="00355D42">
        <w:t>]</w:t>
      </w:r>
      <w:r w:rsidR="00355D42">
        <w:t>.</w:t>
      </w:r>
      <w:r w:rsidRPr="00E308A8">
        <w:t xml:space="preserve">  </w:t>
      </w:r>
    </w:p>
    <w:p w14:paraId="2D19D4D7" w14:textId="77777777" w:rsidR="005F69FE" w:rsidRPr="00E308A8" w:rsidRDefault="005F69FE" w:rsidP="00C754C3">
      <w:pPr>
        <w:spacing w:before="120" w:after="120"/>
        <w:ind w:left="1440" w:hanging="720"/>
        <w:jc w:val="both"/>
      </w:pPr>
      <w:r w:rsidRPr="00E308A8">
        <w:t>(c)*</w:t>
      </w:r>
      <w:r w:rsidR="00B16A11">
        <w:t>*</w:t>
      </w:r>
      <w:r w:rsidRPr="00E308A8">
        <w:t xml:space="preserve"> </w:t>
      </w:r>
      <w:r w:rsidRPr="00E308A8">
        <w:tab/>
        <w:t>should possess valid electrical license for executing electrification works (in the event of the works being sub-contracted, the sub-contractor should have the necessary license);</w:t>
      </w:r>
    </w:p>
    <w:p w14:paraId="5306FA12" w14:textId="77777777" w:rsidR="005F69FE" w:rsidRPr="00E308A8" w:rsidRDefault="005F69FE" w:rsidP="00C754C3">
      <w:pPr>
        <w:spacing w:before="120" w:after="120"/>
        <w:ind w:left="1440" w:hanging="720"/>
        <w:jc w:val="both"/>
      </w:pPr>
      <w:r w:rsidRPr="00E308A8">
        <w:t>(d)*</w:t>
      </w:r>
      <w:r w:rsidR="00B16A11">
        <w:t>*</w:t>
      </w:r>
      <w:r w:rsidRPr="00E308A8">
        <w:t xml:space="preserve"> </w:t>
      </w:r>
      <w:r w:rsidRPr="00E308A8">
        <w:tab/>
        <w:t>should possess required valid license for executing the water supply works (in the event of the works being sub-contracted, the sub-contractor should have the necessary license);</w:t>
      </w:r>
    </w:p>
    <w:p w14:paraId="4DB466B2" w14:textId="77777777" w:rsidR="005F69FE" w:rsidRPr="00E308A8" w:rsidRDefault="005F69FE" w:rsidP="00C754C3">
      <w:pPr>
        <w:spacing w:before="120" w:after="120"/>
        <w:ind w:left="1440" w:hanging="720"/>
        <w:jc w:val="both"/>
      </w:pPr>
      <w:r w:rsidRPr="00E308A8">
        <w:tab/>
      </w:r>
      <w:r w:rsidRPr="00B64E49">
        <w:rPr>
          <w:i/>
        </w:rPr>
        <w:t>(*</w:t>
      </w:r>
      <w:r w:rsidR="00B16A11" w:rsidRPr="00B64E49">
        <w:rPr>
          <w:i/>
        </w:rPr>
        <w:t>*</w:t>
      </w:r>
      <w:r w:rsidRPr="00B64E49">
        <w:rPr>
          <w:i/>
        </w:rPr>
        <w:t xml:space="preserve"> </w:t>
      </w:r>
      <w:r w:rsidR="00801F26">
        <w:rPr>
          <w:i/>
        </w:rPr>
        <w:t>d</w:t>
      </w:r>
      <w:r w:rsidRPr="00B64E49">
        <w:rPr>
          <w:i/>
        </w:rPr>
        <w:t>elete whichever is</w:t>
      </w:r>
      <w:r w:rsidR="005A2D42">
        <w:rPr>
          <w:i/>
        </w:rPr>
        <w:t>/are</w:t>
      </w:r>
      <w:r w:rsidRPr="00B64E49">
        <w:rPr>
          <w:i/>
        </w:rPr>
        <w:t xml:space="preserve"> inapplicable.)</w:t>
      </w:r>
    </w:p>
    <w:p w14:paraId="1CD4928F" w14:textId="77777777" w:rsidR="005F69FE" w:rsidRPr="00E308A8" w:rsidRDefault="005F69FE" w:rsidP="00C754C3">
      <w:pPr>
        <w:spacing w:before="120" w:after="120"/>
        <w:ind w:left="1440" w:hanging="720"/>
        <w:jc w:val="both"/>
      </w:pPr>
      <w:r w:rsidRPr="00E308A8">
        <w:t>(e)</w:t>
      </w:r>
      <w:r w:rsidRPr="00E308A8">
        <w:tab/>
        <w:t>should not have been debarred (or dealings suspended) on the date of bid opening by the Central/State Governments/</w:t>
      </w:r>
      <w:r w:rsidR="00DD6688" w:rsidRPr="00E308A8">
        <w:t>U</w:t>
      </w:r>
      <w:r w:rsidRPr="00E308A8">
        <w:t>ndertakings.</w:t>
      </w:r>
    </w:p>
    <w:p w14:paraId="22072DE6" w14:textId="77777777" w:rsidR="005F69FE" w:rsidRPr="00E308A8" w:rsidRDefault="005F69FE" w:rsidP="00C754C3">
      <w:pPr>
        <w:spacing w:before="120" w:after="120"/>
        <w:ind w:left="1440" w:hanging="720"/>
        <w:jc w:val="both"/>
      </w:pPr>
      <w:r w:rsidRPr="00E308A8">
        <w:t xml:space="preserve">(f) </w:t>
      </w:r>
      <w:r w:rsidRPr="00E308A8">
        <w:tab/>
        <w:t xml:space="preserve">availability of liquid assets and/or credit facilities, net of other contractual commitments and exclusive of any advance payments which may be made under the </w:t>
      </w:r>
      <w:r w:rsidR="00A72470">
        <w:t xml:space="preserve">Call-off </w:t>
      </w:r>
      <w:r w:rsidRPr="00E308A8">
        <w:t>Contract, of not less than Rs …………..##</w:t>
      </w:r>
    </w:p>
    <w:p w14:paraId="0878A201" w14:textId="734177F5" w:rsidR="005F69FE" w:rsidRDefault="005F69FE" w:rsidP="00C754C3">
      <w:pPr>
        <w:spacing w:before="120" w:after="120"/>
        <w:ind w:left="1440" w:hanging="720"/>
        <w:jc w:val="both"/>
      </w:pPr>
      <w:r w:rsidRPr="00E308A8">
        <w:lastRenderedPageBreak/>
        <w:tab/>
        <w:t xml:space="preserve">(## </w:t>
      </w:r>
      <w:r w:rsidR="00801F26">
        <w:t>c</w:t>
      </w:r>
      <w:r w:rsidRPr="00D57BF9">
        <w:rPr>
          <w:i/>
        </w:rPr>
        <w:t>redit lines/letter of credit/certificates from Banks for meeting the funds requirement etc.</w:t>
      </w:r>
      <w:r w:rsidR="00D57BF9" w:rsidRPr="00D57BF9">
        <w:rPr>
          <w:i/>
        </w:rPr>
        <w:t xml:space="preserve"> shall </w:t>
      </w:r>
      <w:r w:rsidR="006D5FF2">
        <w:rPr>
          <w:i/>
        </w:rPr>
        <w:t xml:space="preserve">approximately be </w:t>
      </w:r>
      <w:r w:rsidRPr="00D57BF9">
        <w:rPr>
          <w:i/>
        </w:rPr>
        <w:t xml:space="preserve">the </w:t>
      </w:r>
      <w:r w:rsidR="006D5FF2">
        <w:rPr>
          <w:i/>
        </w:rPr>
        <w:t xml:space="preserve">indicative value of </w:t>
      </w:r>
      <w:r w:rsidR="005A2D42">
        <w:rPr>
          <w:i/>
        </w:rPr>
        <w:t>NN</w:t>
      </w:r>
      <w:r w:rsidR="00B16A11" w:rsidRPr="00D57BF9">
        <w:rPr>
          <w:i/>
        </w:rPr>
        <w:t>/4 works in the Package</w:t>
      </w:r>
      <w:r w:rsidRPr="00E308A8">
        <w:t>)</w:t>
      </w:r>
    </w:p>
    <w:p w14:paraId="16EBC4DA" w14:textId="77777777" w:rsidR="0073022C" w:rsidRDefault="0073022C" w:rsidP="00C754C3">
      <w:pPr>
        <w:spacing w:before="120" w:after="120"/>
        <w:ind w:left="1440" w:hanging="720"/>
        <w:jc w:val="both"/>
      </w:pPr>
      <w:r>
        <w:t>(g)</w:t>
      </w:r>
      <w:r>
        <w:tab/>
        <w:t xml:space="preserve">should </w:t>
      </w:r>
      <w:r w:rsidR="004C466A" w:rsidRPr="004C466A">
        <w:t>(if applicable)</w:t>
      </w:r>
      <w:r w:rsidR="004C466A">
        <w:t xml:space="preserve"> </w:t>
      </w:r>
      <w:r>
        <w:t xml:space="preserve">be </w:t>
      </w:r>
      <w:r w:rsidRPr="0073022C">
        <w:t xml:space="preserve">meeting the </w:t>
      </w:r>
      <w:r w:rsidR="000D42BC">
        <w:t>aggregate</w:t>
      </w:r>
      <w:r w:rsidRPr="0073022C">
        <w:t xml:space="preserve"> qualification criteria for </w:t>
      </w:r>
      <w:r w:rsidR="000D42BC">
        <w:t xml:space="preserve">the </w:t>
      </w:r>
      <w:r w:rsidRPr="0073022C">
        <w:t>combination of packages</w:t>
      </w:r>
      <w:r w:rsidR="004C466A">
        <w:t xml:space="preserve"> </w:t>
      </w:r>
      <w:r>
        <w:t xml:space="preserve">for which bids </w:t>
      </w:r>
      <w:r w:rsidR="000D42BC">
        <w:t>have been submitted</w:t>
      </w:r>
      <w:r w:rsidRPr="0073022C">
        <w:t>.</w:t>
      </w:r>
    </w:p>
    <w:p w14:paraId="6DEB936B" w14:textId="77777777" w:rsidR="000D42BC" w:rsidRPr="00E308A8" w:rsidRDefault="000D42BC" w:rsidP="00C754C3">
      <w:pPr>
        <w:spacing w:before="120" w:after="120"/>
        <w:ind w:left="1440" w:hanging="720"/>
        <w:jc w:val="both"/>
      </w:pPr>
      <w:r>
        <w:t>[</w:t>
      </w:r>
      <w:r w:rsidRPr="000D42BC">
        <w:rPr>
          <w:i/>
        </w:rPr>
        <w:t xml:space="preserve">Note: for multiple packages (FA Agreements) specify financial and experience criteria for each </w:t>
      </w:r>
      <w:r>
        <w:rPr>
          <w:i/>
        </w:rPr>
        <w:t xml:space="preserve">package </w:t>
      </w:r>
      <w:r w:rsidRPr="000D42BC">
        <w:rPr>
          <w:i/>
        </w:rPr>
        <w:t xml:space="preserve">under </w:t>
      </w:r>
      <w:r>
        <w:rPr>
          <w:i/>
        </w:rPr>
        <w:t>(a), (b) and (f) above</w:t>
      </w:r>
      <w:r w:rsidRPr="000D42BC">
        <w:t>]</w:t>
      </w:r>
    </w:p>
    <w:p w14:paraId="018360DE" w14:textId="77777777" w:rsidR="000D1766" w:rsidRPr="00E308A8" w:rsidRDefault="00DD6688" w:rsidP="00801F26">
      <w:pPr>
        <w:pStyle w:val="Subtitle"/>
        <w:spacing w:before="120" w:after="120"/>
        <w:jc w:val="left"/>
        <w:rPr>
          <w:sz w:val="24"/>
        </w:rPr>
      </w:pPr>
      <w:r w:rsidRPr="00E308A8">
        <w:rPr>
          <w:sz w:val="24"/>
        </w:rPr>
        <w:t>8</w:t>
      </w:r>
      <w:r w:rsidR="000D1766" w:rsidRPr="00E308A8">
        <w:rPr>
          <w:sz w:val="24"/>
        </w:rPr>
        <w:t>.</w:t>
      </w:r>
      <w:r w:rsidR="000D1766" w:rsidRPr="00E308A8">
        <w:rPr>
          <w:sz w:val="24"/>
        </w:rPr>
        <w:tab/>
        <w:t>Bid Prices</w:t>
      </w:r>
    </w:p>
    <w:p w14:paraId="2827D4D4" w14:textId="77777777" w:rsidR="00423983" w:rsidRDefault="00DD6688" w:rsidP="006F5941">
      <w:pPr>
        <w:pStyle w:val="Subtitle"/>
        <w:spacing w:before="120" w:after="120"/>
        <w:ind w:left="720" w:hanging="720"/>
        <w:jc w:val="both"/>
        <w:rPr>
          <w:b w:val="0"/>
          <w:sz w:val="24"/>
        </w:rPr>
      </w:pPr>
      <w:r w:rsidRPr="00E308A8">
        <w:rPr>
          <w:b w:val="0"/>
          <w:sz w:val="24"/>
        </w:rPr>
        <w:t>8</w:t>
      </w:r>
      <w:r w:rsidR="000D1766" w:rsidRPr="00E308A8">
        <w:rPr>
          <w:b w:val="0"/>
          <w:sz w:val="24"/>
        </w:rPr>
        <w:t>.1</w:t>
      </w:r>
      <w:r w:rsidR="000D1766" w:rsidRPr="00E308A8">
        <w:rPr>
          <w:b w:val="0"/>
          <w:sz w:val="24"/>
        </w:rPr>
        <w:tab/>
      </w:r>
      <w:r w:rsidR="00423983" w:rsidRPr="00423983">
        <w:rPr>
          <w:sz w:val="24"/>
        </w:rPr>
        <w:t>Bid Prices at Primary Procurement Stage</w:t>
      </w:r>
    </w:p>
    <w:p w14:paraId="1B1C9AFE" w14:textId="77777777" w:rsidR="00EF4CA6" w:rsidRDefault="00E868AD" w:rsidP="006F5941">
      <w:pPr>
        <w:pStyle w:val="Subtitle"/>
        <w:spacing w:before="120" w:after="120"/>
        <w:ind w:left="720"/>
        <w:jc w:val="both"/>
        <w:rPr>
          <w:b w:val="0"/>
          <w:sz w:val="24"/>
        </w:rPr>
      </w:pPr>
      <w:r>
        <w:rPr>
          <w:b w:val="0"/>
          <w:sz w:val="24"/>
        </w:rPr>
        <w:t>(a)</w:t>
      </w:r>
      <w:r>
        <w:rPr>
          <w:b w:val="0"/>
          <w:sz w:val="24"/>
        </w:rPr>
        <w:tab/>
      </w:r>
      <w:r w:rsidR="00C56444" w:rsidRPr="00C56444">
        <w:rPr>
          <w:b w:val="0"/>
          <w:sz w:val="24"/>
        </w:rPr>
        <w:t xml:space="preserve">The prices and </w:t>
      </w:r>
      <w:r w:rsidR="001A4206">
        <w:rPr>
          <w:b w:val="0"/>
          <w:sz w:val="24"/>
        </w:rPr>
        <w:t xml:space="preserve">unconditional </w:t>
      </w:r>
      <w:r w:rsidR="00C56444" w:rsidRPr="00C56444">
        <w:rPr>
          <w:b w:val="0"/>
          <w:sz w:val="24"/>
        </w:rPr>
        <w:t>discounts quoted by the Bidder in the Letter of Bid and in the</w:t>
      </w:r>
      <w:r w:rsidR="000712C8">
        <w:rPr>
          <w:b w:val="0"/>
          <w:sz w:val="24"/>
        </w:rPr>
        <w:t xml:space="preserve"> Price Schedules including</w:t>
      </w:r>
      <w:r w:rsidR="00C56444" w:rsidRPr="00C56444">
        <w:rPr>
          <w:b w:val="0"/>
          <w:sz w:val="24"/>
        </w:rPr>
        <w:t xml:space="preserve"> </w:t>
      </w:r>
      <w:r w:rsidR="00E94E26">
        <w:rPr>
          <w:b w:val="0"/>
          <w:sz w:val="24"/>
        </w:rPr>
        <w:t xml:space="preserve">indicative </w:t>
      </w:r>
      <w:r w:rsidR="00C56444" w:rsidRPr="00C56444">
        <w:rPr>
          <w:b w:val="0"/>
          <w:sz w:val="24"/>
        </w:rPr>
        <w:t xml:space="preserve">Bill of Quantities </w:t>
      </w:r>
      <w:r w:rsidR="00E94E26">
        <w:rPr>
          <w:b w:val="0"/>
          <w:sz w:val="24"/>
        </w:rPr>
        <w:t>for Framework Agreement</w:t>
      </w:r>
      <w:r w:rsidR="00B30B39">
        <w:rPr>
          <w:b w:val="0"/>
          <w:sz w:val="24"/>
        </w:rPr>
        <w:t>s</w:t>
      </w:r>
      <w:r w:rsidR="00E94E26">
        <w:rPr>
          <w:b w:val="0"/>
          <w:sz w:val="24"/>
        </w:rPr>
        <w:t xml:space="preserve"> </w:t>
      </w:r>
      <w:r w:rsidR="00C56444" w:rsidRPr="00C56444">
        <w:rPr>
          <w:b w:val="0"/>
          <w:sz w:val="24"/>
        </w:rPr>
        <w:t xml:space="preserve">shall </w:t>
      </w:r>
      <w:r w:rsidR="00E94E26">
        <w:rPr>
          <w:b w:val="0"/>
          <w:sz w:val="24"/>
        </w:rPr>
        <w:t xml:space="preserve">be </w:t>
      </w:r>
      <w:r w:rsidR="00A9610E">
        <w:rPr>
          <w:b w:val="0"/>
          <w:sz w:val="24"/>
        </w:rPr>
        <w:t xml:space="preserve">in Rs. and </w:t>
      </w:r>
      <w:r w:rsidR="000712C8">
        <w:rPr>
          <w:b w:val="0"/>
          <w:sz w:val="24"/>
        </w:rPr>
        <w:t xml:space="preserve">shall be </w:t>
      </w:r>
      <w:r w:rsidR="00E94E26">
        <w:rPr>
          <w:b w:val="0"/>
          <w:sz w:val="24"/>
        </w:rPr>
        <w:t xml:space="preserve">for the </w:t>
      </w:r>
      <w:r w:rsidR="00E94E26" w:rsidRPr="00E94E26">
        <w:rPr>
          <w:b w:val="0"/>
          <w:sz w:val="24"/>
        </w:rPr>
        <w:t>whole work</w:t>
      </w:r>
      <w:r w:rsidR="00E94E26">
        <w:rPr>
          <w:b w:val="0"/>
          <w:sz w:val="24"/>
        </w:rPr>
        <w:t>(</w:t>
      </w:r>
      <w:r w:rsidR="00E94E26" w:rsidRPr="00E94E26">
        <w:rPr>
          <w:b w:val="0"/>
          <w:sz w:val="24"/>
        </w:rPr>
        <w:t>s</w:t>
      </w:r>
      <w:r w:rsidR="00E94E26">
        <w:rPr>
          <w:b w:val="0"/>
          <w:sz w:val="24"/>
        </w:rPr>
        <w:t>)</w:t>
      </w:r>
      <w:r w:rsidR="00E94E26" w:rsidRPr="00E94E26">
        <w:rPr>
          <w:b w:val="0"/>
          <w:sz w:val="24"/>
        </w:rPr>
        <w:t xml:space="preserve"> as described in drawings and technical specifications.  Corrections, if any, shall be made by crossing out, initialing, dating, and rewriting.</w:t>
      </w:r>
      <w:r w:rsidR="004C466A">
        <w:rPr>
          <w:b w:val="0"/>
          <w:sz w:val="24"/>
        </w:rPr>
        <w:t xml:space="preserve"> </w:t>
      </w:r>
    </w:p>
    <w:p w14:paraId="3372B650" w14:textId="77777777" w:rsidR="00E94E26" w:rsidRDefault="00EF4CA6" w:rsidP="006F5941">
      <w:pPr>
        <w:pStyle w:val="Subtitle"/>
        <w:spacing w:before="120" w:after="120"/>
        <w:ind w:left="720"/>
        <w:jc w:val="both"/>
        <w:rPr>
          <w:b w:val="0"/>
          <w:sz w:val="24"/>
        </w:rPr>
      </w:pPr>
      <w:r>
        <w:rPr>
          <w:b w:val="0"/>
          <w:sz w:val="24"/>
        </w:rPr>
        <w:t>(b)</w:t>
      </w:r>
      <w:r>
        <w:rPr>
          <w:b w:val="0"/>
          <w:sz w:val="24"/>
        </w:rPr>
        <w:tab/>
      </w:r>
      <w:r w:rsidR="008E6F79">
        <w:rPr>
          <w:b w:val="0"/>
          <w:sz w:val="24"/>
        </w:rPr>
        <w:t xml:space="preserve">If so specified in ITB 1.1, </w:t>
      </w:r>
      <w:r w:rsidRPr="00EF4CA6">
        <w:rPr>
          <w:b w:val="0"/>
          <w:sz w:val="24"/>
        </w:rPr>
        <w:t xml:space="preserve">Bidders have the option to Bid for any one or more </w:t>
      </w:r>
      <w:r>
        <w:rPr>
          <w:b w:val="0"/>
          <w:sz w:val="24"/>
        </w:rPr>
        <w:t>packages</w:t>
      </w:r>
      <w:r w:rsidR="008E6F79">
        <w:rPr>
          <w:b w:val="0"/>
          <w:sz w:val="24"/>
        </w:rPr>
        <w:t xml:space="preserve">. </w:t>
      </w:r>
      <w:r w:rsidR="00FE0935">
        <w:rPr>
          <w:b w:val="0"/>
          <w:sz w:val="24"/>
        </w:rPr>
        <w:t>Dis</w:t>
      </w:r>
      <w:r w:rsidR="008E6F79">
        <w:rPr>
          <w:b w:val="0"/>
          <w:sz w:val="24"/>
        </w:rPr>
        <w:t xml:space="preserve">counts </w:t>
      </w:r>
      <w:r w:rsidR="008E6F79" w:rsidRPr="008E6F79">
        <w:rPr>
          <w:b w:val="0"/>
          <w:sz w:val="24"/>
        </w:rPr>
        <w:t xml:space="preserve">for award of </w:t>
      </w:r>
      <w:r w:rsidR="00FE0935">
        <w:rPr>
          <w:b w:val="0"/>
          <w:sz w:val="24"/>
        </w:rPr>
        <w:t>FA</w:t>
      </w:r>
      <w:r w:rsidR="0034209E">
        <w:rPr>
          <w:b w:val="0"/>
          <w:sz w:val="24"/>
        </w:rPr>
        <w:t>(s)</w:t>
      </w:r>
      <w:r w:rsidR="00FE0935">
        <w:rPr>
          <w:b w:val="0"/>
          <w:sz w:val="24"/>
        </w:rPr>
        <w:t xml:space="preserve"> for </w:t>
      </w:r>
      <w:r w:rsidR="008E6F79" w:rsidRPr="008E6F79">
        <w:rPr>
          <w:b w:val="0"/>
          <w:sz w:val="24"/>
        </w:rPr>
        <w:t xml:space="preserve">more than one </w:t>
      </w:r>
      <w:r w:rsidR="008E6F79">
        <w:rPr>
          <w:b w:val="0"/>
          <w:sz w:val="24"/>
        </w:rPr>
        <w:t>Package are not invited at this primary procurement stage</w:t>
      </w:r>
      <w:r w:rsidR="0034209E">
        <w:rPr>
          <w:b w:val="0"/>
          <w:sz w:val="24"/>
        </w:rPr>
        <w:t>,</w:t>
      </w:r>
      <w:r w:rsidR="008E6F79">
        <w:rPr>
          <w:b w:val="0"/>
          <w:sz w:val="24"/>
        </w:rPr>
        <w:t xml:space="preserve"> and will not be considered for evaluation. </w:t>
      </w:r>
      <w:r w:rsidR="00DC21C9">
        <w:rPr>
          <w:b w:val="0"/>
          <w:sz w:val="24"/>
        </w:rPr>
        <w:t>Reference ITB Clause 8.2 (b), s</w:t>
      </w:r>
      <w:r w:rsidR="0034209E">
        <w:rPr>
          <w:b w:val="0"/>
          <w:sz w:val="24"/>
        </w:rPr>
        <w:t xml:space="preserve">uch </w:t>
      </w:r>
      <w:r w:rsidR="00FE0935">
        <w:rPr>
          <w:b w:val="0"/>
          <w:sz w:val="24"/>
        </w:rPr>
        <w:t>d</w:t>
      </w:r>
      <w:r w:rsidR="00FE0935" w:rsidRPr="00FE0935">
        <w:rPr>
          <w:b w:val="0"/>
          <w:sz w:val="24"/>
        </w:rPr>
        <w:t>iscounts</w:t>
      </w:r>
      <w:r w:rsidR="00FE0935">
        <w:rPr>
          <w:b w:val="0"/>
          <w:sz w:val="24"/>
        </w:rPr>
        <w:t xml:space="preserve"> may be invited and </w:t>
      </w:r>
      <w:r w:rsidR="00FE0935" w:rsidRPr="00FE0935">
        <w:rPr>
          <w:b w:val="0"/>
          <w:sz w:val="24"/>
        </w:rPr>
        <w:t>considered</w:t>
      </w:r>
      <w:r w:rsidR="00DC21C9">
        <w:rPr>
          <w:b w:val="0"/>
          <w:sz w:val="24"/>
        </w:rPr>
        <w:t xml:space="preserve"> </w:t>
      </w:r>
      <w:r w:rsidR="00FE0935" w:rsidRPr="00FE0935">
        <w:rPr>
          <w:b w:val="0"/>
          <w:sz w:val="24"/>
        </w:rPr>
        <w:t xml:space="preserve">at </w:t>
      </w:r>
      <w:r w:rsidR="0034209E">
        <w:rPr>
          <w:b w:val="0"/>
          <w:sz w:val="24"/>
        </w:rPr>
        <w:t xml:space="preserve">the </w:t>
      </w:r>
      <w:r w:rsidR="00FE0935" w:rsidRPr="00FE0935">
        <w:rPr>
          <w:b w:val="0"/>
          <w:sz w:val="24"/>
        </w:rPr>
        <w:t>Call-off</w:t>
      </w:r>
      <w:r w:rsidR="0034209E">
        <w:rPr>
          <w:b w:val="0"/>
          <w:sz w:val="24"/>
        </w:rPr>
        <w:t xml:space="preserve"> stage.</w:t>
      </w:r>
    </w:p>
    <w:p w14:paraId="52C8E773" w14:textId="77777777" w:rsidR="00E94E26" w:rsidRDefault="00E868AD" w:rsidP="006F5941">
      <w:pPr>
        <w:pStyle w:val="Subtitle"/>
        <w:spacing w:before="120" w:after="120"/>
        <w:ind w:left="720"/>
        <w:jc w:val="both"/>
        <w:rPr>
          <w:b w:val="0"/>
          <w:sz w:val="24"/>
        </w:rPr>
      </w:pPr>
      <w:r>
        <w:rPr>
          <w:b w:val="0"/>
          <w:sz w:val="24"/>
        </w:rPr>
        <w:t>(</w:t>
      </w:r>
      <w:r w:rsidR="0034209E">
        <w:rPr>
          <w:b w:val="0"/>
          <w:sz w:val="24"/>
        </w:rPr>
        <w:t>c</w:t>
      </w:r>
      <w:r>
        <w:rPr>
          <w:b w:val="0"/>
          <w:sz w:val="24"/>
        </w:rPr>
        <w:t>)</w:t>
      </w:r>
      <w:r>
        <w:rPr>
          <w:b w:val="0"/>
          <w:sz w:val="24"/>
        </w:rPr>
        <w:tab/>
      </w:r>
      <w:r w:rsidR="00E94E26" w:rsidRPr="00E94E26">
        <w:rPr>
          <w:b w:val="0"/>
          <w:sz w:val="24"/>
        </w:rPr>
        <w:t>All duties, taxes and other levies payable by the contractor under the contract shall be included in the total price.</w:t>
      </w:r>
    </w:p>
    <w:p w14:paraId="00641ACF" w14:textId="77777777" w:rsidR="0059231B" w:rsidRPr="0059231B" w:rsidRDefault="0034209E" w:rsidP="006F5941">
      <w:pPr>
        <w:pStyle w:val="Subtitle"/>
        <w:spacing w:before="120" w:after="120"/>
        <w:ind w:left="720"/>
        <w:jc w:val="both"/>
        <w:rPr>
          <w:b w:val="0"/>
          <w:sz w:val="24"/>
        </w:rPr>
      </w:pPr>
      <w:r>
        <w:rPr>
          <w:b w:val="0"/>
          <w:sz w:val="24"/>
        </w:rPr>
        <w:t>(d</w:t>
      </w:r>
      <w:r w:rsidR="00E868AD">
        <w:rPr>
          <w:b w:val="0"/>
          <w:sz w:val="24"/>
        </w:rPr>
        <w:t>)</w:t>
      </w:r>
      <w:r w:rsidR="00E868AD">
        <w:rPr>
          <w:b w:val="0"/>
          <w:sz w:val="24"/>
        </w:rPr>
        <w:tab/>
      </w:r>
      <w:r w:rsidR="0059231B" w:rsidRPr="0059231B">
        <w:rPr>
          <w:b w:val="0"/>
          <w:sz w:val="24"/>
        </w:rPr>
        <w:t>The rates quoted by the bidder</w:t>
      </w:r>
      <w:r w:rsidR="0059231B">
        <w:rPr>
          <w:b w:val="0"/>
          <w:sz w:val="24"/>
        </w:rPr>
        <w:t xml:space="preserve"> at the primary procurement stage</w:t>
      </w:r>
      <w:r w:rsidR="00B30B39">
        <w:rPr>
          <w:b w:val="0"/>
          <w:sz w:val="24"/>
        </w:rPr>
        <w:t xml:space="preserve"> </w:t>
      </w:r>
      <w:r w:rsidR="0059231B">
        <w:rPr>
          <w:b w:val="0"/>
          <w:sz w:val="24"/>
        </w:rPr>
        <w:t xml:space="preserve">……. </w:t>
      </w:r>
      <w:r w:rsidR="0059231B" w:rsidRPr="0059231B">
        <w:rPr>
          <w:b w:val="0"/>
          <w:i/>
          <w:sz w:val="24"/>
        </w:rPr>
        <w:t>[insert “shall be or shall not be”]</w:t>
      </w:r>
      <w:r w:rsidR="0059231B">
        <w:rPr>
          <w:b w:val="0"/>
          <w:sz w:val="24"/>
        </w:rPr>
        <w:t xml:space="preserve"> </w:t>
      </w:r>
      <w:r w:rsidR="0059231B" w:rsidRPr="0059231B">
        <w:rPr>
          <w:b w:val="0"/>
          <w:sz w:val="24"/>
        </w:rPr>
        <w:t xml:space="preserve">subject to adjustment for the duration of the </w:t>
      </w:r>
      <w:r w:rsidR="0059231B">
        <w:rPr>
          <w:b w:val="0"/>
          <w:sz w:val="24"/>
        </w:rPr>
        <w:t xml:space="preserve">framework agreement. </w:t>
      </w:r>
      <w:r w:rsidR="0059231B" w:rsidRPr="00CF40F2">
        <w:rPr>
          <w:b w:val="0"/>
          <w:sz w:val="24"/>
        </w:rPr>
        <w:t>The adjustment of base price, if</w:t>
      </w:r>
      <w:r w:rsidR="0059231B" w:rsidRPr="0059231B">
        <w:rPr>
          <w:b w:val="0"/>
          <w:sz w:val="24"/>
        </w:rPr>
        <w:t xml:space="preserve"> provided, will be done in accordance with</w:t>
      </w:r>
      <w:r w:rsidR="006D2B1C">
        <w:rPr>
          <w:b w:val="0"/>
          <w:sz w:val="24"/>
        </w:rPr>
        <w:t xml:space="preserve"> Provision 8 of</w:t>
      </w:r>
      <w:r w:rsidR="0059231B" w:rsidRPr="0059231B">
        <w:rPr>
          <w:b w:val="0"/>
          <w:sz w:val="24"/>
        </w:rPr>
        <w:t xml:space="preserve"> </w:t>
      </w:r>
      <w:r w:rsidR="006D2B1C">
        <w:rPr>
          <w:b w:val="0"/>
          <w:sz w:val="24"/>
        </w:rPr>
        <w:t>Section A: FA Provisions</w:t>
      </w:r>
      <w:r w:rsidR="0059231B" w:rsidRPr="0059231B">
        <w:rPr>
          <w:b w:val="0"/>
          <w:sz w:val="24"/>
        </w:rPr>
        <w:t>.</w:t>
      </w:r>
      <w:r w:rsidR="00A233D7">
        <w:rPr>
          <w:b w:val="0"/>
          <w:sz w:val="24"/>
        </w:rPr>
        <w:t xml:space="preserve"> </w:t>
      </w:r>
      <w:r w:rsidR="00A233D7" w:rsidRPr="005D6F29">
        <w:rPr>
          <w:b w:val="0"/>
          <w:i/>
          <w:sz w:val="24"/>
        </w:rPr>
        <w:t xml:space="preserve">[Note: Price adjustment should be included in </w:t>
      </w:r>
      <w:r w:rsidR="006D5FF2">
        <w:rPr>
          <w:b w:val="0"/>
          <w:i/>
          <w:sz w:val="24"/>
        </w:rPr>
        <w:t>FAs</w:t>
      </w:r>
      <w:r w:rsidR="00A233D7" w:rsidRPr="005D6F29">
        <w:rPr>
          <w:b w:val="0"/>
          <w:i/>
          <w:sz w:val="24"/>
        </w:rPr>
        <w:t xml:space="preserve"> that extend beyond 18 months]</w:t>
      </w:r>
      <w:r w:rsidR="0059231B" w:rsidRPr="0059231B">
        <w:rPr>
          <w:b w:val="0"/>
          <w:sz w:val="24"/>
        </w:rPr>
        <w:t xml:space="preserve"> </w:t>
      </w:r>
    </w:p>
    <w:p w14:paraId="1B6521E9" w14:textId="77777777" w:rsidR="00E94E26" w:rsidRDefault="00E868AD" w:rsidP="006F5941">
      <w:pPr>
        <w:pStyle w:val="Subtitle"/>
        <w:spacing w:before="120" w:after="120"/>
        <w:ind w:left="720"/>
        <w:jc w:val="both"/>
        <w:rPr>
          <w:b w:val="0"/>
          <w:sz w:val="24"/>
        </w:rPr>
      </w:pPr>
      <w:r>
        <w:rPr>
          <w:b w:val="0"/>
          <w:sz w:val="24"/>
        </w:rPr>
        <w:t>(</w:t>
      </w:r>
      <w:r w:rsidR="0034209E">
        <w:rPr>
          <w:b w:val="0"/>
          <w:sz w:val="24"/>
        </w:rPr>
        <w:t>e</w:t>
      </w:r>
      <w:r>
        <w:rPr>
          <w:b w:val="0"/>
          <w:sz w:val="24"/>
        </w:rPr>
        <w:t>)</w:t>
      </w:r>
      <w:r>
        <w:rPr>
          <w:b w:val="0"/>
          <w:sz w:val="24"/>
        </w:rPr>
        <w:tab/>
      </w:r>
      <w:r w:rsidR="0059231B" w:rsidRPr="0059231B">
        <w:rPr>
          <w:b w:val="0"/>
          <w:sz w:val="24"/>
        </w:rPr>
        <w:t xml:space="preserve">The Bidder shall fill in rates and prices and line item total for all items of the Works described in the </w:t>
      </w:r>
      <w:r w:rsidR="000712C8">
        <w:rPr>
          <w:b w:val="0"/>
          <w:sz w:val="24"/>
        </w:rPr>
        <w:t xml:space="preserve">indicative </w:t>
      </w:r>
      <w:r w:rsidR="0059231B" w:rsidRPr="0059231B">
        <w:rPr>
          <w:b w:val="0"/>
          <w:sz w:val="24"/>
        </w:rPr>
        <w:t xml:space="preserve">Bill of Quantities </w:t>
      </w:r>
      <w:r w:rsidR="00BB3CA1">
        <w:rPr>
          <w:b w:val="0"/>
          <w:sz w:val="24"/>
        </w:rPr>
        <w:t>al</w:t>
      </w:r>
      <w:r w:rsidR="0059231B" w:rsidRPr="0059231B">
        <w:rPr>
          <w:b w:val="0"/>
          <w:sz w:val="24"/>
        </w:rPr>
        <w:t xml:space="preserve">ong with total bid price </w:t>
      </w:r>
      <w:r w:rsidR="000712C8">
        <w:rPr>
          <w:b w:val="0"/>
          <w:sz w:val="24"/>
        </w:rPr>
        <w:t xml:space="preserve">for each package </w:t>
      </w:r>
      <w:r w:rsidR="0059231B" w:rsidRPr="0059231B">
        <w:rPr>
          <w:b w:val="0"/>
          <w:sz w:val="24"/>
        </w:rPr>
        <w:t>(both in figures and words). Items for which no rate or price is entered by the Bidder shall be deemed covered by the other rates and prices in the Bill of Quantities.</w:t>
      </w:r>
      <w:r w:rsidR="00B30B39">
        <w:rPr>
          <w:b w:val="0"/>
          <w:sz w:val="24"/>
        </w:rPr>
        <w:t xml:space="preserve"> </w:t>
      </w:r>
      <w:r w:rsidR="00B30B39" w:rsidRPr="00B30B39">
        <w:rPr>
          <w:b w:val="0"/>
          <w:sz w:val="24"/>
        </w:rPr>
        <w:t xml:space="preserve">The </w:t>
      </w:r>
      <w:r w:rsidR="00BB3CA1">
        <w:rPr>
          <w:b w:val="0"/>
          <w:sz w:val="24"/>
        </w:rPr>
        <w:t xml:space="preserve">Letter of Bid and </w:t>
      </w:r>
      <w:r w:rsidR="000712C8">
        <w:rPr>
          <w:b w:val="0"/>
          <w:sz w:val="24"/>
        </w:rPr>
        <w:t xml:space="preserve">Price Schedules including </w:t>
      </w:r>
      <w:r w:rsidR="00BB3CA1" w:rsidRPr="00BB3CA1">
        <w:rPr>
          <w:b w:val="0"/>
          <w:sz w:val="24"/>
        </w:rPr>
        <w:t>the Bill of Quantities</w:t>
      </w:r>
      <w:r w:rsidR="00BB3CA1" w:rsidRPr="00BB3CA1">
        <w:rPr>
          <w:sz w:val="24"/>
        </w:rPr>
        <w:t xml:space="preserve"> </w:t>
      </w:r>
      <w:r w:rsidR="00BB3CA1" w:rsidRPr="00BB3CA1">
        <w:rPr>
          <w:b w:val="0"/>
          <w:sz w:val="24"/>
        </w:rPr>
        <w:t xml:space="preserve">forms </w:t>
      </w:r>
      <w:r w:rsidR="00B30B39" w:rsidRPr="00B30B39">
        <w:rPr>
          <w:b w:val="0"/>
          <w:sz w:val="24"/>
        </w:rPr>
        <w:t>must be completed without any alterations to the text, and no substitutes shall be accepted.</w:t>
      </w:r>
    </w:p>
    <w:p w14:paraId="11D2AFA8" w14:textId="77777777" w:rsidR="00ED4DF1" w:rsidRDefault="0034209E" w:rsidP="006F5941">
      <w:pPr>
        <w:pStyle w:val="Subtitle"/>
        <w:spacing w:before="120" w:after="120"/>
        <w:ind w:left="720"/>
        <w:jc w:val="both"/>
        <w:rPr>
          <w:b w:val="0"/>
          <w:sz w:val="24"/>
        </w:rPr>
      </w:pPr>
      <w:r>
        <w:rPr>
          <w:b w:val="0"/>
          <w:sz w:val="24"/>
        </w:rPr>
        <w:t>(f</w:t>
      </w:r>
      <w:r w:rsidR="00ED4DF1">
        <w:rPr>
          <w:b w:val="0"/>
          <w:sz w:val="24"/>
        </w:rPr>
        <w:t>)</w:t>
      </w:r>
      <w:r w:rsidR="00ED4DF1">
        <w:rPr>
          <w:b w:val="0"/>
          <w:sz w:val="24"/>
        </w:rPr>
        <w:tab/>
      </w:r>
      <w:r w:rsidR="00ED4DF1" w:rsidRPr="00ED4DF1">
        <w:rPr>
          <w:b w:val="0"/>
          <w:sz w:val="24"/>
        </w:rPr>
        <w:t xml:space="preserve">At this Primary Procurement stage, Bidders are required to confirm that prices and discounts to be submitted by them at the Call-off stage shall conform to the requirements specified in Section III Framework Agreement for Works. Any reservation or request for change in these requirements, shall be treated as a breach of Framework Agreement by the FA Holder. </w:t>
      </w:r>
    </w:p>
    <w:p w14:paraId="5AA970E2" w14:textId="77777777" w:rsidR="00A9610E" w:rsidRDefault="0034209E" w:rsidP="006F5941">
      <w:pPr>
        <w:pStyle w:val="Subtitle"/>
        <w:spacing w:before="120" w:after="120"/>
        <w:ind w:left="720"/>
        <w:jc w:val="both"/>
        <w:rPr>
          <w:b w:val="0"/>
          <w:sz w:val="24"/>
        </w:rPr>
      </w:pPr>
      <w:r>
        <w:rPr>
          <w:b w:val="0"/>
          <w:sz w:val="24"/>
        </w:rPr>
        <w:t>(g</w:t>
      </w:r>
      <w:r w:rsidR="00A9610E">
        <w:rPr>
          <w:b w:val="0"/>
          <w:sz w:val="24"/>
        </w:rPr>
        <w:t>)</w:t>
      </w:r>
      <w:r w:rsidR="00A9610E">
        <w:rPr>
          <w:b w:val="0"/>
          <w:sz w:val="24"/>
        </w:rPr>
        <w:tab/>
      </w:r>
      <w:r w:rsidR="00A9610E" w:rsidRPr="00A9610E">
        <w:rPr>
          <w:b w:val="0"/>
          <w:sz w:val="24"/>
        </w:rPr>
        <w:t>For the purpose of Secondary Procurement, the price(s) offered by the Bidder shall be treated as set out in the Framework Agreement Specific Provisions.</w:t>
      </w:r>
    </w:p>
    <w:p w14:paraId="315C786D" w14:textId="77777777" w:rsidR="00423983" w:rsidRDefault="00423983" w:rsidP="006F5941">
      <w:pPr>
        <w:pStyle w:val="Subtitle"/>
        <w:spacing w:before="120" w:after="120"/>
        <w:jc w:val="both"/>
        <w:rPr>
          <w:b w:val="0"/>
          <w:sz w:val="24"/>
        </w:rPr>
      </w:pPr>
      <w:r>
        <w:rPr>
          <w:b w:val="0"/>
          <w:sz w:val="24"/>
        </w:rPr>
        <w:t>8.2</w:t>
      </w:r>
      <w:r>
        <w:rPr>
          <w:b w:val="0"/>
          <w:sz w:val="24"/>
        </w:rPr>
        <w:tab/>
      </w:r>
      <w:r w:rsidRPr="00423983">
        <w:rPr>
          <w:sz w:val="24"/>
        </w:rPr>
        <w:t xml:space="preserve">Bid Prices at </w:t>
      </w:r>
      <w:r>
        <w:rPr>
          <w:sz w:val="24"/>
        </w:rPr>
        <w:t>Secondary</w:t>
      </w:r>
      <w:r w:rsidRPr="00423983">
        <w:rPr>
          <w:sz w:val="24"/>
        </w:rPr>
        <w:t xml:space="preserve"> Procurement Stage</w:t>
      </w:r>
    </w:p>
    <w:p w14:paraId="4384BDC5" w14:textId="35F0C1A0" w:rsidR="00A233D7" w:rsidRDefault="00A233D7" w:rsidP="006F5941">
      <w:pPr>
        <w:pStyle w:val="Subtitle"/>
        <w:spacing w:before="120" w:after="120"/>
        <w:ind w:left="720"/>
        <w:jc w:val="both"/>
        <w:rPr>
          <w:b w:val="0"/>
          <w:sz w:val="24"/>
        </w:rPr>
      </w:pPr>
      <w:r>
        <w:rPr>
          <w:b w:val="0"/>
          <w:sz w:val="24"/>
        </w:rPr>
        <w:lastRenderedPageBreak/>
        <w:t>(a)</w:t>
      </w:r>
      <w:r>
        <w:rPr>
          <w:b w:val="0"/>
          <w:sz w:val="24"/>
        </w:rPr>
        <w:tab/>
      </w:r>
      <w:r w:rsidR="00423983">
        <w:rPr>
          <w:b w:val="0"/>
          <w:sz w:val="24"/>
        </w:rPr>
        <w:t xml:space="preserve">The </w:t>
      </w:r>
      <w:r w:rsidR="00423983" w:rsidRPr="00423983">
        <w:rPr>
          <w:b w:val="0"/>
          <w:sz w:val="24"/>
        </w:rPr>
        <w:t>Secondary Procurement applies to the selection of a FA Holder/ Contractor for award of a Call-off Contract under this Framework Agreement</w:t>
      </w:r>
      <w:r w:rsidR="00423983">
        <w:rPr>
          <w:b w:val="0"/>
          <w:sz w:val="24"/>
        </w:rPr>
        <w:t>.</w:t>
      </w:r>
      <w:r w:rsidR="00423983" w:rsidRPr="00423983">
        <w:rPr>
          <w:b w:val="0"/>
          <w:sz w:val="24"/>
        </w:rPr>
        <w:t xml:space="preserve"> </w:t>
      </w:r>
      <w:r w:rsidR="002869AA">
        <w:rPr>
          <w:b w:val="0"/>
          <w:sz w:val="24"/>
        </w:rPr>
        <w:t xml:space="preserve">The </w:t>
      </w:r>
      <w:r w:rsidR="007A2203">
        <w:rPr>
          <w:b w:val="0"/>
          <w:sz w:val="24"/>
        </w:rPr>
        <w:t xml:space="preserve">applicable </w:t>
      </w:r>
      <w:r w:rsidR="002869AA" w:rsidRPr="002869AA">
        <w:rPr>
          <w:b w:val="0"/>
          <w:sz w:val="24"/>
        </w:rPr>
        <w:t xml:space="preserve">Secondary Procurement </w:t>
      </w:r>
      <w:r w:rsidR="002869AA">
        <w:rPr>
          <w:b w:val="0"/>
          <w:sz w:val="24"/>
        </w:rPr>
        <w:t xml:space="preserve">method is specified in Section III – Framework Agreement. </w:t>
      </w:r>
      <w:r w:rsidR="000D1766" w:rsidRPr="00E308A8">
        <w:rPr>
          <w:b w:val="0"/>
          <w:sz w:val="24"/>
        </w:rPr>
        <w:t xml:space="preserve"> </w:t>
      </w:r>
    </w:p>
    <w:p w14:paraId="5671160B" w14:textId="15E5A64A" w:rsidR="000D1766" w:rsidRPr="00E308A8" w:rsidRDefault="00A233D7" w:rsidP="006F5941">
      <w:pPr>
        <w:pStyle w:val="Subtitle"/>
        <w:spacing w:before="120" w:after="120"/>
        <w:ind w:left="720"/>
        <w:jc w:val="both"/>
        <w:rPr>
          <w:b w:val="0"/>
          <w:sz w:val="24"/>
        </w:rPr>
      </w:pPr>
      <w:r>
        <w:rPr>
          <w:b w:val="0"/>
          <w:sz w:val="24"/>
        </w:rPr>
        <w:t>(b)</w:t>
      </w:r>
      <w:r>
        <w:rPr>
          <w:b w:val="0"/>
          <w:sz w:val="24"/>
        </w:rPr>
        <w:tab/>
      </w:r>
      <w:r w:rsidR="000D1766" w:rsidRPr="00E308A8">
        <w:rPr>
          <w:b w:val="0"/>
          <w:sz w:val="24"/>
        </w:rPr>
        <w:t xml:space="preserve">The </w:t>
      </w:r>
      <w:r w:rsidR="00ED4DF1">
        <w:rPr>
          <w:b w:val="0"/>
          <w:sz w:val="24"/>
        </w:rPr>
        <w:t>FA Holders</w:t>
      </w:r>
      <w:r w:rsidR="000D1766" w:rsidRPr="00E308A8">
        <w:rPr>
          <w:b w:val="0"/>
          <w:sz w:val="24"/>
        </w:rPr>
        <w:t xml:space="preserve"> </w:t>
      </w:r>
      <w:r w:rsidR="00FE39BE">
        <w:rPr>
          <w:b w:val="0"/>
          <w:sz w:val="24"/>
        </w:rPr>
        <w:t>are invi</w:t>
      </w:r>
      <w:r>
        <w:rPr>
          <w:b w:val="0"/>
          <w:sz w:val="24"/>
        </w:rPr>
        <w:t>ted</w:t>
      </w:r>
      <w:r w:rsidR="000D1766" w:rsidRPr="00E308A8">
        <w:rPr>
          <w:b w:val="0"/>
          <w:sz w:val="24"/>
        </w:rPr>
        <w:t xml:space="preserve"> to fill </w:t>
      </w:r>
      <w:r>
        <w:rPr>
          <w:b w:val="0"/>
          <w:sz w:val="24"/>
        </w:rPr>
        <w:t>rates and p</w:t>
      </w:r>
      <w:r w:rsidR="000D1766" w:rsidRPr="00E308A8">
        <w:rPr>
          <w:b w:val="0"/>
          <w:sz w:val="24"/>
        </w:rPr>
        <w:t xml:space="preserve">rices in </w:t>
      </w:r>
      <w:r w:rsidR="00A9610E">
        <w:rPr>
          <w:b w:val="0"/>
          <w:sz w:val="24"/>
        </w:rPr>
        <w:t xml:space="preserve">Rs. in </w:t>
      </w:r>
      <w:r w:rsidR="000D1766" w:rsidRPr="00E308A8">
        <w:rPr>
          <w:b w:val="0"/>
          <w:sz w:val="24"/>
        </w:rPr>
        <w:t xml:space="preserve">the </w:t>
      </w:r>
      <w:r w:rsidR="002869AA">
        <w:rPr>
          <w:b w:val="0"/>
          <w:sz w:val="24"/>
        </w:rPr>
        <w:t>Invitation to Quote</w:t>
      </w:r>
      <w:r w:rsidR="00ED4DF1">
        <w:rPr>
          <w:b w:val="0"/>
          <w:sz w:val="24"/>
        </w:rPr>
        <w:t xml:space="preserve"> and its Annexes</w:t>
      </w:r>
      <w:r>
        <w:rPr>
          <w:b w:val="0"/>
          <w:sz w:val="24"/>
        </w:rPr>
        <w:t>,</w:t>
      </w:r>
      <w:r w:rsidR="000D1766" w:rsidRPr="00E308A8">
        <w:rPr>
          <w:b w:val="0"/>
          <w:sz w:val="24"/>
        </w:rPr>
        <w:t xml:space="preserve"> at the Call-off stage</w:t>
      </w:r>
      <w:r>
        <w:rPr>
          <w:b w:val="0"/>
          <w:sz w:val="24"/>
        </w:rPr>
        <w:t xml:space="preserve">. If applicable, the FA Holders may also be invited to </w:t>
      </w:r>
      <w:r w:rsidRPr="00A233D7">
        <w:rPr>
          <w:b w:val="0"/>
          <w:sz w:val="24"/>
        </w:rPr>
        <w:t>quote discounts for award of more than one work at Call-off stage, provided the quotes for such works are invited in the same ITQ and are opened on the same date and at the same time</w:t>
      </w:r>
      <w:r>
        <w:rPr>
          <w:b w:val="0"/>
          <w:sz w:val="24"/>
        </w:rPr>
        <w:t>.</w:t>
      </w:r>
      <w:r w:rsidR="000D1766" w:rsidRPr="00E308A8">
        <w:rPr>
          <w:b w:val="0"/>
          <w:sz w:val="24"/>
        </w:rPr>
        <w:t xml:space="preserve"> </w:t>
      </w:r>
    </w:p>
    <w:p w14:paraId="4B6777EA" w14:textId="77777777" w:rsidR="00505F66" w:rsidRPr="00E308A8" w:rsidRDefault="00DD6688" w:rsidP="006F5941">
      <w:pPr>
        <w:pStyle w:val="Subtitle"/>
        <w:spacing w:before="120" w:after="120"/>
        <w:jc w:val="both"/>
        <w:rPr>
          <w:sz w:val="24"/>
        </w:rPr>
      </w:pPr>
      <w:r w:rsidRPr="00E308A8">
        <w:rPr>
          <w:sz w:val="24"/>
        </w:rPr>
        <w:t>9</w:t>
      </w:r>
      <w:r w:rsidR="00505F66" w:rsidRPr="00E308A8">
        <w:rPr>
          <w:sz w:val="24"/>
        </w:rPr>
        <w:t>.</w:t>
      </w:r>
      <w:r w:rsidR="00505F66" w:rsidRPr="00E308A8">
        <w:rPr>
          <w:sz w:val="24"/>
        </w:rPr>
        <w:tab/>
      </w:r>
      <w:bookmarkStart w:id="29" w:name="_Toc97371021"/>
      <w:bookmarkStart w:id="30" w:name="_Toc139863120"/>
      <w:bookmarkStart w:id="31" w:name="_Toc325723936"/>
      <w:bookmarkStart w:id="32" w:name="_Toc435624830"/>
      <w:bookmarkStart w:id="33" w:name="_Toc448224243"/>
      <w:bookmarkStart w:id="34" w:name="_Toc454652376"/>
      <w:r w:rsidR="00505F66" w:rsidRPr="00E308A8">
        <w:rPr>
          <w:sz w:val="24"/>
        </w:rPr>
        <w:t>Period of Validity of Bids</w:t>
      </w:r>
      <w:bookmarkEnd w:id="29"/>
      <w:bookmarkEnd w:id="30"/>
      <w:bookmarkEnd w:id="31"/>
      <w:bookmarkEnd w:id="32"/>
      <w:bookmarkEnd w:id="33"/>
      <w:bookmarkEnd w:id="34"/>
    </w:p>
    <w:p w14:paraId="5B7036A1" w14:textId="77777777" w:rsidR="00505F66" w:rsidRPr="00E308A8" w:rsidRDefault="00DD6688" w:rsidP="006F5941">
      <w:pPr>
        <w:pStyle w:val="Subtitle"/>
        <w:tabs>
          <w:tab w:val="left" w:pos="720"/>
        </w:tabs>
        <w:spacing w:before="120" w:after="120"/>
        <w:ind w:left="720" w:hanging="720"/>
        <w:jc w:val="both"/>
        <w:rPr>
          <w:b w:val="0"/>
          <w:sz w:val="24"/>
        </w:rPr>
      </w:pPr>
      <w:r w:rsidRPr="00E308A8">
        <w:rPr>
          <w:b w:val="0"/>
          <w:sz w:val="24"/>
        </w:rPr>
        <w:t>9</w:t>
      </w:r>
      <w:r w:rsidR="00B11C9F" w:rsidRPr="00E308A8">
        <w:rPr>
          <w:b w:val="0"/>
          <w:sz w:val="24"/>
        </w:rPr>
        <w:t>.1</w:t>
      </w:r>
      <w:r w:rsidR="00B11C9F" w:rsidRPr="00E308A8">
        <w:rPr>
          <w:b w:val="0"/>
          <w:sz w:val="24"/>
        </w:rPr>
        <w:tab/>
      </w:r>
      <w:r w:rsidR="00505F66" w:rsidRPr="00E308A8">
        <w:rPr>
          <w:b w:val="0"/>
          <w:sz w:val="24"/>
        </w:rPr>
        <w:t xml:space="preserve">Bids shall remain valid for 90 days after the deadline date fixed for Bid submission. A Bid valid for a shorter period shall be rejected by the </w:t>
      </w:r>
      <w:r w:rsidR="00B11C9F" w:rsidRPr="00E308A8">
        <w:rPr>
          <w:b w:val="0"/>
          <w:sz w:val="24"/>
        </w:rPr>
        <w:t>Procuring Agency</w:t>
      </w:r>
      <w:r w:rsidR="00B11C9F" w:rsidRPr="00E308A8">
        <w:rPr>
          <w:iCs/>
          <w:sz w:val="24"/>
        </w:rPr>
        <w:t xml:space="preserve"> </w:t>
      </w:r>
      <w:r w:rsidR="00505F66" w:rsidRPr="00E308A8">
        <w:rPr>
          <w:b w:val="0"/>
          <w:sz w:val="24"/>
        </w:rPr>
        <w:t>as nonresponsive.</w:t>
      </w:r>
    </w:p>
    <w:p w14:paraId="7AECAA88" w14:textId="77777777" w:rsidR="00B11C9F" w:rsidRPr="00E308A8" w:rsidRDefault="00DD6688" w:rsidP="006F5941">
      <w:pPr>
        <w:pStyle w:val="Subtitle"/>
        <w:spacing w:before="120" w:after="120"/>
        <w:jc w:val="both"/>
        <w:rPr>
          <w:sz w:val="24"/>
        </w:rPr>
      </w:pPr>
      <w:r w:rsidRPr="00E308A8">
        <w:rPr>
          <w:sz w:val="24"/>
        </w:rPr>
        <w:t>10</w:t>
      </w:r>
      <w:r w:rsidR="00B11C9F" w:rsidRPr="00E308A8">
        <w:rPr>
          <w:sz w:val="24"/>
        </w:rPr>
        <w:t>.</w:t>
      </w:r>
      <w:r w:rsidR="00B11C9F" w:rsidRPr="00E308A8">
        <w:rPr>
          <w:sz w:val="24"/>
        </w:rPr>
        <w:tab/>
        <w:t>Bid Security</w:t>
      </w:r>
    </w:p>
    <w:p w14:paraId="645720C2" w14:textId="77777777" w:rsidR="00B11C9F" w:rsidRPr="00E308A8" w:rsidRDefault="00DD6688" w:rsidP="006F5941">
      <w:pPr>
        <w:pStyle w:val="Subtitle"/>
        <w:spacing w:before="120" w:after="120"/>
        <w:ind w:left="720" w:hanging="720"/>
        <w:jc w:val="both"/>
        <w:rPr>
          <w:b w:val="0"/>
          <w:sz w:val="24"/>
        </w:rPr>
      </w:pPr>
      <w:r w:rsidRPr="00E308A8">
        <w:rPr>
          <w:b w:val="0"/>
          <w:sz w:val="24"/>
        </w:rPr>
        <w:t>10</w:t>
      </w:r>
      <w:r w:rsidR="00B11C9F" w:rsidRPr="00E308A8">
        <w:rPr>
          <w:b w:val="0"/>
          <w:sz w:val="24"/>
        </w:rPr>
        <w:t>.1</w:t>
      </w:r>
      <w:r w:rsidR="00B11C9F" w:rsidRPr="00E308A8">
        <w:rPr>
          <w:b w:val="0"/>
          <w:sz w:val="24"/>
        </w:rPr>
        <w:tab/>
        <w:t>The Bidder shall furnish as part of its Bid</w:t>
      </w:r>
      <w:r w:rsidR="007E6229" w:rsidRPr="00E308A8">
        <w:rPr>
          <w:b w:val="0"/>
          <w:sz w:val="24"/>
        </w:rPr>
        <w:t>,</w:t>
      </w:r>
      <w:r w:rsidR="00B11C9F" w:rsidRPr="00E308A8">
        <w:rPr>
          <w:b w:val="0"/>
          <w:sz w:val="24"/>
        </w:rPr>
        <w:t xml:space="preserve"> </w:t>
      </w:r>
      <w:r w:rsidR="007E6229" w:rsidRPr="00E308A8">
        <w:rPr>
          <w:b w:val="0"/>
          <w:sz w:val="24"/>
        </w:rPr>
        <w:t xml:space="preserve">a </w:t>
      </w:r>
      <w:r w:rsidR="00B11C9F" w:rsidRPr="00E308A8">
        <w:rPr>
          <w:b w:val="0"/>
          <w:sz w:val="24"/>
        </w:rPr>
        <w:t>Bid Security in original form for the amount</w:t>
      </w:r>
      <w:r w:rsidR="008D4030">
        <w:rPr>
          <w:rStyle w:val="FootnoteReference"/>
          <w:b w:val="0"/>
          <w:sz w:val="24"/>
        </w:rPr>
        <w:footnoteReference w:id="9"/>
      </w:r>
      <w:r w:rsidR="00B11C9F" w:rsidRPr="00E308A8">
        <w:rPr>
          <w:b w:val="0"/>
          <w:sz w:val="24"/>
        </w:rPr>
        <w:t xml:space="preserve"> of Rs ………., in one of the following forms;</w:t>
      </w:r>
    </w:p>
    <w:p w14:paraId="7D90AE54" w14:textId="77777777" w:rsidR="00B11C9F" w:rsidRPr="00E308A8" w:rsidRDefault="00B11C9F" w:rsidP="00C754C3">
      <w:pPr>
        <w:pStyle w:val="Sub-ClauseText"/>
        <w:numPr>
          <w:ilvl w:val="2"/>
          <w:numId w:val="45"/>
        </w:numPr>
        <w:tabs>
          <w:tab w:val="left" w:pos="540"/>
        </w:tabs>
        <w:suppressAutoHyphens/>
        <w:overflowPunct w:val="0"/>
        <w:autoSpaceDE w:val="0"/>
        <w:autoSpaceDN w:val="0"/>
        <w:adjustRightInd w:val="0"/>
        <w:ind w:left="1350" w:right="146" w:hanging="450"/>
        <w:textAlignment w:val="baseline"/>
      </w:pPr>
      <w:r w:rsidRPr="00E308A8">
        <w:t xml:space="preserve">An unconditional bank guarantee issued by a nationalized/scheduled bank located in India in the form given in Section </w:t>
      </w:r>
      <w:r w:rsidR="005A2D42">
        <w:t>V</w:t>
      </w:r>
      <w:r w:rsidR="008D4030">
        <w:t xml:space="preserve">, valid for </w:t>
      </w:r>
      <w:r w:rsidR="008D4030" w:rsidRPr="008D4030">
        <w:rPr>
          <w:bCs/>
        </w:rPr>
        <w:t xml:space="preserve">forty-five (45) days beyond the original validity period of the </w:t>
      </w:r>
      <w:r w:rsidR="008D4030" w:rsidRPr="008D4030">
        <w:t>B</w:t>
      </w:r>
      <w:r w:rsidR="008D4030" w:rsidRPr="008D4030">
        <w:rPr>
          <w:bCs/>
        </w:rPr>
        <w:t>id</w:t>
      </w:r>
      <w:r w:rsidRPr="00E308A8">
        <w:t xml:space="preserve">; </w:t>
      </w:r>
    </w:p>
    <w:p w14:paraId="327CD663" w14:textId="77777777" w:rsidR="00B11C9F" w:rsidRPr="00E308A8" w:rsidRDefault="00B11C9F" w:rsidP="00173A22">
      <w:pPr>
        <w:pStyle w:val="Sub-ClauseText"/>
        <w:numPr>
          <w:ilvl w:val="2"/>
          <w:numId w:val="45"/>
        </w:numPr>
        <w:tabs>
          <w:tab w:val="left" w:pos="540"/>
        </w:tabs>
        <w:suppressAutoHyphens/>
        <w:overflowPunct w:val="0"/>
        <w:autoSpaceDE w:val="0"/>
        <w:autoSpaceDN w:val="0"/>
        <w:adjustRightInd w:val="0"/>
        <w:ind w:left="1350" w:right="146" w:hanging="450"/>
        <w:textAlignment w:val="baseline"/>
      </w:pPr>
      <w:r w:rsidRPr="00E308A8">
        <w:t>Certified cheque or Cashier’s cheque, or Bank draft issued by a nationalized/ scheduled bank located in India payable to ……………… (</w:t>
      </w:r>
      <w:r w:rsidRPr="00D57BF9">
        <w:rPr>
          <w:i/>
        </w:rPr>
        <w:t>please specify</w:t>
      </w:r>
      <w:r w:rsidRPr="00E308A8">
        <w:t>).</w:t>
      </w:r>
    </w:p>
    <w:p w14:paraId="7A394FD4" w14:textId="77777777" w:rsidR="00B11C9F" w:rsidRPr="00E308A8" w:rsidRDefault="000E023C" w:rsidP="00C754C3">
      <w:pPr>
        <w:pStyle w:val="Sub-ClauseText"/>
        <w:numPr>
          <w:ilvl w:val="2"/>
          <w:numId w:val="45"/>
        </w:numPr>
        <w:tabs>
          <w:tab w:val="right" w:pos="993"/>
          <w:tab w:val="left" w:pos="1260"/>
        </w:tabs>
        <w:suppressAutoHyphens/>
        <w:overflowPunct w:val="0"/>
        <w:autoSpaceDE w:val="0"/>
        <w:autoSpaceDN w:val="0"/>
        <w:adjustRightInd w:val="0"/>
        <w:ind w:left="1350" w:right="146" w:hanging="450"/>
        <w:textAlignment w:val="baseline"/>
      </w:pPr>
      <w:r>
        <w:t xml:space="preserve">      </w:t>
      </w:r>
      <w:r w:rsidR="00B11C9F" w:rsidRPr="00E308A8">
        <w:t>Fixed Deposit/Time Deposit certificates issued by a Nationalized or Scheduled</w:t>
      </w:r>
      <w:r w:rsidR="007E6229" w:rsidRPr="00E308A8">
        <w:t xml:space="preserve"> </w:t>
      </w:r>
      <w:r w:rsidR="00B11C9F" w:rsidRPr="00E308A8">
        <w:t>Bank located in India for equivalent or higher values are acceptable provided it is pledged in favour of …………., and such pledging has been noted and suitably endorsed by the bank issuing the deposit certificate</w:t>
      </w:r>
      <w:r w:rsidR="00B11C9F" w:rsidRPr="00E308A8">
        <w:rPr>
          <w:b/>
        </w:rPr>
        <w:t>.</w:t>
      </w:r>
    </w:p>
    <w:p w14:paraId="03B87D3E" w14:textId="77777777" w:rsidR="00B11C9F" w:rsidRPr="00E308A8" w:rsidRDefault="000E023C" w:rsidP="00C754C3">
      <w:pPr>
        <w:pStyle w:val="Sub-ClauseText"/>
        <w:numPr>
          <w:ilvl w:val="2"/>
          <w:numId w:val="45"/>
        </w:numPr>
        <w:tabs>
          <w:tab w:val="left" w:pos="540"/>
          <w:tab w:val="right" w:pos="993"/>
        </w:tabs>
        <w:suppressAutoHyphens/>
        <w:overflowPunct w:val="0"/>
        <w:autoSpaceDE w:val="0"/>
        <w:autoSpaceDN w:val="0"/>
        <w:adjustRightInd w:val="0"/>
        <w:ind w:left="1350" w:right="146" w:hanging="450"/>
        <w:textAlignment w:val="baseline"/>
      </w:pPr>
      <w:r>
        <w:t xml:space="preserve">      </w:t>
      </w:r>
      <w:r w:rsidR="00B11C9F" w:rsidRPr="00E308A8">
        <w:t>Any other security ………… (</w:t>
      </w:r>
      <w:r w:rsidR="00B11C9F" w:rsidRPr="00D57BF9">
        <w:rPr>
          <w:i/>
        </w:rPr>
        <w:t>please specify</w:t>
      </w:r>
      <w:r w:rsidR="00B11C9F" w:rsidRPr="00E308A8">
        <w:t>)</w:t>
      </w:r>
    </w:p>
    <w:p w14:paraId="57A96580" w14:textId="77777777" w:rsidR="007E6229" w:rsidRPr="00E308A8" w:rsidRDefault="00DD6688" w:rsidP="00C754C3">
      <w:pPr>
        <w:pStyle w:val="Header2-SubClauses"/>
        <w:numPr>
          <w:ilvl w:val="0"/>
          <w:numId w:val="0"/>
        </w:numPr>
        <w:spacing w:before="120" w:after="120"/>
        <w:rPr>
          <w:rFonts w:cs="Times New Roman"/>
        </w:rPr>
      </w:pPr>
      <w:r w:rsidRPr="00E308A8">
        <w:rPr>
          <w:rFonts w:cs="Times New Roman"/>
        </w:rPr>
        <w:t>10</w:t>
      </w:r>
      <w:r w:rsidR="007E6229" w:rsidRPr="00E308A8">
        <w:rPr>
          <w:rFonts w:cs="Times New Roman"/>
        </w:rPr>
        <w:t>.2</w:t>
      </w:r>
      <w:r w:rsidR="007E6229" w:rsidRPr="00E308A8">
        <w:rPr>
          <w:rFonts w:cs="Times New Roman"/>
        </w:rPr>
        <w:tab/>
        <w:t>The Bid Security may be forfeited:</w:t>
      </w:r>
    </w:p>
    <w:p w14:paraId="18A7BF43" w14:textId="77777777" w:rsidR="007E6229" w:rsidRDefault="007E6229" w:rsidP="00C754C3">
      <w:pPr>
        <w:pStyle w:val="P3Header1-Clauses"/>
        <w:numPr>
          <w:ilvl w:val="0"/>
          <w:numId w:val="46"/>
        </w:numPr>
        <w:ind w:left="1260" w:hanging="540"/>
        <w:jc w:val="both"/>
      </w:pPr>
      <w:r w:rsidRPr="00E308A8">
        <w:t>if a Bidder withdraws/modifies/substitutes its Bid during the period of Bid validity specified by the Bidder on the Letter of Bid, or any extension thereto provided by the Bidder; or</w:t>
      </w:r>
    </w:p>
    <w:p w14:paraId="07FDFA8C" w14:textId="76204E9C" w:rsidR="00FE39BE" w:rsidRDefault="00FE39BE" w:rsidP="00173A22">
      <w:pPr>
        <w:pStyle w:val="P3Header1-Clauses"/>
        <w:numPr>
          <w:ilvl w:val="0"/>
          <w:numId w:val="46"/>
        </w:numPr>
        <w:spacing w:before="0" w:after="200"/>
        <w:ind w:left="1260" w:hanging="540"/>
        <w:jc w:val="both"/>
      </w:pPr>
      <w:r w:rsidRPr="00E06A99">
        <w:t xml:space="preserve">if the Bidder does not accept the correction of its Bid Price pursuant to ITB </w:t>
      </w:r>
      <w:r>
        <w:t>14.2;</w:t>
      </w:r>
      <w:r w:rsidRPr="00E06A99">
        <w:t xml:space="preserve"> or</w:t>
      </w:r>
    </w:p>
    <w:p w14:paraId="35819252" w14:textId="77777777" w:rsidR="007E6229" w:rsidRPr="00E308A8" w:rsidRDefault="007E6229" w:rsidP="00173A22">
      <w:pPr>
        <w:pStyle w:val="P3Header1-Clauses"/>
        <w:numPr>
          <w:ilvl w:val="0"/>
          <w:numId w:val="46"/>
        </w:numPr>
        <w:spacing w:before="0" w:after="200"/>
        <w:ind w:left="1260" w:hanging="540"/>
        <w:jc w:val="both"/>
      </w:pPr>
      <w:r w:rsidRPr="00E308A8">
        <w:t>if the successful Bidder fails to</w:t>
      </w:r>
      <w:r w:rsidR="00F962B0" w:rsidRPr="00E308A8">
        <w:t xml:space="preserve"> sign the Framework Agreement or </w:t>
      </w:r>
      <w:r w:rsidRPr="00E308A8">
        <w:t xml:space="preserve">furnish </w:t>
      </w:r>
      <w:r w:rsidR="00FE3F35">
        <w:t>the required</w:t>
      </w:r>
      <w:r w:rsidRPr="00E308A8">
        <w:t xml:space="preserve"> Performance Security </w:t>
      </w:r>
      <w:r w:rsidR="00A60C3E">
        <w:t xml:space="preserve">in accordance with </w:t>
      </w:r>
      <w:r w:rsidR="005A2D42">
        <w:t>ITB Clause 19</w:t>
      </w:r>
      <w:r w:rsidR="00F962B0" w:rsidRPr="00E308A8">
        <w:t>.</w:t>
      </w:r>
    </w:p>
    <w:p w14:paraId="46D715E0" w14:textId="77777777" w:rsidR="004E0929" w:rsidRDefault="004E0929" w:rsidP="00C754C3">
      <w:pPr>
        <w:pStyle w:val="Subtitle"/>
        <w:spacing w:before="120" w:after="120"/>
        <w:ind w:left="720" w:hanging="720"/>
        <w:jc w:val="both"/>
        <w:rPr>
          <w:b w:val="0"/>
          <w:sz w:val="24"/>
        </w:rPr>
      </w:pPr>
      <w:r w:rsidRPr="004E0929">
        <w:rPr>
          <w:b w:val="0"/>
          <w:sz w:val="24"/>
        </w:rPr>
        <w:t>10.3</w:t>
      </w:r>
      <w:r w:rsidRPr="004E0929">
        <w:rPr>
          <w:b w:val="0"/>
          <w:sz w:val="24"/>
        </w:rPr>
        <w:tab/>
        <w:t>The Bid security of unsuccessful bidders will be returned as promptly as possible once the successful Bidder(s) sign</w:t>
      </w:r>
      <w:r w:rsidR="00FE3F35">
        <w:rPr>
          <w:b w:val="0"/>
          <w:sz w:val="24"/>
        </w:rPr>
        <w:t>s</w:t>
      </w:r>
      <w:r w:rsidRPr="004E0929">
        <w:rPr>
          <w:b w:val="0"/>
          <w:sz w:val="24"/>
        </w:rPr>
        <w:t xml:space="preserve"> the Framework Agreement(s)</w:t>
      </w:r>
      <w:r w:rsidR="007515C6">
        <w:rPr>
          <w:b w:val="0"/>
          <w:sz w:val="24"/>
        </w:rPr>
        <w:t>, and furnish</w:t>
      </w:r>
      <w:r w:rsidR="006D5FF2">
        <w:rPr>
          <w:b w:val="0"/>
          <w:sz w:val="24"/>
        </w:rPr>
        <w:t>es</w:t>
      </w:r>
      <w:r w:rsidR="007515C6">
        <w:rPr>
          <w:b w:val="0"/>
          <w:sz w:val="24"/>
        </w:rPr>
        <w:t xml:space="preserve"> the </w:t>
      </w:r>
      <w:r w:rsidR="00EE410E">
        <w:rPr>
          <w:b w:val="0"/>
          <w:sz w:val="24"/>
        </w:rPr>
        <w:t xml:space="preserve">required </w:t>
      </w:r>
      <w:r w:rsidR="007515C6">
        <w:rPr>
          <w:b w:val="0"/>
          <w:sz w:val="24"/>
        </w:rPr>
        <w:t>performance security</w:t>
      </w:r>
      <w:r w:rsidRPr="004E0929">
        <w:rPr>
          <w:b w:val="0"/>
          <w:sz w:val="24"/>
        </w:rPr>
        <w:t>.</w:t>
      </w:r>
    </w:p>
    <w:p w14:paraId="446F1428" w14:textId="77777777" w:rsidR="004E0929" w:rsidRPr="004E0929" w:rsidRDefault="004E0929" w:rsidP="00C754C3">
      <w:pPr>
        <w:pStyle w:val="Subtitle"/>
        <w:spacing w:before="120" w:after="120"/>
        <w:ind w:left="720" w:hanging="720"/>
        <w:jc w:val="both"/>
        <w:rPr>
          <w:b w:val="0"/>
          <w:sz w:val="24"/>
        </w:rPr>
      </w:pPr>
      <w:r>
        <w:rPr>
          <w:b w:val="0"/>
          <w:sz w:val="24"/>
        </w:rPr>
        <w:lastRenderedPageBreak/>
        <w:t>10.4</w:t>
      </w:r>
      <w:r>
        <w:rPr>
          <w:b w:val="0"/>
          <w:sz w:val="24"/>
        </w:rPr>
        <w:tab/>
      </w:r>
      <w:r w:rsidR="007E677C">
        <w:rPr>
          <w:b w:val="0"/>
          <w:sz w:val="24"/>
        </w:rPr>
        <w:t>T</w:t>
      </w:r>
      <w:r w:rsidR="007E677C" w:rsidRPr="007E677C">
        <w:rPr>
          <w:b w:val="0"/>
          <w:sz w:val="24"/>
        </w:rPr>
        <w:t>he Bid Security of the successful Bidder</w:t>
      </w:r>
      <w:r w:rsidR="007E677C">
        <w:rPr>
          <w:b w:val="0"/>
          <w:sz w:val="24"/>
        </w:rPr>
        <w:t>(s)</w:t>
      </w:r>
      <w:r w:rsidR="007E677C" w:rsidRPr="007E677C">
        <w:rPr>
          <w:b w:val="0"/>
          <w:sz w:val="24"/>
        </w:rPr>
        <w:t xml:space="preserve"> shall be returned as promptly as possible once the successful Bidder</w:t>
      </w:r>
      <w:r w:rsidR="007E677C">
        <w:rPr>
          <w:b w:val="0"/>
          <w:sz w:val="24"/>
        </w:rPr>
        <w:t>(s)</w:t>
      </w:r>
      <w:r w:rsidR="007E677C" w:rsidRPr="007E677C">
        <w:rPr>
          <w:b w:val="0"/>
          <w:sz w:val="24"/>
        </w:rPr>
        <w:t xml:space="preserve"> has signed the </w:t>
      </w:r>
      <w:r w:rsidR="00B46824" w:rsidRPr="00B46824">
        <w:rPr>
          <w:b w:val="0"/>
          <w:sz w:val="24"/>
        </w:rPr>
        <w:t>Framework Agreement(s)</w:t>
      </w:r>
      <w:r w:rsidR="00B46824">
        <w:rPr>
          <w:b w:val="0"/>
          <w:sz w:val="24"/>
        </w:rPr>
        <w:t xml:space="preserve"> </w:t>
      </w:r>
      <w:r w:rsidR="007E677C" w:rsidRPr="007E677C">
        <w:rPr>
          <w:b w:val="0"/>
          <w:sz w:val="24"/>
        </w:rPr>
        <w:t>and furnished the required Performance Security.</w:t>
      </w:r>
    </w:p>
    <w:p w14:paraId="74651DF1" w14:textId="77777777" w:rsidR="00B11C9F" w:rsidRPr="00E308A8" w:rsidRDefault="006B35AB" w:rsidP="00C754C3">
      <w:pPr>
        <w:pStyle w:val="Subtitle"/>
        <w:spacing w:before="120" w:after="120"/>
        <w:jc w:val="both"/>
        <w:rPr>
          <w:sz w:val="24"/>
        </w:rPr>
      </w:pPr>
      <w:r w:rsidRPr="00E308A8">
        <w:rPr>
          <w:sz w:val="24"/>
        </w:rPr>
        <w:t>1</w:t>
      </w:r>
      <w:r w:rsidR="00DD6688" w:rsidRPr="00E308A8">
        <w:rPr>
          <w:sz w:val="24"/>
        </w:rPr>
        <w:t>1</w:t>
      </w:r>
      <w:r w:rsidRPr="00E308A8">
        <w:rPr>
          <w:sz w:val="24"/>
        </w:rPr>
        <w:t>.</w:t>
      </w:r>
      <w:r w:rsidRPr="00E308A8">
        <w:rPr>
          <w:sz w:val="24"/>
        </w:rPr>
        <w:tab/>
        <w:t>Sealing and Submission of Bids</w:t>
      </w:r>
    </w:p>
    <w:p w14:paraId="663A9777" w14:textId="5074A8DD" w:rsidR="00B11C9F" w:rsidRPr="00E308A8" w:rsidRDefault="00DD6688" w:rsidP="00C754C3">
      <w:pPr>
        <w:pStyle w:val="Subtitle"/>
        <w:spacing w:before="120" w:after="120"/>
        <w:ind w:left="720" w:hanging="720"/>
        <w:jc w:val="both"/>
        <w:rPr>
          <w:b w:val="0"/>
          <w:sz w:val="24"/>
        </w:rPr>
      </w:pPr>
      <w:r w:rsidRPr="00E308A8">
        <w:rPr>
          <w:b w:val="0"/>
          <w:sz w:val="24"/>
        </w:rPr>
        <w:t>11</w:t>
      </w:r>
      <w:r w:rsidR="006B35AB" w:rsidRPr="00E308A8">
        <w:rPr>
          <w:b w:val="0"/>
          <w:sz w:val="24"/>
        </w:rPr>
        <w:t>.1</w:t>
      </w:r>
      <w:r w:rsidR="006B35AB" w:rsidRPr="00E308A8">
        <w:rPr>
          <w:b w:val="0"/>
          <w:sz w:val="24"/>
        </w:rPr>
        <w:tab/>
      </w:r>
      <w:r w:rsidR="00DC2ED5" w:rsidRPr="00DC2ED5">
        <w:rPr>
          <w:b w:val="0"/>
          <w:sz w:val="24"/>
        </w:rPr>
        <w:t>Electronic Bidding will</w:t>
      </w:r>
      <w:r w:rsidR="00DC2ED5" w:rsidRPr="00DC2ED5">
        <w:rPr>
          <w:b w:val="0"/>
          <w:iCs/>
          <w:sz w:val="24"/>
        </w:rPr>
        <w:t xml:space="preserve"> not</w:t>
      </w:r>
      <w:r w:rsidR="00DC2ED5" w:rsidRPr="00DC2ED5">
        <w:rPr>
          <w:b w:val="0"/>
          <w:sz w:val="24"/>
        </w:rPr>
        <w:t xml:space="preserve"> be permitted.</w:t>
      </w:r>
      <w:r w:rsidR="00DC2ED5">
        <w:rPr>
          <w:b w:val="0"/>
          <w:sz w:val="24"/>
        </w:rPr>
        <w:t xml:space="preserve"> </w:t>
      </w:r>
      <w:r w:rsidR="006B35AB" w:rsidRPr="00E308A8">
        <w:rPr>
          <w:b w:val="0"/>
          <w:sz w:val="24"/>
        </w:rPr>
        <w:t>The Bidder shall prepare and submit</w:t>
      </w:r>
      <w:r w:rsidR="003F0037">
        <w:rPr>
          <w:b w:val="0"/>
          <w:sz w:val="24"/>
        </w:rPr>
        <w:t>,</w:t>
      </w:r>
      <w:r w:rsidR="006B35AB" w:rsidRPr="00E308A8">
        <w:rPr>
          <w:b w:val="0"/>
          <w:sz w:val="24"/>
        </w:rPr>
        <w:t xml:space="preserve"> </w:t>
      </w:r>
      <w:r w:rsidR="00164FDB">
        <w:rPr>
          <w:b w:val="0"/>
          <w:sz w:val="24"/>
        </w:rPr>
        <w:t>in English</w:t>
      </w:r>
      <w:r w:rsidR="003F0037">
        <w:rPr>
          <w:b w:val="0"/>
          <w:sz w:val="24"/>
        </w:rPr>
        <w:t>,</w:t>
      </w:r>
      <w:r w:rsidR="00164FDB">
        <w:rPr>
          <w:b w:val="0"/>
          <w:sz w:val="24"/>
        </w:rPr>
        <w:t xml:space="preserve"> </w:t>
      </w:r>
      <w:r w:rsidR="006B35AB" w:rsidRPr="00E308A8">
        <w:rPr>
          <w:b w:val="0"/>
          <w:sz w:val="24"/>
        </w:rPr>
        <w:t xml:space="preserve">one original of the documents comprising the Bid as described </w:t>
      </w:r>
      <w:r w:rsidR="006B35AB" w:rsidRPr="005A2D42">
        <w:rPr>
          <w:b w:val="0"/>
          <w:sz w:val="24"/>
        </w:rPr>
        <w:t>in ITB</w:t>
      </w:r>
      <w:r w:rsidR="005A2D42">
        <w:rPr>
          <w:b w:val="0"/>
          <w:sz w:val="24"/>
        </w:rPr>
        <w:t xml:space="preserve"> </w:t>
      </w:r>
      <w:r w:rsidR="005A2D42" w:rsidRPr="005A2D42">
        <w:rPr>
          <w:b w:val="0"/>
          <w:sz w:val="24"/>
        </w:rPr>
        <w:t>Clause</w:t>
      </w:r>
      <w:r w:rsidR="005A2D42">
        <w:rPr>
          <w:b w:val="0"/>
          <w:sz w:val="24"/>
        </w:rPr>
        <w:t xml:space="preserve"> </w:t>
      </w:r>
      <w:r w:rsidR="00FE39BE">
        <w:rPr>
          <w:b w:val="0"/>
          <w:sz w:val="24"/>
        </w:rPr>
        <w:t>6</w:t>
      </w:r>
      <w:r w:rsidR="006B35AB" w:rsidRPr="00E308A8">
        <w:rPr>
          <w:b w:val="0"/>
          <w:sz w:val="24"/>
        </w:rPr>
        <w:t xml:space="preserve"> and clearly mark it “Original”, </w:t>
      </w:r>
      <w:r w:rsidR="00A60C3E">
        <w:rPr>
          <w:b w:val="0"/>
          <w:sz w:val="24"/>
        </w:rPr>
        <w:t xml:space="preserve">and </w:t>
      </w:r>
      <w:r w:rsidR="006B35AB" w:rsidRPr="00E308A8">
        <w:rPr>
          <w:b w:val="0"/>
          <w:sz w:val="24"/>
        </w:rPr>
        <w:t xml:space="preserve">two copies of the Bid, and clearly mark each of them “Copy.” </w:t>
      </w:r>
    </w:p>
    <w:p w14:paraId="70D1A63D" w14:textId="77777777" w:rsidR="006B35AB" w:rsidRPr="00E308A8" w:rsidRDefault="00DD6688" w:rsidP="00C754C3">
      <w:pPr>
        <w:spacing w:before="120" w:after="120"/>
        <w:ind w:left="720" w:hanging="720"/>
        <w:jc w:val="both"/>
      </w:pPr>
      <w:r w:rsidRPr="00E308A8">
        <w:t>11</w:t>
      </w:r>
      <w:r w:rsidR="006B35AB" w:rsidRPr="00E308A8">
        <w:t>.2</w:t>
      </w:r>
      <w:r w:rsidR="006B35AB" w:rsidRPr="00E308A8">
        <w:tab/>
        <w:t xml:space="preserve">The bidder shall seal the bid in an envelope addressed to the ………….. </w:t>
      </w:r>
      <w:r w:rsidR="00FE3F35">
        <w:t>[</w:t>
      </w:r>
      <w:r w:rsidR="006B35AB" w:rsidRPr="00FE3F35">
        <w:rPr>
          <w:i/>
        </w:rPr>
        <w:t>Procuring Agency</w:t>
      </w:r>
      <w:r w:rsidR="00FE3F35">
        <w:t>]</w:t>
      </w:r>
      <w:r w:rsidR="006B35AB" w:rsidRPr="00E308A8">
        <w:t xml:space="preserve">.  The envelope will also bear the following identification: </w:t>
      </w:r>
    </w:p>
    <w:p w14:paraId="35E37596" w14:textId="77777777" w:rsidR="006B35AB" w:rsidRPr="00E308A8" w:rsidRDefault="006B35AB" w:rsidP="00C754C3">
      <w:pPr>
        <w:numPr>
          <w:ilvl w:val="0"/>
          <w:numId w:val="47"/>
        </w:numPr>
        <w:spacing w:before="120" w:after="120"/>
        <w:ind w:left="1260" w:hanging="540"/>
        <w:jc w:val="both"/>
      </w:pPr>
      <w:r w:rsidRPr="00E308A8">
        <w:t xml:space="preserve">Bid for ___________________ </w:t>
      </w:r>
      <w:r w:rsidR="00FE3F35">
        <w:t>[</w:t>
      </w:r>
      <w:r w:rsidR="00FE3F35" w:rsidRPr="00FE3F35">
        <w:rPr>
          <w:i/>
        </w:rPr>
        <w:t>Name of the FA Agreement</w:t>
      </w:r>
      <w:r w:rsidR="00FE3F35">
        <w:t>]</w:t>
      </w:r>
    </w:p>
    <w:p w14:paraId="7222C60B" w14:textId="77777777" w:rsidR="006B35AB" w:rsidRPr="00E308A8" w:rsidRDefault="006B35AB" w:rsidP="00C754C3">
      <w:pPr>
        <w:numPr>
          <w:ilvl w:val="0"/>
          <w:numId w:val="47"/>
        </w:numPr>
        <w:spacing w:before="120" w:after="120"/>
        <w:ind w:left="1260" w:hanging="540"/>
        <w:jc w:val="both"/>
      </w:pPr>
      <w:r w:rsidRPr="00E308A8">
        <w:t xml:space="preserve">Do not open before ___________ </w:t>
      </w:r>
      <w:r w:rsidR="00FE3F35">
        <w:t>[</w:t>
      </w:r>
      <w:r w:rsidRPr="00FF39EE">
        <w:rPr>
          <w:i/>
        </w:rPr>
        <w:t>time and date of bi</w:t>
      </w:r>
      <w:r w:rsidR="00FE3F35" w:rsidRPr="00FF39EE">
        <w:rPr>
          <w:i/>
        </w:rPr>
        <w:t>d opening</w:t>
      </w:r>
      <w:r w:rsidR="00FE3F35">
        <w:t>]</w:t>
      </w:r>
      <w:r w:rsidRPr="00E308A8">
        <w:t>.</w:t>
      </w:r>
    </w:p>
    <w:p w14:paraId="3B1489EF" w14:textId="6935380E" w:rsidR="006B35AB" w:rsidRPr="00E308A8" w:rsidRDefault="006B35AB" w:rsidP="00C754C3">
      <w:pPr>
        <w:spacing w:before="120" w:after="120"/>
        <w:ind w:left="720" w:hanging="720"/>
        <w:jc w:val="both"/>
      </w:pPr>
      <w:r w:rsidRPr="00E308A8">
        <w:t>1</w:t>
      </w:r>
      <w:r w:rsidR="00DD6688" w:rsidRPr="00E308A8">
        <w:t>1</w:t>
      </w:r>
      <w:r w:rsidRPr="00E308A8">
        <w:t>.3</w:t>
      </w:r>
      <w:r w:rsidRPr="00E308A8">
        <w:tab/>
        <w:t xml:space="preserve">Bids must be received in the office of the ---------------------------- </w:t>
      </w:r>
      <w:r w:rsidR="00FE3F35" w:rsidRPr="00FE3F35">
        <w:t>[</w:t>
      </w:r>
      <w:r w:rsidR="00FE3F35" w:rsidRPr="00FE3F35">
        <w:rPr>
          <w:i/>
        </w:rPr>
        <w:t>Procuring Agency</w:t>
      </w:r>
      <w:r w:rsidR="00FE3F35" w:rsidRPr="00FE3F35">
        <w:t>]</w:t>
      </w:r>
      <w:r w:rsidRPr="00E308A8">
        <w:t xml:space="preserve"> not later than </w:t>
      </w:r>
      <w:r w:rsidR="00313592">
        <w:t xml:space="preserve">--------------------- </w:t>
      </w:r>
      <w:r w:rsidR="00313592" w:rsidRPr="003B4987">
        <w:rPr>
          <w:i/>
        </w:rPr>
        <w:t xml:space="preserve">[insert </w:t>
      </w:r>
      <w:r w:rsidRPr="003B4987">
        <w:rPr>
          <w:i/>
        </w:rPr>
        <w:t>time and date</w:t>
      </w:r>
      <w:r w:rsidR="003B4987" w:rsidRPr="003B4987">
        <w:rPr>
          <w:i/>
        </w:rPr>
        <w:t xml:space="preserve"> which should be the same as </w:t>
      </w:r>
      <w:r w:rsidR="003B4987">
        <w:rPr>
          <w:i/>
        </w:rPr>
        <w:t xml:space="preserve">given </w:t>
      </w:r>
      <w:r w:rsidR="003B4987" w:rsidRPr="003B4987">
        <w:rPr>
          <w:i/>
        </w:rPr>
        <w:t>in I</w:t>
      </w:r>
      <w:r w:rsidR="006104D2">
        <w:rPr>
          <w:i/>
        </w:rPr>
        <w:t>F</w:t>
      </w:r>
      <w:r w:rsidR="003B4987" w:rsidRPr="003B4987">
        <w:rPr>
          <w:i/>
        </w:rPr>
        <w:t>B</w:t>
      </w:r>
      <w:r w:rsidR="00173A22">
        <w:rPr>
          <w:i/>
        </w:rPr>
        <w:t xml:space="preserve">. </w:t>
      </w:r>
      <w:r w:rsidR="00173A22" w:rsidRPr="00CF0460">
        <w:rPr>
          <w:i/>
        </w:rPr>
        <w:t xml:space="preserve">The time allowed for the preparation and submission of Bids shall be at least thirty (30) </w:t>
      </w:r>
      <w:r w:rsidR="00173A22">
        <w:rPr>
          <w:i/>
        </w:rPr>
        <w:t>d</w:t>
      </w:r>
      <w:r w:rsidR="00173A22" w:rsidRPr="00CF0460">
        <w:rPr>
          <w:i/>
        </w:rPr>
        <w:t>ays</w:t>
      </w:r>
      <w:r w:rsidR="003B4987" w:rsidRPr="003B4987">
        <w:rPr>
          <w:i/>
        </w:rPr>
        <w:t>]</w:t>
      </w:r>
      <w:r w:rsidR="003B4987">
        <w:rPr>
          <w:i/>
        </w:rPr>
        <w:t xml:space="preserve"> </w:t>
      </w:r>
      <w:r w:rsidR="003B4987" w:rsidRPr="00C754C3">
        <w:t>or as extended in accordance with ITB 5.5</w:t>
      </w:r>
      <w:r w:rsidRPr="00373181">
        <w:t>.</w:t>
      </w:r>
      <w:r w:rsidRPr="00E308A8">
        <w:t xml:space="preserve"> If the specified date is declared a holiday, bids shall be received up</w:t>
      </w:r>
      <w:r w:rsidR="003F1179">
        <w:t xml:space="preserve"> </w:t>
      </w:r>
      <w:r w:rsidRPr="00E308A8">
        <w:t xml:space="preserve">to the appointed time on the next working day. </w:t>
      </w:r>
    </w:p>
    <w:p w14:paraId="1DFC6C12" w14:textId="644CF120" w:rsidR="00A60880" w:rsidRPr="00E308A8" w:rsidRDefault="00DD6688" w:rsidP="00C754C3">
      <w:pPr>
        <w:spacing w:before="120" w:after="120"/>
        <w:ind w:left="720" w:hanging="720"/>
        <w:jc w:val="both"/>
      </w:pPr>
      <w:r w:rsidRPr="00E308A8">
        <w:t>11</w:t>
      </w:r>
      <w:r w:rsidR="006B35AB" w:rsidRPr="00E308A8">
        <w:t>.4</w:t>
      </w:r>
      <w:r w:rsidR="006B35AB" w:rsidRPr="00E308A8">
        <w:tab/>
        <w:t xml:space="preserve">Any bid received by the </w:t>
      </w:r>
      <w:r w:rsidR="00FE3F35" w:rsidRPr="006E7AB4">
        <w:t>Procuring Agency</w:t>
      </w:r>
      <w:r w:rsidR="006B35AB" w:rsidRPr="00E308A8">
        <w:t xml:space="preserve"> after the deadline for submission of bids will be rejected and returned unopened to the </w:t>
      </w:r>
      <w:r w:rsidR="00A60880" w:rsidRPr="00E308A8">
        <w:t>B</w:t>
      </w:r>
      <w:r w:rsidR="006B35AB" w:rsidRPr="00E308A8">
        <w:t>idder.</w:t>
      </w:r>
    </w:p>
    <w:p w14:paraId="77CAA4A2" w14:textId="77777777" w:rsidR="00A60880" w:rsidRPr="00E308A8" w:rsidRDefault="00A60880" w:rsidP="00C754C3">
      <w:pPr>
        <w:spacing w:before="120" w:after="120"/>
        <w:ind w:left="720" w:hanging="720"/>
        <w:jc w:val="both"/>
      </w:pPr>
      <w:r w:rsidRPr="00E308A8">
        <w:t>1</w:t>
      </w:r>
      <w:r w:rsidR="00B64E49">
        <w:t>1</w:t>
      </w:r>
      <w:r w:rsidRPr="00E308A8">
        <w:t>.5</w:t>
      </w:r>
      <w:r w:rsidRPr="00E308A8">
        <w:tab/>
        <w:t>E-mail, Telex, Cable or Facsimile bids will be rejected as non-responsive.</w:t>
      </w:r>
    </w:p>
    <w:p w14:paraId="341AE09A" w14:textId="77777777" w:rsidR="006B35AB" w:rsidRPr="00E308A8" w:rsidRDefault="00DD6688" w:rsidP="00C754C3">
      <w:pPr>
        <w:pStyle w:val="Subtitle"/>
        <w:spacing w:before="120" w:after="120"/>
        <w:jc w:val="both"/>
        <w:rPr>
          <w:sz w:val="24"/>
        </w:rPr>
      </w:pPr>
      <w:r w:rsidRPr="00E308A8">
        <w:rPr>
          <w:sz w:val="24"/>
        </w:rPr>
        <w:t>12</w:t>
      </w:r>
      <w:r w:rsidR="009473EE" w:rsidRPr="00E308A8">
        <w:rPr>
          <w:sz w:val="24"/>
        </w:rPr>
        <w:t>.</w:t>
      </w:r>
      <w:r w:rsidR="009473EE" w:rsidRPr="00E308A8">
        <w:rPr>
          <w:sz w:val="24"/>
        </w:rPr>
        <w:tab/>
        <w:t>Bid Opening</w:t>
      </w:r>
      <w:r w:rsidR="000D42BC">
        <w:rPr>
          <w:sz w:val="24"/>
        </w:rPr>
        <w:t xml:space="preserve"> </w:t>
      </w:r>
      <w:r w:rsidR="000D42BC" w:rsidRPr="000D42BC">
        <w:rPr>
          <w:sz w:val="24"/>
        </w:rPr>
        <w:t>at Primary Procurement Stage</w:t>
      </w:r>
    </w:p>
    <w:p w14:paraId="06273044" w14:textId="49BDB215" w:rsidR="009473EE" w:rsidRPr="00E308A8" w:rsidRDefault="00DD6688" w:rsidP="00C754C3">
      <w:pPr>
        <w:pStyle w:val="Subtitle"/>
        <w:spacing w:before="120" w:after="120"/>
        <w:ind w:left="720" w:hanging="720"/>
        <w:jc w:val="both"/>
        <w:rPr>
          <w:b w:val="0"/>
          <w:sz w:val="24"/>
        </w:rPr>
      </w:pPr>
      <w:r w:rsidRPr="00E308A8">
        <w:rPr>
          <w:b w:val="0"/>
          <w:sz w:val="24"/>
        </w:rPr>
        <w:t>12</w:t>
      </w:r>
      <w:r w:rsidR="009473EE" w:rsidRPr="00E308A8">
        <w:rPr>
          <w:b w:val="0"/>
          <w:sz w:val="24"/>
        </w:rPr>
        <w:t>.1</w:t>
      </w:r>
      <w:r w:rsidR="009473EE" w:rsidRPr="00E308A8">
        <w:rPr>
          <w:b w:val="0"/>
          <w:sz w:val="24"/>
        </w:rPr>
        <w:tab/>
        <w:t>The Procuring Agency shall publicly open and read out, all Bids received by the deadline</w:t>
      </w:r>
      <w:r w:rsidR="00765B7C" w:rsidRPr="00E308A8">
        <w:rPr>
          <w:b w:val="0"/>
          <w:sz w:val="24"/>
        </w:rPr>
        <w:t xml:space="preserve"> for bid submission</w:t>
      </w:r>
      <w:r w:rsidR="009473EE" w:rsidRPr="00E308A8">
        <w:rPr>
          <w:b w:val="0"/>
          <w:sz w:val="24"/>
        </w:rPr>
        <w:t xml:space="preserve">, </w:t>
      </w:r>
      <w:r w:rsidR="00765B7C" w:rsidRPr="00E308A8">
        <w:rPr>
          <w:b w:val="0"/>
          <w:sz w:val="24"/>
        </w:rPr>
        <w:t xml:space="preserve">at the date, time and place specified </w:t>
      </w:r>
      <w:r w:rsidR="00765B7C" w:rsidRPr="005A2D42">
        <w:rPr>
          <w:b w:val="0"/>
          <w:sz w:val="24"/>
        </w:rPr>
        <w:t xml:space="preserve">in ITB </w:t>
      </w:r>
      <w:r w:rsidR="005A2D42" w:rsidRPr="005A2D42">
        <w:rPr>
          <w:b w:val="0"/>
          <w:sz w:val="24"/>
        </w:rPr>
        <w:t>Clause</w:t>
      </w:r>
      <w:r w:rsidR="005A2D42">
        <w:rPr>
          <w:b w:val="0"/>
          <w:sz w:val="24"/>
        </w:rPr>
        <w:t xml:space="preserve"> </w:t>
      </w:r>
      <w:r w:rsidR="00765B7C" w:rsidRPr="00E308A8">
        <w:rPr>
          <w:b w:val="0"/>
          <w:sz w:val="24"/>
        </w:rPr>
        <w:t>1</w:t>
      </w:r>
      <w:r w:rsidR="005A2D42">
        <w:rPr>
          <w:b w:val="0"/>
          <w:sz w:val="24"/>
        </w:rPr>
        <w:t>1</w:t>
      </w:r>
      <w:r w:rsidR="00765B7C" w:rsidRPr="00E308A8">
        <w:rPr>
          <w:b w:val="0"/>
          <w:sz w:val="24"/>
        </w:rPr>
        <w:t>.3 above</w:t>
      </w:r>
      <w:r w:rsidR="002D7D0F">
        <w:rPr>
          <w:b w:val="0"/>
          <w:sz w:val="24"/>
        </w:rPr>
        <w:t xml:space="preserve"> or promptly thereafter</w:t>
      </w:r>
      <w:r w:rsidR="00765B7C" w:rsidRPr="00E308A8">
        <w:rPr>
          <w:b w:val="0"/>
          <w:sz w:val="24"/>
        </w:rPr>
        <w:t xml:space="preserve">, </w:t>
      </w:r>
      <w:r w:rsidR="009473EE" w:rsidRPr="00E308A8">
        <w:rPr>
          <w:b w:val="0"/>
          <w:sz w:val="24"/>
        </w:rPr>
        <w:t>in the presence of Bidders</w:t>
      </w:r>
      <w:r w:rsidR="00765B7C" w:rsidRPr="00E308A8">
        <w:rPr>
          <w:b w:val="0"/>
          <w:sz w:val="24"/>
        </w:rPr>
        <w:t xml:space="preserve"> or their </w:t>
      </w:r>
      <w:r w:rsidR="009473EE" w:rsidRPr="00E308A8">
        <w:rPr>
          <w:b w:val="0"/>
          <w:sz w:val="24"/>
        </w:rPr>
        <w:t xml:space="preserve">designated representatives. </w:t>
      </w:r>
    </w:p>
    <w:p w14:paraId="28735CA6" w14:textId="0D659EAF" w:rsidR="00765B7C" w:rsidRPr="00E308A8" w:rsidRDefault="00DD6688" w:rsidP="00C754C3">
      <w:pPr>
        <w:pStyle w:val="Subtitle"/>
        <w:spacing w:before="120" w:after="120"/>
        <w:ind w:left="720" w:hanging="720"/>
        <w:jc w:val="both"/>
        <w:rPr>
          <w:b w:val="0"/>
          <w:sz w:val="24"/>
        </w:rPr>
      </w:pPr>
      <w:r w:rsidRPr="00E308A8">
        <w:rPr>
          <w:b w:val="0"/>
          <w:sz w:val="24"/>
        </w:rPr>
        <w:t>12</w:t>
      </w:r>
      <w:r w:rsidR="00765B7C" w:rsidRPr="00E308A8">
        <w:rPr>
          <w:b w:val="0"/>
          <w:sz w:val="24"/>
        </w:rPr>
        <w:t>.2</w:t>
      </w:r>
      <w:r w:rsidR="00765B7C" w:rsidRPr="00E308A8">
        <w:rPr>
          <w:b w:val="0"/>
          <w:sz w:val="24"/>
        </w:rPr>
        <w:tab/>
        <w:t>Only Bids, modifications</w:t>
      </w:r>
      <w:r w:rsidR="00FA4E04">
        <w:rPr>
          <w:b w:val="0"/>
          <w:sz w:val="24"/>
        </w:rPr>
        <w:t>, and unconditional discounts</w:t>
      </w:r>
      <w:r w:rsidR="00765B7C" w:rsidRPr="00E308A8">
        <w:rPr>
          <w:b w:val="0"/>
          <w:sz w:val="24"/>
        </w:rPr>
        <w:t xml:space="preserve"> that are opened and read out at Bid opening shall be considered further for evaluation. </w:t>
      </w:r>
      <w:r w:rsidR="002D7D0F" w:rsidRPr="002D7D0F">
        <w:rPr>
          <w:b w:val="0"/>
          <w:sz w:val="24"/>
        </w:rPr>
        <w:t xml:space="preserve">The Letter of Bid and </w:t>
      </w:r>
      <w:r w:rsidR="002D7D0F">
        <w:rPr>
          <w:b w:val="0"/>
          <w:sz w:val="24"/>
        </w:rPr>
        <w:t xml:space="preserve">completed Bill of Quantities </w:t>
      </w:r>
      <w:r w:rsidR="002D7D0F" w:rsidRPr="002D7D0F">
        <w:rPr>
          <w:b w:val="0"/>
          <w:sz w:val="24"/>
        </w:rPr>
        <w:t xml:space="preserve">for Framework Agreements </w:t>
      </w:r>
      <w:r w:rsidR="002D7D0F">
        <w:rPr>
          <w:b w:val="0"/>
          <w:sz w:val="24"/>
        </w:rPr>
        <w:t>shall</w:t>
      </w:r>
      <w:r w:rsidR="002D7D0F" w:rsidRPr="002D7D0F">
        <w:rPr>
          <w:b w:val="0"/>
          <w:sz w:val="24"/>
        </w:rPr>
        <w:t xml:space="preserve"> be initialed by representatives of the Procuring Agency attending Bid opening</w:t>
      </w:r>
      <w:r w:rsidR="002D7D0F">
        <w:rPr>
          <w:b w:val="0"/>
          <w:sz w:val="24"/>
        </w:rPr>
        <w:t>.</w:t>
      </w:r>
      <w:r w:rsidR="002D7D0F" w:rsidRPr="002D7D0F">
        <w:rPr>
          <w:b w:val="0"/>
          <w:sz w:val="24"/>
        </w:rPr>
        <w:t xml:space="preserve"> </w:t>
      </w:r>
      <w:r w:rsidR="00765B7C" w:rsidRPr="00E308A8">
        <w:rPr>
          <w:b w:val="0"/>
          <w:sz w:val="24"/>
        </w:rPr>
        <w:t xml:space="preserve">The </w:t>
      </w:r>
      <w:r w:rsidR="00765B7C" w:rsidRPr="00E308A8">
        <w:rPr>
          <w:b w:val="0"/>
          <w:iCs/>
          <w:sz w:val="24"/>
        </w:rPr>
        <w:t xml:space="preserve">Procuring Agency </w:t>
      </w:r>
      <w:r w:rsidR="00765B7C" w:rsidRPr="00E308A8">
        <w:rPr>
          <w:b w:val="0"/>
          <w:sz w:val="24"/>
        </w:rPr>
        <w:t xml:space="preserve">shall prepare a record of the Bid opening, </w:t>
      </w:r>
      <w:r w:rsidR="00DC21C9">
        <w:rPr>
          <w:b w:val="0"/>
          <w:sz w:val="24"/>
        </w:rPr>
        <w:t xml:space="preserve">that will atleast include the name of the bidder, bid price for each package, </w:t>
      </w:r>
      <w:r w:rsidR="004E5F74">
        <w:rPr>
          <w:b w:val="0"/>
          <w:sz w:val="24"/>
        </w:rPr>
        <w:t xml:space="preserve">unconditional discount, </w:t>
      </w:r>
      <w:r w:rsidR="00DC21C9">
        <w:rPr>
          <w:b w:val="0"/>
          <w:sz w:val="24"/>
        </w:rPr>
        <w:t>and presence or absence of bid security. T</w:t>
      </w:r>
      <w:r w:rsidR="002D7D0F" w:rsidRPr="002D7D0F">
        <w:rPr>
          <w:b w:val="0"/>
          <w:sz w:val="24"/>
        </w:rPr>
        <w:t>he Bidders’ representatives who are present shall be requested to sign the record. The omission of a Bidder’s signature on the record shall not invalidate the contents and effect of the record</w:t>
      </w:r>
      <w:r w:rsidR="00DC21C9">
        <w:rPr>
          <w:b w:val="0"/>
          <w:sz w:val="24"/>
        </w:rPr>
        <w:t>,</w:t>
      </w:r>
      <w:r w:rsidR="002D7D0F" w:rsidRPr="002D7D0F">
        <w:rPr>
          <w:b w:val="0"/>
          <w:sz w:val="24"/>
        </w:rPr>
        <w:t xml:space="preserve"> </w:t>
      </w:r>
      <w:r w:rsidR="00765B7C" w:rsidRPr="00E308A8">
        <w:rPr>
          <w:b w:val="0"/>
          <w:sz w:val="24"/>
        </w:rPr>
        <w:t>and a copy of the record shall be distributed to all Bidders.</w:t>
      </w:r>
    </w:p>
    <w:p w14:paraId="6CB60BC4" w14:textId="77777777" w:rsidR="00936861" w:rsidRPr="00E308A8" w:rsidRDefault="00936861" w:rsidP="00C754C3">
      <w:pPr>
        <w:pStyle w:val="Subtitle"/>
        <w:spacing w:before="120" w:after="120"/>
        <w:jc w:val="both"/>
        <w:rPr>
          <w:sz w:val="24"/>
        </w:rPr>
      </w:pPr>
      <w:r w:rsidRPr="00E308A8">
        <w:rPr>
          <w:sz w:val="24"/>
        </w:rPr>
        <w:t>1</w:t>
      </w:r>
      <w:r w:rsidR="00003643" w:rsidRPr="00E308A8">
        <w:rPr>
          <w:sz w:val="24"/>
        </w:rPr>
        <w:t>3</w:t>
      </w:r>
      <w:r w:rsidRPr="00E308A8">
        <w:rPr>
          <w:sz w:val="24"/>
        </w:rPr>
        <w:t>.</w:t>
      </w:r>
      <w:r w:rsidRPr="00E308A8">
        <w:rPr>
          <w:sz w:val="24"/>
        </w:rPr>
        <w:tab/>
      </w:r>
      <w:bookmarkStart w:id="35" w:name="_Toc438438851"/>
      <w:bookmarkStart w:id="36" w:name="_Toc438532630"/>
      <w:bookmarkStart w:id="37" w:name="_Toc438733995"/>
      <w:bookmarkStart w:id="38" w:name="_Toc438907032"/>
      <w:bookmarkStart w:id="39" w:name="_Toc438907231"/>
      <w:bookmarkStart w:id="40" w:name="_Toc97371031"/>
      <w:bookmarkStart w:id="41" w:name="_Toc139863128"/>
      <w:bookmarkStart w:id="42" w:name="_Toc325723946"/>
      <w:bookmarkStart w:id="43" w:name="_Toc435624840"/>
      <w:bookmarkStart w:id="44" w:name="_Toc448224253"/>
      <w:bookmarkStart w:id="45" w:name="_Toc454652386"/>
      <w:r w:rsidRPr="00E308A8">
        <w:rPr>
          <w:sz w:val="24"/>
        </w:rPr>
        <w:t>Confidentiality</w:t>
      </w:r>
      <w:bookmarkEnd w:id="35"/>
      <w:bookmarkEnd w:id="36"/>
      <w:bookmarkEnd w:id="37"/>
      <w:bookmarkEnd w:id="38"/>
      <w:bookmarkEnd w:id="39"/>
      <w:bookmarkEnd w:id="40"/>
      <w:bookmarkEnd w:id="41"/>
      <w:bookmarkEnd w:id="42"/>
      <w:bookmarkEnd w:id="43"/>
      <w:bookmarkEnd w:id="44"/>
      <w:bookmarkEnd w:id="45"/>
    </w:p>
    <w:p w14:paraId="1EEE58A3" w14:textId="77777777" w:rsidR="00936861" w:rsidRDefault="00003643" w:rsidP="00C754C3">
      <w:pPr>
        <w:pStyle w:val="Subtitle"/>
        <w:spacing w:before="120" w:after="120"/>
        <w:ind w:left="720" w:hanging="720"/>
        <w:jc w:val="both"/>
        <w:rPr>
          <w:b w:val="0"/>
          <w:sz w:val="24"/>
        </w:rPr>
      </w:pPr>
      <w:r w:rsidRPr="00E308A8">
        <w:rPr>
          <w:b w:val="0"/>
          <w:sz w:val="24"/>
        </w:rPr>
        <w:t>13</w:t>
      </w:r>
      <w:r w:rsidR="00936861" w:rsidRPr="00E308A8">
        <w:rPr>
          <w:b w:val="0"/>
          <w:sz w:val="24"/>
        </w:rPr>
        <w:t>.1</w:t>
      </w:r>
      <w:r w:rsidR="00936861" w:rsidRPr="00E308A8">
        <w:rPr>
          <w:b w:val="0"/>
          <w:sz w:val="24"/>
        </w:rPr>
        <w:tab/>
        <w:t>Information relating to the evaluation of Bids and recommendation for selection of Panel for award of Framework Agreement(s), shall not be disclosed to Bidders or any other persons not officially concerned with the Bidding process until the award of Framework Agreement(s) to the successful Bidder(s) is announced.</w:t>
      </w:r>
      <w:r w:rsidR="003B4987">
        <w:rPr>
          <w:b w:val="0"/>
          <w:sz w:val="24"/>
        </w:rPr>
        <w:t xml:space="preserve"> F</w:t>
      </w:r>
      <w:r w:rsidR="003B4987" w:rsidRPr="003B4987">
        <w:rPr>
          <w:b w:val="0"/>
          <w:sz w:val="24"/>
        </w:rPr>
        <w:t xml:space="preserve">rom the time of Bid opening to the time of </w:t>
      </w:r>
      <w:r w:rsidR="003B4987">
        <w:rPr>
          <w:b w:val="0"/>
          <w:sz w:val="24"/>
        </w:rPr>
        <w:t>award of</w:t>
      </w:r>
      <w:r w:rsidR="003B4987" w:rsidRPr="003B4987">
        <w:rPr>
          <w:b w:val="0"/>
          <w:sz w:val="24"/>
        </w:rPr>
        <w:t xml:space="preserve"> Framework Agreement, if any Bidder wishes to </w:t>
      </w:r>
      <w:r w:rsidR="003B4987" w:rsidRPr="003B4987">
        <w:rPr>
          <w:b w:val="0"/>
          <w:sz w:val="24"/>
        </w:rPr>
        <w:lastRenderedPageBreak/>
        <w:t>contact the Procuring Agency on any matter related to the Bidding process, it should do so in writing.</w:t>
      </w:r>
    </w:p>
    <w:p w14:paraId="38CB3790" w14:textId="77777777" w:rsidR="002D7D0F" w:rsidRPr="00E308A8" w:rsidRDefault="002D7D0F" w:rsidP="00C754C3">
      <w:pPr>
        <w:pStyle w:val="Subtitle"/>
        <w:spacing w:before="120" w:after="120"/>
        <w:ind w:left="720" w:hanging="720"/>
        <w:jc w:val="both"/>
        <w:rPr>
          <w:b w:val="0"/>
          <w:sz w:val="24"/>
        </w:rPr>
      </w:pPr>
      <w:r>
        <w:rPr>
          <w:b w:val="0"/>
          <w:sz w:val="24"/>
        </w:rPr>
        <w:t>13.2</w:t>
      </w:r>
      <w:r>
        <w:rPr>
          <w:b w:val="0"/>
          <w:sz w:val="24"/>
        </w:rPr>
        <w:tab/>
      </w:r>
      <w:r w:rsidRPr="002D7D0F">
        <w:rPr>
          <w:b w:val="0"/>
          <w:sz w:val="24"/>
        </w:rPr>
        <w:t>Any effort by a Bidder to influence the Procuring Agency in the evaluation or decision to conclude a Framework Agreement(s) may result in the rejection of its Bid.</w:t>
      </w:r>
    </w:p>
    <w:p w14:paraId="671F5AB0" w14:textId="77777777" w:rsidR="00936861" w:rsidRPr="00E308A8" w:rsidRDefault="00003643" w:rsidP="00C754C3">
      <w:pPr>
        <w:pStyle w:val="Subtitle"/>
        <w:spacing w:before="120" w:after="120"/>
        <w:jc w:val="both"/>
        <w:rPr>
          <w:sz w:val="24"/>
        </w:rPr>
      </w:pPr>
      <w:r w:rsidRPr="00E308A8">
        <w:rPr>
          <w:sz w:val="24"/>
        </w:rPr>
        <w:t>14</w:t>
      </w:r>
      <w:r w:rsidR="00936861" w:rsidRPr="00E308A8">
        <w:rPr>
          <w:sz w:val="24"/>
        </w:rPr>
        <w:t>.</w:t>
      </w:r>
      <w:r w:rsidR="00936861" w:rsidRPr="00E308A8">
        <w:rPr>
          <w:sz w:val="24"/>
        </w:rPr>
        <w:tab/>
        <w:t>Evaluation of Bids</w:t>
      </w:r>
      <w:r w:rsidR="00373181">
        <w:rPr>
          <w:sz w:val="24"/>
        </w:rPr>
        <w:t xml:space="preserve"> </w:t>
      </w:r>
      <w:r w:rsidR="00373181" w:rsidRPr="00373181">
        <w:rPr>
          <w:sz w:val="24"/>
        </w:rPr>
        <w:t>at Primary Procurement Stage</w:t>
      </w:r>
    </w:p>
    <w:p w14:paraId="1223129A" w14:textId="7C084136" w:rsidR="00936861" w:rsidRPr="00E308A8" w:rsidRDefault="00003643" w:rsidP="00C754C3">
      <w:pPr>
        <w:ind w:left="720" w:hanging="713"/>
        <w:jc w:val="both"/>
      </w:pPr>
      <w:r w:rsidRPr="00E308A8">
        <w:t>14</w:t>
      </w:r>
      <w:r w:rsidR="00936861" w:rsidRPr="00E308A8">
        <w:t>.1</w:t>
      </w:r>
      <w:r w:rsidR="00936861" w:rsidRPr="00E308A8">
        <w:tab/>
        <w:t xml:space="preserve">The </w:t>
      </w:r>
      <w:r w:rsidR="00056EB6" w:rsidRPr="00E308A8">
        <w:t xml:space="preserve">Procuring Agency </w:t>
      </w:r>
      <w:r w:rsidR="00936861" w:rsidRPr="00E308A8">
        <w:t xml:space="preserve">will evaluate and compare the bids determined to be substantially responsive i.e. </w:t>
      </w:r>
      <w:r w:rsidR="00056EB6" w:rsidRPr="00E308A8">
        <w:t>they</w:t>
      </w:r>
    </w:p>
    <w:p w14:paraId="668D4A3A" w14:textId="77777777" w:rsidR="00003643" w:rsidRPr="00E308A8" w:rsidRDefault="00936861" w:rsidP="00C754C3">
      <w:pPr>
        <w:spacing w:before="120" w:after="120"/>
        <w:ind w:left="1260" w:hanging="540"/>
        <w:jc w:val="both"/>
      </w:pPr>
      <w:r w:rsidRPr="00E308A8">
        <w:t xml:space="preserve">(a) </w:t>
      </w:r>
      <w:r w:rsidRPr="00E308A8">
        <w:tab/>
      </w:r>
      <w:r w:rsidR="004809EE" w:rsidRPr="00E308A8">
        <w:t>conform to the terms and conditions</w:t>
      </w:r>
      <w:r w:rsidR="00056EB6" w:rsidRPr="00E308A8">
        <w:t xml:space="preserve"> of the bidding document</w:t>
      </w:r>
      <w:r w:rsidR="004809EE" w:rsidRPr="00E308A8">
        <w:t xml:space="preserve">, specifications and drawings </w:t>
      </w:r>
      <w:r w:rsidR="00003643" w:rsidRPr="00E308A8">
        <w:t>without material deviation, reservation, or omission;</w:t>
      </w:r>
    </w:p>
    <w:p w14:paraId="55657A52" w14:textId="77777777" w:rsidR="00936861" w:rsidRPr="00E308A8" w:rsidRDefault="00003643" w:rsidP="00C754C3">
      <w:pPr>
        <w:spacing w:before="120" w:after="120"/>
        <w:ind w:left="1260" w:hanging="540"/>
        <w:jc w:val="both"/>
      </w:pPr>
      <w:r w:rsidRPr="00E308A8">
        <w:t>(b)</w:t>
      </w:r>
      <w:r w:rsidRPr="00E308A8">
        <w:tab/>
      </w:r>
      <w:r w:rsidR="00936861" w:rsidRPr="00E308A8">
        <w:t xml:space="preserve">meet the qualification criteria specified in </w:t>
      </w:r>
      <w:r w:rsidR="00056EB6" w:rsidRPr="00E308A8">
        <w:t>ITB C</w:t>
      </w:r>
      <w:r w:rsidR="00936861" w:rsidRPr="00E308A8">
        <w:t xml:space="preserve">lause </w:t>
      </w:r>
      <w:r w:rsidRPr="00E308A8">
        <w:t>7</w:t>
      </w:r>
      <w:r w:rsidR="00936861" w:rsidRPr="00E308A8">
        <w:t xml:space="preserve"> above; </w:t>
      </w:r>
      <w:r w:rsidR="004809EE" w:rsidRPr="00E308A8">
        <w:t xml:space="preserve">and </w:t>
      </w:r>
    </w:p>
    <w:p w14:paraId="3112812B" w14:textId="77777777" w:rsidR="00936861" w:rsidRDefault="00936861" w:rsidP="00C754C3">
      <w:pPr>
        <w:spacing w:before="120" w:after="120"/>
        <w:ind w:left="1260" w:hanging="540"/>
        <w:jc w:val="both"/>
      </w:pPr>
      <w:r w:rsidRPr="00E308A8">
        <w:t>(</w:t>
      </w:r>
      <w:r w:rsidR="00003643" w:rsidRPr="00E308A8">
        <w:t>c</w:t>
      </w:r>
      <w:r w:rsidRPr="00E308A8">
        <w:t>)</w:t>
      </w:r>
      <w:r w:rsidRPr="00E308A8">
        <w:tab/>
        <w:t>are properly signed</w:t>
      </w:r>
      <w:r w:rsidR="004809EE" w:rsidRPr="00E308A8">
        <w:t>.</w:t>
      </w:r>
    </w:p>
    <w:p w14:paraId="2DF21F3F" w14:textId="77777777" w:rsidR="00373181" w:rsidRPr="00373181" w:rsidRDefault="00373181" w:rsidP="00C754C3">
      <w:pPr>
        <w:spacing w:before="120" w:after="120"/>
        <w:ind w:left="720" w:hanging="720"/>
        <w:jc w:val="both"/>
        <w:rPr>
          <w:b/>
        </w:rPr>
      </w:pPr>
      <w:r w:rsidRPr="00373181">
        <w:t>14.2</w:t>
      </w:r>
      <w:r w:rsidRPr="00373181">
        <w:tab/>
      </w:r>
      <w:r w:rsidRPr="00373181">
        <w:rPr>
          <w:b/>
        </w:rPr>
        <w:t>Correction of Arithmetical Errors</w:t>
      </w:r>
    </w:p>
    <w:p w14:paraId="3CA57872" w14:textId="77777777" w:rsidR="00373181" w:rsidRPr="00373181" w:rsidRDefault="00373181" w:rsidP="00C754C3">
      <w:pPr>
        <w:spacing w:before="120" w:after="120"/>
        <w:ind w:left="720" w:hanging="360"/>
        <w:jc w:val="both"/>
      </w:pPr>
      <w:r w:rsidRPr="00373181">
        <w:tab/>
        <w:t>Bids determined to be substantially responsive shall be checked for any arithmetic errors. Errors shall be corrected as follows:</w:t>
      </w:r>
    </w:p>
    <w:p w14:paraId="330A8EF9" w14:textId="77777777" w:rsidR="00373181" w:rsidRPr="00373181" w:rsidRDefault="00373181" w:rsidP="00C754C3">
      <w:pPr>
        <w:spacing w:before="120" w:after="120"/>
        <w:ind w:left="1260" w:hanging="540"/>
        <w:jc w:val="both"/>
      </w:pPr>
      <w:r w:rsidRPr="00373181">
        <w:t>(a)</w:t>
      </w:r>
      <w:r w:rsidRPr="00373181">
        <w:tab/>
        <w:t>where there is a discrepancy between the amounts in figures and in words, the amount in words shall govern;</w:t>
      </w:r>
    </w:p>
    <w:p w14:paraId="371BACF7" w14:textId="77777777" w:rsidR="00373181" w:rsidRPr="00373181" w:rsidRDefault="00373181" w:rsidP="00C754C3">
      <w:pPr>
        <w:spacing w:before="120" w:after="120"/>
        <w:ind w:left="1260" w:hanging="540"/>
        <w:jc w:val="both"/>
      </w:pPr>
      <w:r w:rsidRPr="00373181">
        <w:t>(b)</w:t>
      </w:r>
      <w:r w:rsidRPr="00373181">
        <w:tab/>
        <w:t>where there is a discrepancy between the unit rate and the line item total resulting from multiplying the unit rate by the quantity, unit rate as quoted shall govern; and</w:t>
      </w:r>
    </w:p>
    <w:p w14:paraId="3BC756A6" w14:textId="77777777" w:rsidR="00373181" w:rsidRPr="00373181" w:rsidRDefault="00373181" w:rsidP="00C754C3">
      <w:pPr>
        <w:spacing w:before="120" w:after="120"/>
        <w:ind w:left="1260" w:hanging="540"/>
        <w:jc w:val="both"/>
        <w:rPr>
          <w:b/>
        </w:rPr>
      </w:pPr>
      <w:r w:rsidRPr="00373181">
        <w:t>(c)</w:t>
      </w:r>
      <w:r w:rsidRPr="00373181">
        <w:tab/>
        <w:t>the amount stated in the Bid shall be adjusted in accordance with the above procedure for the correction of errors</w:t>
      </w:r>
    </w:p>
    <w:p w14:paraId="6953ECC1" w14:textId="77777777" w:rsidR="00373181" w:rsidRPr="00E308A8" w:rsidRDefault="00373181" w:rsidP="00C754C3">
      <w:pPr>
        <w:spacing w:before="120" w:after="120"/>
        <w:ind w:left="720"/>
        <w:jc w:val="both"/>
      </w:pPr>
      <w:r w:rsidRPr="00373181">
        <w:t>If the Bidder does not accept the corrected amount, the Bid shall be rejected, and the Bid Security may be forfeited.</w:t>
      </w:r>
    </w:p>
    <w:p w14:paraId="53AE88C5" w14:textId="77777777" w:rsidR="00373181" w:rsidRDefault="00764109" w:rsidP="00C754C3">
      <w:pPr>
        <w:pStyle w:val="Subtitle"/>
        <w:spacing w:before="120" w:after="120"/>
        <w:ind w:left="720" w:hanging="720"/>
        <w:jc w:val="both"/>
        <w:rPr>
          <w:b w:val="0"/>
          <w:sz w:val="24"/>
        </w:rPr>
      </w:pPr>
      <w:r w:rsidRPr="00E308A8">
        <w:rPr>
          <w:b w:val="0"/>
          <w:sz w:val="24"/>
        </w:rPr>
        <w:t>14.</w:t>
      </w:r>
      <w:r w:rsidR="00E52B61">
        <w:rPr>
          <w:b w:val="0"/>
          <w:sz w:val="24"/>
        </w:rPr>
        <w:t>3</w:t>
      </w:r>
      <w:r w:rsidRPr="00E308A8">
        <w:rPr>
          <w:b w:val="0"/>
          <w:sz w:val="24"/>
        </w:rPr>
        <w:tab/>
      </w:r>
      <w:r w:rsidR="00373181" w:rsidRPr="00373181">
        <w:rPr>
          <w:b w:val="0"/>
          <w:sz w:val="24"/>
        </w:rPr>
        <w:t>To evaluate a Bid, the Procuring Agency shall consider the following</w:t>
      </w:r>
      <w:r w:rsidR="00373181">
        <w:rPr>
          <w:b w:val="0"/>
          <w:sz w:val="24"/>
        </w:rPr>
        <w:t>:</w:t>
      </w:r>
    </w:p>
    <w:p w14:paraId="69C1D38B" w14:textId="77777777" w:rsidR="00CE7BF9" w:rsidRPr="00CE7BF9" w:rsidRDefault="00373181" w:rsidP="00C754C3">
      <w:pPr>
        <w:spacing w:before="120" w:after="120"/>
        <w:ind w:left="1260" w:hanging="540"/>
        <w:jc w:val="both"/>
      </w:pPr>
      <w:r w:rsidRPr="00CE7BF9">
        <w:t>(a)</w:t>
      </w:r>
      <w:r w:rsidR="00CE7BF9">
        <w:tab/>
      </w:r>
      <w:r w:rsidR="00CE7BF9" w:rsidRPr="00CE7BF9">
        <w:t>e</w:t>
      </w:r>
      <w:r w:rsidRPr="00CE7BF9">
        <w:t xml:space="preserve">valuation will be done package wise; </w:t>
      </w:r>
    </w:p>
    <w:p w14:paraId="4BDD5D80" w14:textId="77777777" w:rsidR="00373181" w:rsidRPr="00CE7BF9" w:rsidRDefault="00CE7BF9" w:rsidP="00C754C3">
      <w:pPr>
        <w:spacing w:before="120" w:after="120"/>
        <w:ind w:left="1260" w:hanging="540"/>
        <w:jc w:val="both"/>
      </w:pPr>
      <w:r w:rsidRPr="00CE7BF9">
        <w:t>(b)</w:t>
      </w:r>
      <w:r>
        <w:tab/>
      </w:r>
      <w:r w:rsidR="00373181" w:rsidRPr="00373181">
        <w:t xml:space="preserve">the Bid Price </w:t>
      </w:r>
      <w:r w:rsidRPr="00CE7BF9">
        <w:t xml:space="preserve">including all duties, taxes and other levies payable by the contractor under the contract, </w:t>
      </w:r>
      <w:r w:rsidR="008843A8" w:rsidRPr="00CE7BF9">
        <w:t xml:space="preserve">and unconditional discounts </w:t>
      </w:r>
      <w:r w:rsidR="00373181" w:rsidRPr="00373181">
        <w:t xml:space="preserve">as quoted in accordance with ITB </w:t>
      </w:r>
      <w:r w:rsidR="00373181" w:rsidRPr="00CE7BF9">
        <w:t>8.1</w:t>
      </w:r>
      <w:r w:rsidR="00373181" w:rsidRPr="00373181">
        <w:t>;</w:t>
      </w:r>
    </w:p>
    <w:p w14:paraId="0658E7D2" w14:textId="77777777" w:rsidR="008843A8" w:rsidRPr="00CE7BF9" w:rsidRDefault="00373181" w:rsidP="00C754C3">
      <w:pPr>
        <w:spacing w:before="120" w:after="120"/>
        <w:ind w:left="1260" w:hanging="540"/>
        <w:jc w:val="both"/>
      </w:pPr>
      <w:r w:rsidRPr="00CE7BF9">
        <w:t>(</w:t>
      </w:r>
      <w:r w:rsidR="00CE7BF9" w:rsidRPr="00CE7BF9">
        <w:t>c</w:t>
      </w:r>
      <w:r w:rsidRPr="00CE7BF9">
        <w:t>)</w:t>
      </w:r>
      <w:r w:rsidR="00CE7BF9">
        <w:tab/>
      </w:r>
      <w:r w:rsidRPr="00373181">
        <w:t xml:space="preserve">price adjustment for correction of arithmetic errors in accordance with ITB </w:t>
      </w:r>
      <w:r w:rsidR="008843A8" w:rsidRPr="00CE7BF9">
        <w:t>14.2</w:t>
      </w:r>
      <w:r w:rsidRPr="00373181">
        <w:t>;</w:t>
      </w:r>
      <w:r w:rsidR="005E6441">
        <w:t xml:space="preserve"> and</w:t>
      </w:r>
    </w:p>
    <w:p w14:paraId="1BC2217B" w14:textId="77777777" w:rsidR="00373181" w:rsidRDefault="008843A8" w:rsidP="00C754C3">
      <w:pPr>
        <w:spacing w:before="120" w:after="120"/>
        <w:ind w:left="1260" w:hanging="540"/>
        <w:jc w:val="both"/>
        <w:rPr>
          <w:b/>
        </w:rPr>
      </w:pPr>
      <w:r w:rsidRPr="00CE7BF9">
        <w:t>(</w:t>
      </w:r>
      <w:r w:rsidR="00CE7BF9">
        <w:t>d</w:t>
      </w:r>
      <w:r w:rsidRPr="00CE7BF9">
        <w:t>)</w:t>
      </w:r>
      <w:r w:rsidR="00CE7BF9">
        <w:tab/>
      </w:r>
      <w:r w:rsidRPr="00CE7BF9">
        <w:t>i</w:t>
      </w:r>
      <w:r w:rsidRPr="008843A8">
        <w:t>f applicable, the estimated effect of the price adjustment provisions in the Framework Agreement(s) (which determines</w:t>
      </w:r>
      <w:r w:rsidRPr="00CE7BF9">
        <w:t>/ regulates</w:t>
      </w:r>
      <w:r w:rsidRPr="008843A8">
        <w:t xml:space="preserve"> the Contract Price for a Call-off Contract), applied over the Term of the Framework Agreement, shall not be taken into account in the Primary Procurement Bid evaluation</w:t>
      </w:r>
      <w:r w:rsidR="005E6441">
        <w:rPr>
          <w:b/>
        </w:rPr>
        <w:t>.</w:t>
      </w:r>
    </w:p>
    <w:p w14:paraId="018B3C63" w14:textId="77777777" w:rsidR="00936861" w:rsidRPr="00E308A8" w:rsidRDefault="005E6441" w:rsidP="00C754C3">
      <w:pPr>
        <w:pStyle w:val="Subtitle"/>
        <w:spacing w:before="120" w:after="120"/>
        <w:ind w:left="720" w:hanging="720"/>
        <w:jc w:val="both"/>
        <w:rPr>
          <w:b w:val="0"/>
          <w:sz w:val="24"/>
        </w:rPr>
      </w:pPr>
      <w:r>
        <w:rPr>
          <w:b w:val="0"/>
          <w:sz w:val="24"/>
        </w:rPr>
        <w:t>14.4</w:t>
      </w:r>
      <w:r>
        <w:rPr>
          <w:b w:val="0"/>
          <w:sz w:val="24"/>
        </w:rPr>
        <w:tab/>
      </w:r>
      <w:r w:rsidR="00056EB6" w:rsidRPr="00E308A8">
        <w:rPr>
          <w:b w:val="0"/>
          <w:sz w:val="24"/>
        </w:rPr>
        <w:t>The determination shall not take into consideration the qualifications of other firms such as the Bidder’s subsidiaries, parent entities, affiliates, subcontractors (other than specialized subcontractors if permitted in ITB Clause 7, or any other firm(s) different from the Bidder.</w:t>
      </w:r>
    </w:p>
    <w:p w14:paraId="55984721" w14:textId="0A87272F" w:rsidR="00056EB6" w:rsidRPr="00E308A8" w:rsidRDefault="00056EB6" w:rsidP="00C754C3">
      <w:pPr>
        <w:pStyle w:val="Subtitle"/>
        <w:spacing w:before="120" w:after="120"/>
        <w:ind w:left="720" w:hanging="720"/>
        <w:jc w:val="both"/>
        <w:rPr>
          <w:b w:val="0"/>
          <w:sz w:val="24"/>
        </w:rPr>
      </w:pPr>
      <w:r w:rsidRPr="00E308A8">
        <w:rPr>
          <w:b w:val="0"/>
          <w:sz w:val="24"/>
        </w:rPr>
        <w:lastRenderedPageBreak/>
        <w:t>14</w:t>
      </w:r>
      <w:r w:rsidR="00635CF1">
        <w:rPr>
          <w:b w:val="0"/>
          <w:sz w:val="24"/>
        </w:rPr>
        <w:t>.</w:t>
      </w:r>
      <w:r w:rsidR="005E6441">
        <w:rPr>
          <w:b w:val="0"/>
          <w:sz w:val="24"/>
        </w:rPr>
        <w:t>5</w:t>
      </w:r>
      <w:r w:rsidRPr="00E308A8">
        <w:rPr>
          <w:b w:val="0"/>
          <w:sz w:val="24"/>
        </w:rPr>
        <w:tab/>
        <w:t>An affirmative determination of qualification shall be a prerequisite for award of Framework Agreement(s) to the Bidder(s).</w:t>
      </w:r>
    </w:p>
    <w:p w14:paraId="4DED9A6D" w14:textId="77777777" w:rsidR="00F82CB8" w:rsidRDefault="00056EB6" w:rsidP="00FF39EE">
      <w:pPr>
        <w:pStyle w:val="Subtitle"/>
        <w:spacing w:before="120" w:after="120"/>
        <w:jc w:val="left"/>
        <w:rPr>
          <w:sz w:val="24"/>
        </w:rPr>
      </w:pPr>
      <w:r w:rsidRPr="00F82CB8">
        <w:rPr>
          <w:sz w:val="24"/>
        </w:rPr>
        <w:t>15.</w:t>
      </w:r>
      <w:r w:rsidRPr="00F82CB8">
        <w:rPr>
          <w:sz w:val="24"/>
        </w:rPr>
        <w:tab/>
      </w:r>
      <w:r w:rsidR="00F82CB8" w:rsidRPr="00F82CB8">
        <w:rPr>
          <w:sz w:val="24"/>
        </w:rPr>
        <w:t xml:space="preserve">Framework Agreement Award Criteria </w:t>
      </w:r>
      <w:r w:rsidR="003C260C">
        <w:rPr>
          <w:sz w:val="24"/>
        </w:rPr>
        <w:t xml:space="preserve"> </w:t>
      </w:r>
    </w:p>
    <w:p w14:paraId="2F4A19F2" w14:textId="0DE367C3" w:rsidR="00927CE2" w:rsidRDefault="00F82CB8" w:rsidP="00FF39EE">
      <w:pPr>
        <w:spacing w:before="120" w:after="120"/>
        <w:ind w:left="720" w:hanging="720"/>
      </w:pPr>
      <w:r w:rsidRPr="00C20DD7">
        <w:t>15.1</w:t>
      </w:r>
      <w:r>
        <w:rPr>
          <w:b/>
        </w:rPr>
        <w:tab/>
      </w:r>
      <w:r w:rsidRPr="00E308A8">
        <w:t>The Procuring Agency will award the FAs to the bidders whose bid</w:t>
      </w:r>
      <w:r w:rsidR="00815314">
        <w:t>s</w:t>
      </w:r>
      <w:r w:rsidRPr="00E308A8">
        <w:t xml:space="preserve"> ha</w:t>
      </w:r>
      <w:r w:rsidR="00815314">
        <w:t>ve</w:t>
      </w:r>
      <w:r w:rsidRPr="00E308A8">
        <w:t xml:space="preserve"> been determined to be substantially responsive and </w:t>
      </w:r>
      <w:r>
        <w:t xml:space="preserve">(a) </w:t>
      </w:r>
      <w:r w:rsidRPr="00E308A8">
        <w:t>who meet the specified qualification criteria</w:t>
      </w:r>
      <w:r>
        <w:t>; and (b) who are geographically located or are operating in the region in which works under the FA are to be executed</w:t>
      </w:r>
      <w:r w:rsidR="00815314">
        <w:t xml:space="preserve"> </w:t>
      </w:r>
      <w:r w:rsidRPr="00F82CB8">
        <w:rPr>
          <w:i/>
        </w:rPr>
        <w:t xml:space="preserve">[Note: </w:t>
      </w:r>
      <w:r w:rsidR="00A34BC1">
        <w:rPr>
          <w:i/>
        </w:rPr>
        <w:t>i</w:t>
      </w:r>
      <w:r w:rsidR="00B4768E">
        <w:rPr>
          <w:i/>
        </w:rPr>
        <w:t xml:space="preserve">nclude </w:t>
      </w:r>
      <w:r w:rsidR="00B4768E" w:rsidRPr="00B4768E">
        <w:rPr>
          <w:i/>
        </w:rPr>
        <w:t>(b) only if required</w:t>
      </w:r>
      <w:r w:rsidR="00B4768E">
        <w:rPr>
          <w:i/>
        </w:rPr>
        <w:t xml:space="preserve"> else delete (b)</w:t>
      </w:r>
      <w:r w:rsidRPr="00F82CB8">
        <w:rPr>
          <w:i/>
        </w:rPr>
        <w:t>]</w:t>
      </w:r>
      <w:r w:rsidR="00635CF1" w:rsidRPr="00C20DD7">
        <w:t>, as follows</w:t>
      </w:r>
      <w:r w:rsidR="00635CF1">
        <w:t>:</w:t>
      </w:r>
    </w:p>
    <w:p w14:paraId="48D2244B" w14:textId="77777777" w:rsidR="00635CF1" w:rsidRDefault="00635CF1" w:rsidP="00C20DD7">
      <w:pPr>
        <w:pStyle w:val="ListParagraph"/>
        <w:numPr>
          <w:ilvl w:val="0"/>
          <w:numId w:val="78"/>
        </w:numPr>
        <w:suppressAutoHyphens/>
        <w:spacing w:after="120"/>
        <w:ind w:left="1260" w:right="-72" w:hanging="540"/>
        <w:contextualSpacing w:val="0"/>
        <w:jc w:val="both"/>
      </w:pPr>
      <w:r>
        <w:t xml:space="preserve">All </w:t>
      </w:r>
      <w:r w:rsidRPr="00CF0460">
        <w:t>Bidders shall be ranked in terms of evaluated cost(s), with the first ranked being the lowest evaluated cost, the second ranked being the second lowest evaluated cost, and so on.</w:t>
      </w:r>
      <w:r w:rsidRPr="00182662">
        <w:t xml:space="preserve"> </w:t>
      </w:r>
    </w:p>
    <w:p w14:paraId="40C720BF" w14:textId="77777777" w:rsidR="00635CF1" w:rsidRDefault="00C20DD7" w:rsidP="00C20DD7">
      <w:pPr>
        <w:pStyle w:val="ListParagraph"/>
        <w:numPr>
          <w:ilvl w:val="0"/>
          <w:numId w:val="78"/>
        </w:numPr>
        <w:suppressAutoHyphens/>
        <w:spacing w:after="120"/>
        <w:ind w:left="1260" w:right="-72" w:hanging="540"/>
        <w:contextualSpacing w:val="0"/>
        <w:jc w:val="both"/>
      </w:pPr>
      <w:r>
        <w:t xml:space="preserve">The </w:t>
      </w:r>
      <w:r w:rsidRPr="00C20DD7">
        <w:t xml:space="preserve">Procuring Agency will conclude a </w:t>
      </w:r>
      <w:r w:rsidR="00533856" w:rsidRPr="00533856">
        <w:t xml:space="preserve">Framework Agreement </w:t>
      </w:r>
      <w:r w:rsidRPr="00C20DD7">
        <w:t xml:space="preserve">with all the Bidders ranked in (a) above whose evaluated cost </w:t>
      </w:r>
      <w:r>
        <w:t xml:space="preserve">is within </w:t>
      </w:r>
      <w:r w:rsidR="00F45D59">
        <w:t xml:space="preserve">y </w:t>
      </w:r>
      <w:r>
        <w:t xml:space="preserve">% of the lowest evaluated cost. </w:t>
      </w:r>
      <w:r w:rsidR="00533856">
        <w:t>[</w:t>
      </w:r>
      <w:r w:rsidRPr="00C20DD7">
        <w:rPr>
          <w:i/>
        </w:rPr>
        <w:t>for avoidance of doubt and by way of illustration,</w:t>
      </w:r>
      <w:r>
        <w:rPr>
          <w:i/>
        </w:rPr>
        <w:t xml:space="preserve"> if the lowest evaluated cost is Rs. </w:t>
      </w:r>
      <w:r w:rsidR="001B3C2C">
        <w:rPr>
          <w:i/>
        </w:rPr>
        <w:t>P</w:t>
      </w:r>
      <w:r>
        <w:rPr>
          <w:i/>
        </w:rPr>
        <w:t xml:space="preserve">, all bidders whose evaluated costs are less than or equal to Rs. </w:t>
      </w:r>
      <w:r w:rsidR="001B3C2C">
        <w:rPr>
          <w:i/>
        </w:rPr>
        <w:t>(P</w:t>
      </w:r>
      <w:r w:rsidR="00F45D59">
        <w:rPr>
          <w:i/>
        </w:rPr>
        <w:t xml:space="preserve"> + y*</w:t>
      </w:r>
      <w:r w:rsidR="001B3C2C">
        <w:rPr>
          <w:i/>
        </w:rPr>
        <w:t>P</w:t>
      </w:r>
      <w:r w:rsidR="00F45D59">
        <w:rPr>
          <w:i/>
        </w:rPr>
        <w:t>/100</w:t>
      </w:r>
      <w:r w:rsidR="001B3C2C">
        <w:rPr>
          <w:i/>
        </w:rPr>
        <w:t>)</w:t>
      </w:r>
      <w:r w:rsidR="00533856">
        <w:rPr>
          <w:i/>
        </w:rPr>
        <w:t xml:space="preserve"> (without any rounding off</w:t>
      </w:r>
      <w:r w:rsidR="000A156A">
        <w:rPr>
          <w:i/>
        </w:rPr>
        <w:t>, up or down,</w:t>
      </w:r>
      <w:r w:rsidR="00533856">
        <w:rPr>
          <w:i/>
        </w:rPr>
        <w:t xml:space="preserve"> whatsoever)</w:t>
      </w:r>
      <w:r>
        <w:rPr>
          <w:i/>
        </w:rPr>
        <w:t xml:space="preserve"> shall be eligible to be awarded a FA, provided always that the lowest evaluated cost is considered </w:t>
      </w:r>
      <w:r w:rsidR="00533856">
        <w:rPr>
          <w:i/>
        </w:rPr>
        <w:t xml:space="preserve">to be </w:t>
      </w:r>
      <w:r>
        <w:rPr>
          <w:i/>
        </w:rPr>
        <w:t>reasonable</w:t>
      </w:r>
      <w:r w:rsidR="00533856">
        <w:rPr>
          <w:i/>
        </w:rPr>
        <w:t xml:space="preserve"> by the Procuring Agency</w:t>
      </w:r>
      <w:r w:rsidR="00533856" w:rsidRPr="00533856">
        <w:t>].</w:t>
      </w:r>
    </w:p>
    <w:p w14:paraId="32400E83" w14:textId="77777777" w:rsidR="00533856" w:rsidRDefault="00533856" w:rsidP="00C20DD7">
      <w:pPr>
        <w:pStyle w:val="ListParagraph"/>
        <w:numPr>
          <w:ilvl w:val="0"/>
          <w:numId w:val="78"/>
        </w:numPr>
        <w:suppressAutoHyphens/>
        <w:spacing w:after="120"/>
        <w:ind w:left="1260" w:right="-72" w:hanging="540"/>
        <w:contextualSpacing w:val="0"/>
        <w:jc w:val="both"/>
      </w:pPr>
      <w:r>
        <w:t xml:space="preserve">If the number of bidders so selected for award of </w:t>
      </w:r>
      <w:r w:rsidRPr="00533856">
        <w:t xml:space="preserve">Framework Agreement </w:t>
      </w:r>
      <w:r>
        <w:t xml:space="preserve">is less than </w:t>
      </w:r>
      <w:r w:rsidR="001B3C2C">
        <w:t>x</w:t>
      </w:r>
      <w:r>
        <w:t xml:space="preserve">, </w:t>
      </w:r>
      <w:r w:rsidRPr="004F098C">
        <w:t>t</w:t>
      </w:r>
      <w:r>
        <w:t xml:space="preserve">he </w:t>
      </w:r>
      <w:r w:rsidRPr="00CF0460">
        <w:t>Procuring Agency</w:t>
      </w:r>
      <w:r>
        <w:t xml:space="preserve"> may decide to annul this bidding process</w:t>
      </w:r>
      <w:r w:rsidR="00A34BC1">
        <w:t xml:space="preserve">, review the causes thereof, make appropriate revisions to the bidding document, </w:t>
      </w:r>
      <w:r>
        <w:t xml:space="preserve">and </w:t>
      </w:r>
      <w:r w:rsidR="00A34BC1">
        <w:t>re-</w:t>
      </w:r>
      <w:r>
        <w:t>invite bids.</w:t>
      </w:r>
    </w:p>
    <w:p w14:paraId="5E798A3C" w14:textId="77777777" w:rsidR="001B3C2C" w:rsidRPr="00533856" w:rsidRDefault="001B3C2C" w:rsidP="001B3C2C">
      <w:pPr>
        <w:suppressAutoHyphens/>
        <w:spacing w:after="120"/>
        <w:ind w:left="720" w:right="-72"/>
        <w:jc w:val="both"/>
      </w:pPr>
      <w:r>
        <w:t>[</w:t>
      </w:r>
      <w:r w:rsidRPr="00752FE4">
        <w:rPr>
          <w:i/>
        </w:rPr>
        <w:t>Note:</w:t>
      </w:r>
      <w:r>
        <w:t xml:space="preserve"> </w:t>
      </w:r>
      <w:r w:rsidRPr="002B6FE9">
        <w:rPr>
          <w:i/>
        </w:rPr>
        <w:t>select the numbers for ‘x’ and ‘y’ based on the results of the market analysis and other findings in the PPSD</w:t>
      </w:r>
      <w:r w:rsidRPr="002B6FE9">
        <w:t xml:space="preserve">. </w:t>
      </w:r>
      <w:r w:rsidRPr="002B6FE9">
        <w:rPr>
          <w:i/>
        </w:rPr>
        <w:t xml:space="preserve">The value of </w:t>
      </w:r>
      <w:r>
        <w:rPr>
          <w:i/>
        </w:rPr>
        <w:t xml:space="preserve">(i) </w:t>
      </w:r>
      <w:r w:rsidRPr="002B6FE9">
        <w:rPr>
          <w:i/>
        </w:rPr>
        <w:t xml:space="preserve">number </w:t>
      </w:r>
      <w:r>
        <w:rPr>
          <w:i/>
        </w:rPr>
        <w:t xml:space="preserve">‘x’ would normally be not less than 3; and (ii) number </w:t>
      </w:r>
      <w:r w:rsidRPr="002B6FE9">
        <w:rPr>
          <w:i/>
        </w:rPr>
        <w:t xml:space="preserve">‘y’ </w:t>
      </w:r>
      <w:r>
        <w:rPr>
          <w:i/>
        </w:rPr>
        <w:t>would normally be 10%</w:t>
      </w:r>
      <w:r w:rsidR="00752FE4">
        <w:rPr>
          <w:i/>
        </w:rPr>
        <w:t xml:space="preserve"> (or lower)</w:t>
      </w:r>
      <w:r>
        <w:rPr>
          <w:i/>
        </w:rPr>
        <w:t>, and shall</w:t>
      </w:r>
      <w:r w:rsidRPr="002B6FE9">
        <w:rPr>
          <w:i/>
        </w:rPr>
        <w:t xml:space="preserve"> not exceed </w:t>
      </w:r>
      <w:r>
        <w:rPr>
          <w:i/>
        </w:rPr>
        <w:t>2</w:t>
      </w:r>
      <w:r w:rsidRPr="002B6FE9">
        <w:rPr>
          <w:i/>
        </w:rPr>
        <w:t>0%.</w:t>
      </w:r>
      <w:r w:rsidRPr="002B6FE9">
        <w:t>]</w:t>
      </w:r>
    </w:p>
    <w:p w14:paraId="77B9070C" w14:textId="77777777" w:rsidR="007E677C" w:rsidRDefault="00927CE2" w:rsidP="006F5941">
      <w:pPr>
        <w:spacing w:before="120" w:after="120"/>
        <w:ind w:left="720" w:hanging="720"/>
        <w:jc w:val="both"/>
        <w:rPr>
          <w:spacing w:val="-2"/>
        </w:rPr>
      </w:pPr>
      <w:r>
        <w:t>15.2</w:t>
      </w:r>
      <w:r>
        <w:tab/>
        <w:t>T</w:t>
      </w:r>
      <w:r w:rsidRPr="006623E6">
        <w:t xml:space="preserve">his is a </w:t>
      </w:r>
      <w:r w:rsidR="003D5B8C">
        <w:t xml:space="preserve">Multi-user, Multi-contractor, </w:t>
      </w:r>
      <w:r w:rsidRPr="006623E6">
        <w:t xml:space="preserve">Closed Panel </w:t>
      </w:r>
      <w:r>
        <w:t>Framework Agreement</w:t>
      </w:r>
      <w:r w:rsidR="00C51989">
        <w:t xml:space="preserve"> for a Term of …. [</w:t>
      </w:r>
      <w:r w:rsidR="00C51989" w:rsidRPr="00C51989">
        <w:rPr>
          <w:i/>
        </w:rPr>
        <w:t>insert number of years</w:t>
      </w:r>
      <w:r w:rsidR="00C51989" w:rsidRPr="00C51989">
        <w:t>]</w:t>
      </w:r>
      <w:r w:rsidR="00C51989">
        <w:t xml:space="preserve"> which may be extended subject to satisfactory performance for a maximum of</w:t>
      </w:r>
      <w:r w:rsidR="00C51989" w:rsidRPr="00C51989">
        <w:t xml:space="preserve"> up</w:t>
      </w:r>
      <w:r w:rsidR="003F1179">
        <w:t xml:space="preserve"> </w:t>
      </w:r>
      <w:r w:rsidR="00C51989" w:rsidRPr="00C51989">
        <w:t>to two (2) additional years on yearly basis</w:t>
      </w:r>
      <w:r w:rsidRPr="006623E6">
        <w:t xml:space="preserve">. </w:t>
      </w:r>
      <w:r w:rsidR="00CE4AA1" w:rsidRPr="00AD4AD4">
        <w:rPr>
          <w:i/>
        </w:rPr>
        <w:t xml:space="preserve">[Note: modify </w:t>
      </w:r>
      <w:r w:rsidR="00AD4AD4" w:rsidRPr="00AD4AD4">
        <w:rPr>
          <w:i/>
        </w:rPr>
        <w:t xml:space="preserve">as necessary, e.g. </w:t>
      </w:r>
      <w:r w:rsidR="00CE4AA1" w:rsidRPr="00AD4AD4">
        <w:rPr>
          <w:i/>
        </w:rPr>
        <w:t>if no extension</w:t>
      </w:r>
      <w:r w:rsidR="00AD4AD4" w:rsidRPr="00AD4AD4">
        <w:rPr>
          <w:i/>
        </w:rPr>
        <w:t xml:space="preserve"> is to be allowed]</w:t>
      </w:r>
      <w:r w:rsidR="00AD4AD4">
        <w:t>.</w:t>
      </w:r>
      <w:r w:rsidR="00CE4AA1">
        <w:t xml:space="preserve"> </w:t>
      </w:r>
      <w:r w:rsidRPr="006623E6">
        <w:t>N</w:t>
      </w:r>
      <w:r w:rsidRPr="006623E6">
        <w:rPr>
          <w:spacing w:val="-2"/>
        </w:rPr>
        <w:t xml:space="preserve">ew </w:t>
      </w:r>
      <w:r w:rsidR="003D5B8C">
        <w:rPr>
          <w:spacing w:val="-2"/>
        </w:rPr>
        <w:t>contractors</w:t>
      </w:r>
      <w:r w:rsidRPr="006623E6">
        <w:rPr>
          <w:spacing w:val="-2"/>
        </w:rPr>
        <w:t xml:space="preserve"> (those who have not participated in </w:t>
      </w:r>
      <w:r>
        <w:rPr>
          <w:spacing w:val="-2"/>
        </w:rPr>
        <w:t>this Bid</w:t>
      </w:r>
      <w:r w:rsidRPr="006623E6">
        <w:rPr>
          <w:spacing w:val="-2"/>
        </w:rPr>
        <w:t xml:space="preserve">ding process) will not be able to join the </w:t>
      </w:r>
      <w:r>
        <w:rPr>
          <w:spacing w:val="-2"/>
        </w:rPr>
        <w:t>Framework Agreement</w:t>
      </w:r>
      <w:r w:rsidRPr="006623E6">
        <w:rPr>
          <w:spacing w:val="-2"/>
        </w:rPr>
        <w:t xml:space="preserve"> Panel during the Term of the Framework Agreement.</w:t>
      </w:r>
    </w:p>
    <w:p w14:paraId="10503CBE" w14:textId="77777777" w:rsidR="007E677C" w:rsidRDefault="007E677C" w:rsidP="006F5941">
      <w:pPr>
        <w:spacing w:before="120" w:after="120"/>
        <w:ind w:left="720" w:hanging="720"/>
        <w:jc w:val="both"/>
      </w:pPr>
      <w:r w:rsidRPr="007E677C">
        <w:rPr>
          <w:b/>
          <w:spacing w:val="-2"/>
        </w:rPr>
        <w:t>16.</w:t>
      </w:r>
      <w:r w:rsidRPr="007E677C">
        <w:rPr>
          <w:b/>
          <w:spacing w:val="-2"/>
        </w:rPr>
        <w:tab/>
      </w:r>
      <w:r w:rsidRPr="007E677C">
        <w:rPr>
          <w:b/>
        </w:rPr>
        <w:t>No Obligation to Purchase</w:t>
      </w:r>
    </w:p>
    <w:p w14:paraId="7136EF5B" w14:textId="77777777" w:rsidR="0092189C" w:rsidRDefault="007E677C" w:rsidP="006F5941">
      <w:pPr>
        <w:spacing w:before="120" w:after="120"/>
        <w:ind w:left="720" w:hanging="720"/>
        <w:jc w:val="both"/>
        <w:rPr>
          <w:spacing w:val="-2"/>
        </w:rPr>
      </w:pPr>
      <w:r>
        <w:t>16.1</w:t>
      </w:r>
      <w:r>
        <w:tab/>
      </w:r>
      <w:r w:rsidRPr="009C7E5C">
        <w:rPr>
          <w:color w:val="000000" w:themeColor="text1"/>
        </w:rPr>
        <w:t>The</w:t>
      </w:r>
      <w:r w:rsidRPr="00592EC2">
        <w:rPr>
          <w:spacing w:val="-2"/>
        </w:rPr>
        <w:t xml:space="preserve"> </w:t>
      </w:r>
      <w:r>
        <w:rPr>
          <w:spacing w:val="-2"/>
        </w:rPr>
        <w:t>award of a Framework Agreement</w:t>
      </w:r>
      <w:r w:rsidRPr="00592EC2">
        <w:rPr>
          <w:spacing w:val="-2"/>
        </w:rPr>
        <w:t xml:space="preserve"> </w:t>
      </w:r>
      <w:r>
        <w:rPr>
          <w:spacing w:val="-2"/>
        </w:rPr>
        <w:t xml:space="preserve">shall not impose any </w:t>
      </w:r>
      <w:r w:rsidRPr="00592EC2">
        <w:rPr>
          <w:spacing w:val="-2"/>
        </w:rPr>
        <w:t xml:space="preserve">obligation on the </w:t>
      </w:r>
      <w:r w:rsidRPr="008F10F7">
        <w:rPr>
          <w:spacing w:val="-2"/>
        </w:rPr>
        <w:t xml:space="preserve">Procuring Agency </w:t>
      </w:r>
      <w:r>
        <w:rPr>
          <w:spacing w:val="-2"/>
        </w:rPr>
        <w:t xml:space="preserve">and/or Purchaser(s) </w:t>
      </w:r>
      <w:r w:rsidRPr="00592EC2">
        <w:rPr>
          <w:spacing w:val="-2"/>
        </w:rPr>
        <w:t xml:space="preserve">to </w:t>
      </w:r>
      <w:r>
        <w:rPr>
          <w:spacing w:val="-2"/>
        </w:rPr>
        <w:t>procure any Works under the Framework Agreement</w:t>
      </w:r>
      <w:r w:rsidRPr="007317FA">
        <w:rPr>
          <w:spacing w:val="-2"/>
        </w:rPr>
        <w:t xml:space="preserve">. </w:t>
      </w:r>
    </w:p>
    <w:p w14:paraId="638967F3" w14:textId="77777777" w:rsidR="0092189C" w:rsidRDefault="0092189C" w:rsidP="006F5941">
      <w:pPr>
        <w:spacing w:before="120" w:after="120"/>
        <w:ind w:left="720" w:hanging="720"/>
        <w:jc w:val="both"/>
        <w:rPr>
          <w:b/>
          <w:spacing w:val="-2"/>
        </w:rPr>
      </w:pPr>
      <w:r w:rsidRPr="0092189C">
        <w:rPr>
          <w:b/>
          <w:spacing w:val="-2"/>
        </w:rPr>
        <w:t>17.</w:t>
      </w:r>
      <w:r w:rsidRPr="0092189C">
        <w:rPr>
          <w:b/>
          <w:spacing w:val="-2"/>
        </w:rPr>
        <w:tab/>
        <w:t>Non-exclusivity</w:t>
      </w:r>
    </w:p>
    <w:p w14:paraId="2965B2B7" w14:textId="77777777" w:rsidR="00F82CB8" w:rsidRDefault="0092189C" w:rsidP="006F5941">
      <w:pPr>
        <w:spacing w:before="120" w:after="120"/>
        <w:ind w:left="720" w:hanging="720"/>
        <w:jc w:val="both"/>
        <w:rPr>
          <w:b/>
        </w:rPr>
      </w:pPr>
      <w:r w:rsidRPr="00CE1052">
        <w:rPr>
          <w:spacing w:val="-2"/>
        </w:rPr>
        <w:t>17.1</w:t>
      </w:r>
      <w:r w:rsidRPr="00CE1052">
        <w:rPr>
          <w:spacing w:val="-2"/>
        </w:rPr>
        <w:tab/>
      </w:r>
      <w:r w:rsidRPr="00CE1052">
        <w:t>A</w:t>
      </w:r>
      <w:r w:rsidRPr="00117EB9">
        <w:t xml:space="preserve"> </w:t>
      </w:r>
      <w:r>
        <w:t>Framework Agreement</w:t>
      </w:r>
      <w:r w:rsidRPr="00117EB9">
        <w:t xml:space="preserve"> shall not be an exclusive agreement and the </w:t>
      </w:r>
      <w:r>
        <w:t>Procuring Agency and/or Purchaser(s)</w:t>
      </w:r>
      <w:r w:rsidRPr="00117EB9">
        <w:t xml:space="preserve"> reserve the right to procure the same or similar items from </w:t>
      </w:r>
      <w:r>
        <w:t xml:space="preserve">other contractors who are </w:t>
      </w:r>
      <w:r w:rsidRPr="00117EB9">
        <w:t xml:space="preserve">non-FA </w:t>
      </w:r>
      <w:r>
        <w:t>Holders.</w:t>
      </w:r>
      <w:r w:rsidR="00927CE2" w:rsidRPr="006623E6">
        <w:rPr>
          <w:spacing w:val="-2"/>
        </w:rPr>
        <w:t xml:space="preserve"> </w:t>
      </w:r>
      <w:r w:rsidR="00927CE2" w:rsidRPr="006623E6">
        <w:t xml:space="preserve"> </w:t>
      </w:r>
    </w:p>
    <w:p w14:paraId="3D85DD5D" w14:textId="77777777" w:rsidR="00056EB6" w:rsidRPr="00E308A8" w:rsidRDefault="00F82CB8" w:rsidP="006F5941">
      <w:pPr>
        <w:pStyle w:val="Subtitle"/>
        <w:spacing w:before="120" w:after="120"/>
        <w:jc w:val="both"/>
        <w:rPr>
          <w:sz w:val="24"/>
        </w:rPr>
      </w:pPr>
      <w:r w:rsidRPr="004E0929">
        <w:rPr>
          <w:sz w:val="24"/>
        </w:rPr>
        <w:t>1</w:t>
      </w:r>
      <w:r w:rsidR="00CE1052">
        <w:rPr>
          <w:sz w:val="24"/>
        </w:rPr>
        <w:t>8</w:t>
      </w:r>
      <w:r w:rsidRPr="004E0929">
        <w:rPr>
          <w:sz w:val="24"/>
        </w:rPr>
        <w:t>.</w:t>
      </w:r>
      <w:r w:rsidRPr="004E0929">
        <w:rPr>
          <w:sz w:val="24"/>
        </w:rPr>
        <w:tab/>
      </w:r>
      <w:r w:rsidR="00056EB6" w:rsidRPr="004E0929">
        <w:rPr>
          <w:sz w:val="24"/>
        </w:rPr>
        <w:t>Award</w:t>
      </w:r>
      <w:r w:rsidR="00056EB6" w:rsidRPr="00E308A8">
        <w:rPr>
          <w:sz w:val="24"/>
        </w:rPr>
        <w:t xml:space="preserve"> of Framework Agreement(s)</w:t>
      </w:r>
    </w:p>
    <w:p w14:paraId="538A0C2E" w14:textId="77777777" w:rsidR="007E677C" w:rsidRDefault="00056EB6" w:rsidP="006F5941">
      <w:pPr>
        <w:tabs>
          <w:tab w:val="left" w:pos="720"/>
        </w:tabs>
        <w:suppressAutoHyphens/>
        <w:spacing w:before="120" w:after="120"/>
        <w:ind w:left="720" w:hanging="720"/>
        <w:jc w:val="both"/>
      </w:pPr>
      <w:r w:rsidRPr="00E308A8">
        <w:t>1</w:t>
      </w:r>
      <w:r w:rsidR="00CE1052">
        <w:t>8</w:t>
      </w:r>
      <w:r w:rsidRPr="00E308A8">
        <w:t>.1</w:t>
      </w:r>
      <w:r w:rsidRPr="00E308A8">
        <w:tab/>
      </w:r>
      <w:r w:rsidR="00927CE2">
        <w:t>Pr</w:t>
      </w:r>
      <w:r w:rsidR="00927CE2" w:rsidRPr="00927CE2">
        <w:t>ior to expiration of the bid validity period</w:t>
      </w:r>
      <w:r w:rsidR="00927CE2">
        <w:t>, t</w:t>
      </w:r>
      <w:r w:rsidR="00927CE2" w:rsidRPr="00927CE2">
        <w:t>he Procuring Agency</w:t>
      </w:r>
      <w:r w:rsidR="00927CE2">
        <w:t xml:space="preserve"> shall notify the successful bidder(s), attaching the Framework Agreement for signature by the </w:t>
      </w:r>
      <w:r w:rsidR="00927CE2">
        <w:lastRenderedPageBreak/>
        <w:t>Bidder(s)</w:t>
      </w:r>
      <w:r w:rsidR="007515C6">
        <w:t xml:space="preserve"> who shall sign</w:t>
      </w:r>
      <w:r w:rsidR="00F34B01">
        <w:t>,</w:t>
      </w:r>
      <w:r w:rsidR="007515C6">
        <w:t xml:space="preserve"> date </w:t>
      </w:r>
      <w:r w:rsidR="00F34B01">
        <w:t xml:space="preserve">and return </w:t>
      </w:r>
      <w:r w:rsidR="007515C6">
        <w:t xml:space="preserve">the </w:t>
      </w:r>
      <w:r w:rsidR="007515C6" w:rsidRPr="007515C6">
        <w:t>Framework Agreement</w:t>
      </w:r>
      <w:r w:rsidR="007515C6">
        <w:t xml:space="preserve">(s) and </w:t>
      </w:r>
      <w:r w:rsidR="00F34B01">
        <w:t xml:space="preserve">furnish the performance security </w:t>
      </w:r>
      <w:r w:rsidR="00066657">
        <w:t xml:space="preserve">in original form </w:t>
      </w:r>
      <w:r w:rsidR="00F34B01">
        <w:t xml:space="preserve">in accordance </w:t>
      </w:r>
      <w:r w:rsidR="00F34B01" w:rsidRPr="008B24D2">
        <w:t xml:space="preserve">with ITB </w:t>
      </w:r>
      <w:r w:rsidR="005A2D42" w:rsidRPr="008B24D2">
        <w:t xml:space="preserve">Clause </w:t>
      </w:r>
      <w:r w:rsidR="00066657" w:rsidRPr="008B24D2">
        <w:t>19</w:t>
      </w:r>
      <w:r w:rsidR="00F34B01" w:rsidRPr="008B24D2">
        <w:t xml:space="preserve">, </w:t>
      </w:r>
      <w:r w:rsidR="007515C6" w:rsidRPr="008B24D2">
        <w:t>within</w:t>
      </w:r>
      <w:r w:rsidR="007515C6">
        <w:t xml:space="preserve"> 21 days</w:t>
      </w:r>
      <w:r w:rsidR="00F34B01">
        <w:t xml:space="preserve"> of receipt of the same</w:t>
      </w:r>
      <w:r w:rsidR="007515C6">
        <w:t>.</w:t>
      </w:r>
    </w:p>
    <w:p w14:paraId="720220EB" w14:textId="77777777" w:rsidR="00927CE2" w:rsidRPr="00927CE2" w:rsidRDefault="007E677C" w:rsidP="006F5941">
      <w:pPr>
        <w:tabs>
          <w:tab w:val="left" w:pos="720"/>
        </w:tabs>
        <w:suppressAutoHyphens/>
        <w:spacing w:before="120" w:after="120"/>
        <w:ind w:left="720" w:hanging="720"/>
        <w:jc w:val="both"/>
      </w:pPr>
      <w:r>
        <w:t>1</w:t>
      </w:r>
      <w:r w:rsidR="00CE1052">
        <w:t>8</w:t>
      </w:r>
      <w:r>
        <w:t>.2</w:t>
      </w:r>
      <w:r>
        <w:tab/>
      </w:r>
      <w:r w:rsidR="0092189C">
        <w:t>I</w:t>
      </w:r>
      <w:r>
        <w:t xml:space="preserve">n case of Multi-user </w:t>
      </w:r>
      <w:r w:rsidRPr="007E677C">
        <w:t>Framework Agreement</w:t>
      </w:r>
      <w:r>
        <w:t>, th</w:t>
      </w:r>
      <w:r w:rsidRPr="007E677C">
        <w:t>e Procuring Agency shall sign each Framework Agreement on behalf of all Participating Purchasers.</w:t>
      </w:r>
    </w:p>
    <w:p w14:paraId="56B5B9E7" w14:textId="77777777" w:rsidR="00056EB6" w:rsidRPr="00EE410E" w:rsidRDefault="00CE1052" w:rsidP="006F5941">
      <w:pPr>
        <w:tabs>
          <w:tab w:val="left" w:pos="720"/>
        </w:tabs>
        <w:spacing w:before="120" w:after="120"/>
        <w:ind w:left="720" w:hanging="720"/>
        <w:jc w:val="both"/>
      </w:pPr>
      <w:r>
        <w:t>18.3</w:t>
      </w:r>
      <w:r w:rsidR="00927CE2">
        <w:tab/>
      </w:r>
      <w:r w:rsidR="00056EB6" w:rsidRPr="00E308A8">
        <w:t xml:space="preserve">Notwithstanding the above, the </w:t>
      </w:r>
      <w:r w:rsidR="00E308A8" w:rsidRPr="00E308A8">
        <w:t xml:space="preserve">Procuring Agency </w:t>
      </w:r>
      <w:r w:rsidR="00056EB6" w:rsidRPr="00E308A8">
        <w:t xml:space="preserve">reserves the right to accept or </w:t>
      </w:r>
      <w:r w:rsidR="008B24D2">
        <w:t>r</w:t>
      </w:r>
      <w:r w:rsidR="00056EB6" w:rsidRPr="00E308A8">
        <w:t xml:space="preserve">eject any bid and to </w:t>
      </w:r>
      <w:r w:rsidR="004E0929">
        <w:t>annul</w:t>
      </w:r>
      <w:r w:rsidR="00056EB6" w:rsidRPr="00E308A8">
        <w:t xml:space="preserve"> the bidding process and reject all bids at any time prior to the award of </w:t>
      </w:r>
      <w:r w:rsidR="00A72470">
        <w:t>FA(s)</w:t>
      </w:r>
      <w:r w:rsidR="00E308A8" w:rsidRPr="00E308A8">
        <w:t>, without thereby incurring any liability to Bidders</w:t>
      </w:r>
      <w:r w:rsidR="00056EB6" w:rsidRPr="00E308A8">
        <w:t>.</w:t>
      </w:r>
      <w:r w:rsidR="00E308A8" w:rsidRPr="00E308A8">
        <w:t xml:space="preserve"> In case of annulment, the Bids </w:t>
      </w:r>
      <w:r w:rsidR="00F82CB8">
        <w:t>submitted including</w:t>
      </w:r>
      <w:r w:rsidR="00E308A8" w:rsidRPr="00E308A8">
        <w:t xml:space="preserve"> the Bid securities, shall be promptly returned to the Bidders.</w:t>
      </w:r>
      <w:r w:rsidR="00056EB6" w:rsidRPr="00E308A8">
        <w:t xml:space="preserve"> </w:t>
      </w:r>
    </w:p>
    <w:p w14:paraId="14A9A75D" w14:textId="77777777" w:rsidR="00056EB6" w:rsidRDefault="00CE1052" w:rsidP="006F5941">
      <w:pPr>
        <w:pStyle w:val="Subtitle"/>
        <w:spacing w:before="120" w:after="120"/>
        <w:jc w:val="both"/>
        <w:rPr>
          <w:sz w:val="24"/>
        </w:rPr>
      </w:pPr>
      <w:r>
        <w:rPr>
          <w:sz w:val="24"/>
        </w:rPr>
        <w:t>19</w:t>
      </w:r>
      <w:r w:rsidR="007515C6">
        <w:rPr>
          <w:sz w:val="24"/>
        </w:rPr>
        <w:t>.</w:t>
      </w:r>
      <w:r w:rsidR="007515C6">
        <w:rPr>
          <w:sz w:val="24"/>
        </w:rPr>
        <w:tab/>
        <w:t>Performance Security</w:t>
      </w:r>
    </w:p>
    <w:p w14:paraId="4B866976" w14:textId="77777777" w:rsidR="00066657" w:rsidRDefault="00066657" w:rsidP="006F5941">
      <w:pPr>
        <w:spacing w:before="120" w:after="120"/>
        <w:ind w:left="720" w:hanging="720"/>
        <w:jc w:val="both"/>
        <w:rPr>
          <w:i/>
        </w:rPr>
      </w:pPr>
      <w:r>
        <w:t>19.1</w:t>
      </w:r>
      <w:r>
        <w:tab/>
        <w:t xml:space="preserve">The amount of </w:t>
      </w:r>
      <w:r w:rsidRPr="005068DD">
        <w:t>Performance Security</w:t>
      </w:r>
      <w:r>
        <w:t xml:space="preserve"> shall be Rs</w:t>
      </w:r>
      <w:r>
        <w:rPr>
          <w:rStyle w:val="FootnoteReference"/>
        </w:rPr>
        <w:footnoteReference w:id="10"/>
      </w:r>
      <w:r>
        <w:t xml:space="preserve">…….. </w:t>
      </w:r>
      <w:r w:rsidRPr="00066657">
        <w:rPr>
          <w:i/>
        </w:rPr>
        <w:t xml:space="preserve">[insert amount], </w:t>
      </w:r>
      <w:r w:rsidRPr="00066657">
        <w:rPr>
          <w:iCs/>
        </w:rPr>
        <w:t xml:space="preserve">valid up to 45 days after the date of completion of performance obligations under the FA and all </w:t>
      </w:r>
      <w:r w:rsidR="00C829C5">
        <w:rPr>
          <w:iCs/>
        </w:rPr>
        <w:t>C</w:t>
      </w:r>
      <w:r w:rsidRPr="00066657">
        <w:rPr>
          <w:iCs/>
        </w:rPr>
        <w:t xml:space="preserve">all-off contracts including </w:t>
      </w:r>
      <w:r w:rsidR="003F339A">
        <w:rPr>
          <w:iCs/>
        </w:rPr>
        <w:t>the defects liability period</w:t>
      </w:r>
      <w:r w:rsidRPr="00066657">
        <w:rPr>
          <w:iCs/>
        </w:rPr>
        <w:t>, in one of the following forms;</w:t>
      </w:r>
    </w:p>
    <w:p w14:paraId="7E88A310" w14:textId="77777777" w:rsidR="00066657" w:rsidRDefault="00066657" w:rsidP="006F5941">
      <w:pPr>
        <w:spacing w:before="120" w:after="120"/>
        <w:ind w:left="720" w:hanging="720"/>
        <w:jc w:val="both"/>
      </w:pPr>
      <w:r>
        <w:tab/>
      </w:r>
      <w:r w:rsidR="00B92A96">
        <w:t>A</w:t>
      </w:r>
      <w:r w:rsidRPr="00066657">
        <w:t xml:space="preserve">n unconditional bank guarantee in the </w:t>
      </w:r>
      <w:r w:rsidR="00B92A96">
        <w:t>Performance Security F</w:t>
      </w:r>
      <w:r w:rsidRPr="00066657">
        <w:t xml:space="preserve">orm given </w:t>
      </w:r>
      <w:r w:rsidRPr="008B24D2">
        <w:t xml:space="preserve">in Section </w:t>
      </w:r>
      <w:r w:rsidR="008B24D2" w:rsidRPr="008B24D2">
        <w:t>V</w:t>
      </w:r>
      <w:r w:rsidRPr="008B24D2">
        <w:t xml:space="preserve">, </w:t>
      </w:r>
      <w:r w:rsidR="00B92A96" w:rsidRPr="008B24D2">
        <w:t>or</w:t>
      </w:r>
      <w:r w:rsidR="00B92A96" w:rsidRPr="009846B0">
        <w:t xml:space="preserve"> a cashier’s cheque or banker’s certified cheque or crossed demand draft or pay order drawn in favour of </w:t>
      </w:r>
      <w:r w:rsidR="00B92A96" w:rsidRPr="00CA2138">
        <w:t xml:space="preserve">the </w:t>
      </w:r>
      <w:r w:rsidR="00B92A96">
        <w:t xml:space="preserve">Procuring Agency, </w:t>
      </w:r>
      <w:r w:rsidR="00B92A96" w:rsidRPr="00B92A96">
        <w:t>issued by a nationalized/scheduled bank located in India</w:t>
      </w:r>
      <w:r w:rsidR="00B92A96">
        <w:t>.</w:t>
      </w:r>
    </w:p>
    <w:p w14:paraId="5AE49CCA" w14:textId="77777777" w:rsidR="00B92A96" w:rsidRDefault="00B92A96" w:rsidP="006F5941">
      <w:pPr>
        <w:spacing w:before="120" w:after="120"/>
        <w:ind w:left="720" w:hanging="720"/>
        <w:jc w:val="both"/>
      </w:pPr>
      <w:r>
        <w:t>19.2</w:t>
      </w:r>
      <w:r>
        <w:tab/>
      </w:r>
      <w:r w:rsidRPr="00B92A96">
        <w:t>Failure of the successful Bidder to furnish performance security and signing the agreement within the period stipulated shall constitute sufficient grounds for annulment of award and forfeiture of the Bid Security</w:t>
      </w:r>
      <w:r>
        <w:t>.</w:t>
      </w:r>
    </w:p>
    <w:p w14:paraId="0F5FD484" w14:textId="77777777" w:rsidR="00403155" w:rsidRPr="00292D21" w:rsidRDefault="00403155" w:rsidP="006F5941">
      <w:pPr>
        <w:spacing w:before="120" w:after="120"/>
        <w:ind w:left="720" w:hanging="720"/>
        <w:jc w:val="both"/>
      </w:pPr>
      <w:r>
        <w:rPr>
          <w:b/>
        </w:rPr>
        <w:t>20.</w:t>
      </w:r>
      <w:r>
        <w:rPr>
          <w:b/>
        </w:rPr>
        <w:tab/>
      </w:r>
      <w:r w:rsidRPr="00292D21">
        <w:rPr>
          <w:b/>
        </w:rPr>
        <w:t>Defects Liability</w:t>
      </w:r>
    </w:p>
    <w:p w14:paraId="6A688B57" w14:textId="77777777" w:rsidR="00403155" w:rsidRDefault="00403155" w:rsidP="006F5941">
      <w:pPr>
        <w:spacing w:before="120" w:after="120"/>
        <w:ind w:left="720" w:hanging="720"/>
        <w:jc w:val="both"/>
      </w:pPr>
      <w:r w:rsidRPr="00292D21">
        <w:tab/>
        <w:t>The “Defects Liability Period” for the work</w:t>
      </w:r>
      <w:r>
        <w:t>s</w:t>
      </w:r>
      <w:r w:rsidRPr="00292D21">
        <w:t xml:space="preserve"> </w:t>
      </w:r>
      <w:r>
        <w:t xml:space="preserve">awarded at </w:t>
      </w:r>
      <w:r w:rsidR="00C829C5">
        <w:t>C</w:t>
      </w:r>
      <w:r>
        <w:t xml:space="preserve">all-off stage </w:t>
      </w:r>
      <w:r w:rsidRPr="00292D21">
        <w:t xml:space="preserve">is six months </w:t>
      </w:r>
      <w:r>
        <w:t>[</w:t>
      </w:r>
      <w:r w:rsidRPr="00403155">
        <w:rPr>
          <w:i/>
        </w:rPr>
        <w:t>modify, if necessary</w:t>
      </w:r>
      <w:r>
        <w:t xml:space="preserve">] </w:t>
      </w:r>
      <w:r w:rsidRPr="00292D21">
        <w:t xml:space="preserve">from the date of taking over possession or one full monsoon season whichever occurs later. During this period, the contractor will be responsible for rectifying any defects in construction free of cost to the </w:t>
      </w:r>
      <w:r w:rsidRPr="00403155">
        <w:t>Procuring Agency</w:t>
      </w:r>
      <w:r>
        <w:t>/ Purchaser</w:t>
      </w:r>
      <w:r w:rsidRPr="00292D21">
        <w:t xml:space="preserve">. </w:t>
      </w:r>
    </w:p>
    <w:p w14:paraId="47B67C12" w14:textId="77777777" w:rsidR="006D6DC4" w:rsidRDefault="00CE1052" w:rsidP="006F5941">
      <w:pPr>
        <w:keepNext/>
        <w:keepLines/>
        <w:tabs>
          <w:tab w:val="left" w:pos="720"/>
        </w:tabs>
        <w:spacing w:before="120" w:after="120"/>
        <w:ind w:left="720" w:hanging="720"/>
        <w:jc w:val="both"/>
        <w:rPr>
          <w:b/>
        </w:rPr>
      </w:pPr>
      <w:r w:rsidRPr="00CE1052">
        <w:rPr>
          <w:b/>
        </w:rPr>
        <w:t>2</w:t>
      </w:r>
      <w:r w:rsidR="00403155">
        <w:rPr>
          <w:b/>
        </w:rPr>
        <w:t>1</w:t>
      </w:r>
      <w:r w:rsidRPr="00CE1052">
        <w:rPr>
          <w:b/>
        </w:rPr>
        <w:t>.</w:t>
      </w:r>
      <w:r w:rsidRPr="00CE1052">
        <w:rPr>
          <w:b/>
        </w:rPr>
        <w:tab/>
        <w:t>Method and criteria for Award of Call-off Contract</w:t>
      </w:r>
    </w:p>
    <w:p w14:paraId="3EC294DB" w14:textId="77777777" w:rsidR="00D81C3B" w:rsidRPr="002A2285" w:rsidRDefault="00D81C3B" w:rsidP="006F5941">
      <w:pPr>
        <w:tabs>
          <w:tab w:val="right" w:pos="7254"/>
        </w:tabs>
        <w:spacing w:before="120" w:after="120"/>
        <w:ind w:left="720" w:hanging="720"/>
        <w:jc w:val="both"/>
      </w:pPr>
      <w:r w:rsidRPr="00D81C3B">
        <w:t>2</w:t>
      </w:r>
      <w:r w:rsidR="00403155">
        <w:t>1</w:t>
      </w:r>
      <w:r w:rsidRPr="00D81C3B">
        <w:t>.1</w:t>
      </w:r>
      <w:r>
        <w:tab/>
        <w:t>The Secondary Procurement method for the selection of a FA Holder to undertake a Call-off Contract shall be as follows</w:t>
      </w:r>
      <w:r w:rsidRPr="002A2285">
        <w:t>: [</w:t>
      </w:r>
      <w:r w:rsidRPr="002A2285">
        <w:rPr>
          <w:i/>
        </w:rPr>
        <w:t>select one or more of the Options below, and/or describe another method(s)</w:t>
      </w:r>
      <w:r>
        <w:rPr>
          <w:i/>
        </w:rPr>
        <w:t xml:space="preserve"> that will apply</w:t>
      </w:r>
      <w:r w:rsidRPr="002A2285">
        <w:t xml:space="preserve">] </w:t>
      </w:r>
    </w:p>
    <w:p w14:paraId="49D578FD" w14:textId="77777777" w:rsidR="005D2E8B" w:rsidRPr="005D2E8B" w:rsidRDefault="005D2E8B" w:rsidP="006F5941">
      <w:pPr>
        <w:pStyle w:val="S1-subpara"/>
        <w:numPr>
          <w:ilvl w:val="0"/>
          <w:numId w:val="0"/>
        </w:numPr>
        <w:spacing w:before="120" w:after="120"/>
        <w:rPr>
          <w:i/>
          <w:color w:val="000000" w:themeColor="text1"/>
        </w:rPr>
      </w:pPr>
      <w:r w:rsidRPr="005D2E8B">
        <w:rPr>
          <w:i/>
          <w:color w:val="000000" w:themeColor="text1"/>
        </w:rPr>
        <w:t>Option 1:</w:t>
      </w:r>
    </w:p>
    <w:p w14:paraId="1D8F5D2D" w14:textId="77777777" w:rsidR="00D81C3B" w:rsidRDefault="00D81C3B" w:rsidP="006F5941">
      <w:pPr>
        <w:pStyle w:val="S1-subpara"/>
        <w:numPr>
          <w:ilvl w:val="0"/>
          <w:numId w:val="0"/>
        </w:numPr>
        <w:spacing w:before="120" w:after="120"/>
        <w:rPr>
          <w:color w:val="000000" w:themeColor="text1"/>
        </w:rPr>
      </w:pPr>
      <w:r w:rsidRPr="007742A5">
        <w:rPr>
          <w:b/>
          <w:color w:val="000000" w:themeColor="text1"/>
        </w:rPr>
        <w:t xml:space="preserve">Mini-competition among FA </w:t>
      </w:r>
      <w:r>
        <w:rPr>
          <w:b/>
          <w:color w:val="000000" w:themeColor="text1"/>
        </w:rPr>
        <w:t>H</w:t>
      </w:r>
      <w:r w:rsidRPr="007742A5">
        <w:rPr>
          <w:b/>
          <w:color w:val="000000" w:themeColor="text1"/>
        </w:rPr>
        <w:t>olders</w:t>
      </w:r>
      <w:r>
        <w:rPr>
          <w:color w:val="000000" w:themeColor="text1"/>
        </w:rPr>
        <w:t xml:space="preserve">: </w:t>
      </w:r>
    </w:p>
    <w:p w14:paraId="1FF643F8" w14:textId="77777777" w:rsidR="005D2E8B" w:rsidRPr="005D2E8B" w:rsidRDefault="006D6DC4" w:rsidP="006F5941">
      <w:pPr>
        <w:pStyle w:val="S1-subpara"/>
        <w:numPr>
          <w:ilvl w:val="0"/>
          <w:numId w:val="0"/>
        </w:numPr>
        <w:tabs>
          <w:tab w:val="left" w:pos="810"/>
        </w:tabs>
        <w:spacing w:before="120" w:after="120"/>
        <w:ind w:left="720" w:hanging="720"/>
        <w:rPr>
          <w:color w:val="000000" w:themeColor="text1"/>
        </w:rPr>
      </w:pPr>
      <w:r>
        <w:rPr>
          <w:color w:val="000000" w:themeColor="text1"/>
        </w:rPr>
        <w:t xml:space="preserve">21.2 </w:t>
      </w:r>
      <w:r>
        <w:rPr>
          <w:color w:val="000000" w:themeColor="text1"/>
        </w:rPr>
        <w:tab/>
      </w:r>
      <w:r w:rsidR="00D81C3B">
        <w:rPr>
          <w:color w:val="000000" w:themeColor="text1"/>
        </w:rPr>
        <w:t xml:space="preserve">Purchaser will invite </w:t>
      </w:r>
      <w:r w:rsidR="00D81C3B" w:rsidRPr="007742A5">
        <w:rPr>
          <w:color w:val="000000" w:themeColor="text1"/>
        </w:rPr>
        <w:t xml:space="preserve">competitive quotes </w:t>
      </w:r>
      <w:r w:rsidR="00D81C3B">
        <w:rPr>
          <w:color w:val="000000" w:themeColor="text1"/>
        </w:rPr>
        <w:t>from all the FA Holders and award the Call-off Contract</w:t>
      </w:r>
      <w:r w:rsidR="00D81C3B" w:rsidRPr="007742A5">
        <w:rPr>
          <w:color w:val="000000" w:themeColor="text1"/>
        </w:rPr>
        <w:t xml:space="preserve"> based on the lowest evaluated cost</w:t>
      </w:r>
      <w:r w:rsidR="00D81C3B">
        <w:rPr>
          <w:color w:val="000000" w:themeColor="text1"/>
        </w:rPr>
        <w:t>.</w:t>
      </w:r>
      <w:r w:rsidR="00D81C3B">
        <w:t xml:space="preserve"> </w:t>
      </w:r>
      <w:r w:rsidR="00D81C3B">
        <w:rPr>
          <w:color w:val="000000" w:themeColor="text1"/>
        </w:rPr>
        <w:t xml:space="preserve">During this process </w:t>
      </w:r>
      <w:r w:rsidR="00D81C3B" w:rsidRPr="008D0A41">
        <w:rPr>
          <w:color w:val="000000" w:themeColor="text1"/>
        </w:rPr>
        <w:t xml:space="preserve">FA Holders </w:t>
      </w:r>
      <w:r w:rsidR="005D2E8B" w:rsidRPr="005D2E8B">
        <w:rPr>
          <w:color w:val="000000" w:themeColor="text1"/>
        </w:rPr>
        <w:t xml:space="preserve">shall conform to the requirements specified in </w:t>
      </w:r>
      <w:r w:rsidR="00801F26">
        <w:rPr>
          <w:color w:val="000000" w:themeColor="text1"/>
        </w:rPr>
        <w:t>Section III</w:t>
      </w:r>
      <w:r w:rsidR="005D2E8B" w:rsidRPr="005D2E8B">
        <w:rPr>
          <w:color w:val="000000" w:themeColor="text1"/>
        </w:rPr>
        <w:t xml:space="preserve"> Framework Agreement for Works</w:t>
      </w:r>
      <w:r w:rsidR="00790AB4">
        <w:rPr>
          <w:color w:val="000000" w:themeColor="text1"/>
        </w:rPr>
        <w:t xml:space="preserve"> </w:t>
      </w:r>
      <w:r w:rsidR="005D2E8B">
        <w:rPr>
          <w:color w:val="000000" w:themeColor="text1"/>
        </w:rPr>
        <w:t>without a</w:t>
      </w:r>
      <w:r w:rsidR="005D2E8B" w:rsidRPr="005D2E8B">
        <w:rPr>
          <w:color w:val="000000" w:themeColor="text1"/>
        </w:rPr>
        <w:t xml:space="preserve">ny reservation or request for change in these requirements. </w:t>
      </w:r>
      <w:r w:rsidR="00C754C3">
        <w:rPr>
          <w:color w:val="000000" w:themeColor="text1"/>
        </w:rPr>
        <w:t xml:space="preserve">Provided always </w:t>
      </w:r>
      <w:r w:rsidR="00C754C3">
        <w:rPr>
          <w:color w:val="000000" w:themeColor="text1"/>
        </w:rPr>
        <w:lastRenderedPageBreak/>
        <w:t xml:space="preserve">that the </w:t>
      </w:r>
      <w:r w:rsidR="00C754C3" w:rsidRPr="00C754C3">
        <w:rPr>
          <w:color w:val="000000" w:themeColor="text1"/>
        </w:rPr>
        <w:t xml:space="preserve">FA </w:t>
      </w:r>
      <w:r w:rsidR="00C754C3">
        <w:rPr>
          <w:color w:val="000000" w:themeColor="text1"/>
        </w:rPr>
        <w:t>Holder</w:t>
      </w:r>
      <w:r w:rsidR="00C754C3" w:rsidRPr="00C754C3">
        <w:rPr>
          <w:color w:val="000000" w:themeColor="text1"/>
        </w:rPr>
        <w:t xml:space="preserve"> must continue to be qualified and eligible, and </w:t>
      </w:r>
      <w:r w:rsidR="00C754C3">
        <w:rPr>
          <w:color w:val="000000" w:themeColor="text1"/>
        </w:rPr>
        <w:t>t</w:t>
      </w:r>
      <w:r w:rsidR="00C754C3" w:rsidRPr="00C754C3">
        <w:rPr>
          <w:color w:val="000000" w:themeColor="text1"/>
        </w:rPr>
        <w:t>he Purchaser may require, at the Secondary Procurement stage and award of Call-off Contract, evidence of continued qualification and eligibility</w:t>
      </w:r>
      <w:r w:rsidR="00C754C3">
        <w:rPr>
          <w:color w:val="000000" w:themeColor="text1"/>
        </w:rPr>
        <w:t>.</w:t>
      </w:r>
    </w:p>
    <w:p w14:paraId="459A328C" w14:textId="77777777" w:rsidR="00D81C3B" w:rsidRPr="002A2285" w:rsidRDefault="00D81C3B" w:rsidP="006F5941">
      <w:pPr>
        <w:pStyle w:val="S1-subpara"/>
        <w:numPr>
          <w:ilvl w:val="0"/>
          <w:numId w:val="0"/>
        </w:numPr>
        <w:spacing w:before="120" w:after="120"/>
        <w:rPr>
          <w:i/>
          <w:color w:val="000000" w:themeColor="text1"/>
        </w:rPr>
      </w:pPr>
      <w:r w:rsidRPr="002A2285">
        <w:rPr>
          <w:i/>
          <w:color w:val="000000" w:themeColor="text1"/>
        </w:rPr>
        <w:t xml:space="preserve">Option 2: </w:t>
      </w:r>
    </w:p>
    <w:p w14:paraId="4791FA34" w14:textId="77777777" w:rsidR="00D81C3B" w:rsidRDefault="006D6DC4" w:rsidP="006F5941">
      <w:pPr>
        <w:pStyle w:val="S1-subpara"/>
        <w:numPr>
          <w:ilvl w:val="0"/>
          <w:numId w:val="0"/>
        </w:numPr>
        <w:spacing w:before="120" w:after="120"/>
        <w:rPr>
          <w:color w:val="000000" w:themeColor="text1"/>
        </w:rPr>
      </w:pPr>
      <w:r>
        <w:rPr>
          <w:b/>
          <w:color w:val="000000" w:themeColor="text1"/>
        </w:rPr>
        <w:t xml:space="preserve">Mini-competition </w:t>
      </w:r>
      <w:r w:rsidR="00117B9E" w:rsidRPr="00117B9E">
        <w:rPr>
          <w:b/>
          <w:color w:val="000000" w:themeColor="text1"/>
        </w:rPr>
        <w:t xml:space="preserve">among FA Holders </w:t>
      </w:r>
      <w:r w:rsidR="00D81C3B" w:rsidRPr="007742A5">
        <w:rPr>
          <w:b/>
          <w:color w:val="000000" w:themeColor="text1"/>
        </w:rPr>
        <w:t xml:space="preserve">based </w:t>
      </w:r>
      <w:r w:rsidR="00D81C3B">
        <w:rPr>
          <w:b/>
          <w:color w:val="000000" w:themeColor="text1"/>
        </w:rPr>
        <w:t xml:space="preserve">on </w:t>
      </w:r>
      <w:r>
        <w:rPr>
          <w:b/>
          <w:color w:val="000000" w:themeColor="text1"/>
        </w:rPr>
        <w:t>L</w:t>
      </w:r>
      <w:r w:rsidR="00D81C3B" w:rsidRPr="007742A5">
        <w:rPr>
          <w:b/>
          <w:color w:val="000000" w:themeColor="text1"/>
        </w:rPr>
        <w:t>ocation</w:t>
      </w:r>
      <w:r w:rsidR="007D2C5A">
        <w:rPr>
          <w:b/>
          <w:color w:val="000000" w:themeColor="text1"/>
        </w:rPr>
        <w:t xml:space="preserve"> (Region)</w:t>
      </w:r>
      <w:r w:rsidR="00D81C3B">
        <w:rPr>
          <w:color w:val="000000" w:themeColor="text1"/>
        </w:rPr>
        <w:t xml:space="preserve">: </w:t>
      </w:r>
    </w:p>
    <w:p w14:paraId="46387275" w14:textId="77777777" w:rsidR="000768D3" w:rsidRDefault="006D6DC4" w:rsidP="006F5941">
      <w:pPr>
        <w:pStyle w:val="S1-subpara"/>
        <w:numPr>
          <w:ilvl w:val="0"/>
          <w:numId w:val="0"/>
        </w:numPr>
        <w:spacing w:before="120" w:after="120"/>
        <w:ind w:left="720" w:hanging="720"/>
        <w:rPr>
          <w:color w:val="000000" w:themeColor="text1"/>
        </w:rPr>
      </w:pPr>
      <w:r>
        <w:rPr>
          <w:color w:val="000000" w:themeColor="text1"/>
        </w:rPr>
        <w:t>21.2</w:t>
      </w:r>
      <w:r>
        <w:rPr>
          <w:color w:val="000000" w:themeColor="text1"/>
        </w:rPr>
        <w:tab/>
      </w:r>
      <w:r w:rsidR="00D81C3B">
        <w:rPr>
          <w:color w:val="000000" w:themeColor="text1"/>
        </w:rPr>
        <w:t xml:space="preserve">Purchaser will </w:t>
      </w:r>
      <w:r w:rsidRPr="006D6DC4">
        <w:rPr>
          <w:color w:val="000000" w:themeColor="text1"/>
        </w:rPr>
        <w:t xml:space="preserve">invite competitive quotes from </w:t>
      </w:r>
      <w:r w:rsidR="00D81C3B">
        <w:rPr>
          <w:color w:val="000000" w:themeColor="text1"/>
        </w:rPr>
        <w:t>the FA Holder</w:t>
      </w:r>
      <w:r>
        <w:rPr>
          <w:color w:val="000000" w:themeColor="text1"/>
        </w:rPr>
        <w:t>s</w:t>
      </w:r>
      <w:r w:rsidR="00D81C3B">
        <w:rPr>
          <w:color w:val="000000" w:themeColor="text1"/>
        </w:rPr>
        <w:t xml:space="preserve"> </w:t>
      </w:r>
      <w:r w:rsidR="00D81C3B" w:rsidRPr="007742A5">
        <w:rPr>
          <w:color w:val="000000" w:themeColor="text1"/>
        </w:rPr>
        <w:t xml:space="preserve">that </w:t>
      </w:r>
      <w:r>
        <w:rPr>
          <w:color w:val="000000" w:themeColor="text1"/>
        </w:rPr>
        <w:t xml:space="preserve">are </w:t>
      </w:r>
      <w:r w:rsidR="00D81C3B" w:rsidRPr="007742A5">
        <w:rPr>
          <w:color w:val="000000" w:themeColor="text1"/>
        </w:rPr>
        <w:t xml:space="preserve">best able to deliver based on </w:t>
      </w:r>
      <w:r>
        <w:rPr>
          <w:color w:val="000000" w:themeColor="text1"/>
        </w:rPr>
        <w:t xml:space="preserve">their </w:t>
      </w:r>
      <w:r w:rsidR="00D81C3B" w:rsidRPr="007742A5">
        <w:rPr>
          <w:color w:val="000000" w:themeColor="text1"/>
        </w:rPr>
        <w:t xml:space="preserve">location </w:t>
      </w:r>
      <w:r w:rsidR="00D852BB">
        <w:rPr>
          <w:color w:val="000000" w:themeColor="text1"/>
        </w:rPr>
        <w:t xml:space="preserve">(region) </w:t>
      </w:r>
      <w:r w:rsidR="00D81C3B" w:rsidRPr="007742A5">
        <w:rPr>
          <w:color w:val="000000" w:themeColor="text1"/>
        </w:rPr>
        <w:t>and the location</w:t>
      </w:r>
      <w:r w:rsidR="00D852BB">
        <w:rPr>
          <w:color w:val="000000" w:themeColor="text1"/>
        </w:rPr>
        <w:t xml:space="preserve"> (region) </w:t>
      </w:r>
      <w:r w:rsidR="00D81C3B" w:rsidRPr="007742A5">
        <w:rPr>
          <w:color w:val="000000" w:themeColor="text1"/>
        </w:rPr>
        <w:t xml:space="preserve">where the </w:t>
      </w:r>
      <w:r>
        <w:rPr>
          <w:color w:val="000000" w:themeColor="text1"/>
        </w:rPr>
        <w:t xml:space="preserve">Works are to be </w:t>
      </w:r>
      <w:r w:rsidR="00D81C3B" w:rsidRPr="007742A5">
        <w:rPr>
          <w:color w:val="000000" w:themeColor="text1"/>
        </w:rPr>
        <w:t>delivered</w:t>
      </w:r>
      <w:r>
        <w:rPr>
          <w:color w:val="000000" w:themeColor="text1"/>
        </w:rPr>
        <w:t xml:space="preserve">, </w:t>
      </w:r>
      <w:r w:rsidRPr="006D6DC4">
        <w:rPr>
          <w:color w:val="000000" w:themeColor="text1"/>
        </w:rPr>
        <w:t xml:space="preserve">and award the Call-off Contract based on the lowest evaluated cost. During this process FA Holders shall conform to the requirements specified in </w:t>
      </w:r>
      <w:r w:rsidR="00801F26" w:rsidRPr="00801F26">
        <w:rPr>
          <w:color w:val="000000" w:themeColor="text1"/>
        </w:rPr>
        <w:t xml:space="preserve">Section III </w:t>
      </w:r>
      <w:r w:rsidRPr="006D6DC4">
        <w:rPr>
          <w:color w:val="000000" w:themeColor="text1"/>
        </w:rPr>
        <w:t>Framework Agreement for Works without any reservation or request for change in these requirements.</w:t>
      </w:r>
      <w:r w:rsidR="00C754C3">
        <w:rPr>
          <w:color w:val="000000" w:themeColor="text1"/>
        </w:rPr>
        <w:t xml:space="preserve"> </w:t>
      </w:r>
      <w:r w:rsidR="00C754C3" w:rsidRPr="00C754C3">
        <w:rPr>
          <w:color w:val="000000" w:themeColor="text1"/>
        </w:rPr>
        <w:t>Provided always that the FA Holder must continue to be qualified and eligible, and the Purchaser may require, at the Secondary Procurement stage and award of Call-off Contract, evidence of continued qualification and eligibility.</w:t>
      </w:r>
    </w:p>
    <w:p w14:paraId="7E8BDCF9" w14:textId="77777777" w:rsidR="00173A22" w:rsidRDefault="00173A22" w:rsidP="006F5941">
      <w:pPr>
        <w:pStyle w:val="S1-subpara"/>
        <w:numPr>
          <w:ilvl w:val="0"/>
          <w:numId w:val="0"/>
        </w:numPr>
        <w:spacing w:before="120" w:after="120"/>
        <w:ind w:left="720" w:hanging="720"/>
        <w:rPr>
          <w:color w:val="000000" w:themeColor="text1"/>
        </w:rPr>
        <w:sectPr w:rsidR="00173A22" w:rsidSect="0018623B">
          <w:headerReference w:type="even" r:id="rId13"/>
          <w:headerReference w:type="default" r:id="rId14"/>
          <w:headerReference w:type="first" r:id="rId15"/>
          <w:pgSz w:w="12240" w:h="15840" w:code="1"/>
          <w:pgMar w:top="1440" w:right="1440" w:bottom="1440" w:left="1800" w:header="720" w:footer="720" w:gutter="0"/>
          <w:paperSrc w:first="15" w:other="15"/>
          <w:pgNumType w:chapStyle="1"/>
          <w:cols w:space="720"/>
        </w:sectPr>
      </w:pPr>
      <w:r>
        <w:rPr>
          <w:color w:val="000000" w:themeColor="text1"/>
        </w:rPr>
        <w:t>21.3</w:t>
      </w:r>
      <w:r>
        <w:rPr>
          <w:color w:val="000000" w:themeColor="text1"/>
        </w:rPr>
        <w:tab/>
      </w:r>
      <w:bookmarkStart w:id="46" w:name="_Toc503364730"/>
      <w:r w:rsidRPr="00173A22">
        <w:rPr>
          <w:b/>
        </w:rPr>
        <w:t xml:space="preserve">Adjustment to the </w:t>
      </w:r>
      <w:r w:rsidR="00884151">
        <w:rPr>
          <w:b/>
        </w:rPr>
        <w:t xml:space="preserve">Call-off Contract </w:t>
      </w:r>
      <w:r w:rsidRPr="00173A22">
        <w:rPr>
          <w:b/>
        </w:rPr>
        <w:t>Price</w:t>
      </w:r>
      <w:bookmarkEnd w:id="46"/>
      <w:r>
        <w:t xml:space="preserve">:  </w:t>
      </w:r>
      <w:r w:rsidRPr="00B46768">
        <w:t xml:space="preserve">The </w:t>
      </w:r>
      <w:r>
        <w:t>Call-off</w:t>
      </w:r>
      <w:r w:rsidRPr="00B46768">
        <w:t xml:space="preserve"> Contract Price at the Secondary Procurement stage shall not be subject to price adjustment unless specified </w:t>
      </w:r>
      <w:r w:rsidR="006D2B1C">
        <w:t xml:space="preserve">otherwise </w:t>
      </w:r>
      <w:r w:rsidRPr="00B46768">
        <w:t xml:space="preserve">in Framework Agreement, Section </w:t>
      </w:r>
      <w:r w:rsidR="0094536F">
        <w:t>III</w:t>
      </w:r>
      <w:r w:rsidRPr="00B46768">
        <w:t>: Framework Agreement.</w:t>
      </w:r>
    </w:p>
    <w:p w14:paraId="56A940EE" w14:textId="77777777" w:rsidR="00E72D83" w:rsidRDefault="00E72D83" w:rsidP="008B24D2">
      <w:pPr>
        <w:pStyle w:val="S1-subpara"/>
        <w:numPr>
          <w:ilvl w:val="0"/>
          <w:numId w:val="0"/>
        </w:numPr>
        <w:spacing w:before="120" w:after="120"/>
        <w:ind w:left="720" w:hanging="720"/>
        <w:jc w:val="left"/>
        <w:rPr>
          <w:color w:val="000000" w:themeColor="text1"/>
        </w:rPr>
      </w:pPr>
    </w:p>
    <w:p w14:paraId="362CC9B2" w14:textId="77777777" w:rsidR="00E72D83" w:rsidRDefault="00E72D83">
      <w:pPr>
        <w:rPr>
          <w:color w:val="000000" w:themeColor="text1"/>
        </w:rPr>
      </w:pPr>
      <w:r>
        <w:rPr>
          <w:color w:val="000000" w:themeColor="text1"/>
        </w:rPr>
        <w:br w:type="page"/>
      </w:r>
    </w:p>
    <w:p w14:paraId="6F428655" w14:textId="77777777" w:rsidR="007515C6" w:rsidRPr="00E308A8" w:rsidRDefault="007515C6" w:rsidP="003F0037">
      <w:pPr>
        <w:pStyle w:val="S1-subpara"/>
        <w:numPr>
          <w:ilvl w:val="0"/>
          <w:numId w:val="0"/>
        </w:numPr>
        <w:spacing w:after="120"/>
        <w:ind w:left="540" w:hanging="540"/>
        <w:jc w:val="left"/>
      </w:pPr>
    </w:p>
    <w:p w14:paraId="66284E75" w14:textId="77777777" w:rsidR="00056EB6" w:rsidRPr="00E308A8" w:rsidRDefault="00056EB6" w:rsidP="009473EE">
      <w:pPr>
        <w:pStyle w:val="Subtitle"/>
        <w:jc w:val="left"/>
        <w:rPr>
          <w:b w:val="0"/>
          <w:sz w:val="24"/>
        </w:rPr>
      </w:pPr>
    </w:p>
    <w:p w14:paraId="3356C7C7" w14:textId="77777777" w:rsidR="00936861" w:rsidRPr="00E308A8" w:rsidRDefault="00936861" w:rsidP="009473EE">
      <w:pPr>
        <w:pStyle w:val="Subtitle"/>
        <w:jc w:val="left"/>
        <w:rPr>
          <w:b w:val="0"/>
          <w:sz w:val="24"/>
        </w:rPr>
      </w:pPr>
    </w:p>
    <w:p w14:paraId="233AFF00" w14:textId="77777777" w:rsidR="00505F66" w:rsidRPr="00E308A8" w:rsidRDefault="00505F66" w:rsidP="0044436A">
      <w:pPr>
        <w:pStyle w:val="Subtitle"/>
        <w:jc w:val="left"/>
        <w:rPr>
          <w:b w:val="0"/>
          <w:sz w:val="24"/>
        </w:rPr>
      </w:pPr>
    </w:p>
    <w:p w14:paraId="29557772" w14:textId="77777777" w:rsidR="005D75DB" w:rsidRPr="00E308A8" w:rsidRDefault="005D75DB" w:rsidP="00B158F2">
      <w:pPr>
        <w:pStyle w:val="Subtitle"/>
        <w:jc w:val="left"/>
        <w:rPr>
          <w:b w:val="0"/>
          <w:sz w:val="14"/>
        </w:rPr>
      </w:pPr>
    </w:p>
    <w:bookmarkEnd w:id="16"/>
    <w:bookmarkEnd w:id="17"/>
    <w:p w14:paraId="4ED41F17" w14:textId="77777777" w:rsidR="007E69A2" w:rsidRPr="00E308A8" w:rsidRDefault="007E69A2">
      <w:pPr>
        <w:rPr>
          <w:sz w:val="14"/>
        </w:rPr>
      </w:pPr>
    </w:p>
    <w:p w14:paraId="3AB9848E" w14:textId="77777777" w:rsidR="00420E95" w:rsidRDefault="00420E95" w:rsidP="00F042A8">
      <w:pPr>
        <w:rPr>
          <w:b/>
          <w:sz w:val="32"/>
        </w:rPr>
      </w:pPr>
      <w:bookmarkStart w:id="47" w:name="_Toc438532558"/>
      <w:bookmarkStart w:id="48" w:name="_Toc438532572"/>
      <w:bookmarkEnd w:id="47"/>
      <w:bookmarkEnd w:id="48"/>
    </w:p>
    <w:p w14:paraId="7A1F1532" w14:textId="77777777" w:rsidR="00420E95" w:rsidRDefault="00420E95" w:rsidP="00F042A8">
      <w:pPr>
        <w:rPr>
          <w:b/>
          <w:sz w:val="32"/>
        </w:rPr>
      </w:pPr>
    </w:p>
    <w:p w14:paraId="157D28A9" w14:textId="77777777" w:rsidR="00420E95" w:rsidRDefault="00420E95" w:rsidP="00F042A8">
      <w:pPr>
        <w:rPr>
          <w:b/>
          <w:sz w:val="32"/>
        </w:rPr>
      </w:pPr>
    </w:p>
    <w:p w14:paraId="7D8D9ADB" w14:textId="77777777" w:rsidR="00E72D83" w:rsidRDefault="00E72D83" w:rsidP="00E72D83">
      <w:pPr>
        <w:jc w:val="center"/>
        <w:rPr>
          <w:b/>
          <w:sz w:val="44"/>
          <w:szCs w:val="44"/>
        </w:rPr>
      </w:pPr>
      <w:r w:rsidRPr="000125CC">
        <w:rPr>
          <w:b/>
          <w:sz w:val="44"/>
          <w:szCs w:val="44"/>
        </w:rPr>
        <w:t xml:space="preserve">Section </w:t>
      </w:r>
      <w:r>
        <w:rPr>
          <w:b/>
          <w:sz w:val="44"/>
          <w:szCs w:val="44"/>
        </w:rPr>
        <w:t>II</w:t>
      </w:r>
      <w:r w:rsidRPr="000125CC">
        <w:rPr>
          <w:b/>
          <w:sz w:val="44"/>
          <w:szCs w:val="44"/>
        </w:rPr>
        <w:t xml:space="preserve"> – Works’ Requirements</w:t>
      </w:r>
    </w:p>
    <w:p w14:paraId="3C7ABDFE" w14:textId="77777777" w:rsidR="00420E95" w:rsidRDefault="00420E95" w:rsidP="00F042A8">
      <w:pPr>
        <w:rPr>
          <w:b/>
          <w:sz w:val="32"/>
        </w:rPr>
      </w:pPr>
    </w:p>
    <w:p w14:paraId="4BD78B9F" w14:textId="77777777" w:rsidR="00420E95" w:rsidRDefault="00420E95" w:rsidP="00F042A8">
      <w:pPr>
        <w:rPr>
          <w:b/>
          <w:sz w:val="32"/>
        </w:rPr>
      </w:pPr>
    </w:p>
    <w:p w14:paraId="27141E24" w14:textId="77777777" w:rsidR="00420E95" w:rsidRDefault="00420E95" w:rsidP="00F042A8">
      <w:pPr>
        <w:rPr>
          <w:b/>
          <w:sz w:val="32"/>
        </w:rPr>
      </w:pPr>
    </w:p>
    <w:p w14:paraId="49D51A94" w14:textId="77777777" w:rsidR="00420E95" w:rsidRDefault="00420E95" w:rsidP="00F042A8">
      <w:pPr>
        <w:rPr>
          <w:b/>
          <w:sz w:val="32"/>
        </w:rPr>
      </w:pPr>
    </w:p>
    <w:p w14:paraId="0F696EE5" w14:textId="77777777" w:rsidR="002E253F" w:rsidRPr="00E308A8" w:rsidRDefault="002E253F" w:rsidP="002E253F">
      <w:pPr>
        <w:pStyle w:val="Part1"/>
      </w:pPr>
      <w:bookmarkStart w:id="49" w:name="_Toc438529602"/>
      <w:bookmarkStart w:id="50" w:name="_Toc438725758"/>
      <w:bookmarkStart w:id="51" w:name="_Toc438817753"/>
      <w:bookmarkStart w:id="52" w:name="_Toc438954447"/>
      <w:bookmarkStart w:id="53" w:name="_Toc461939622"/>
      <w:bookmarkStart w:id="54" w:name="_Toc347227545"/>
      <w:bookmarkStart w:id="55" w:name="_Toc436903902"/>
    </w:p>
    <w:p w14:paraId="5ACFF379" w14:textId="77777777" w:rsidR="002E253F" w:rsidRPr="00E308A8" w:rsidRDefault="002E253F" w:rsidP="002E253F">
      <w:pPr>
        <w:pStyle w:val="Part1"/>
      </w:pPr>
    </w:p>
    <w:p w14:paraId="76BC5035" w14:textId="77777777" w:rsidR="002E253F" w:rsidRPr="00E308A8" w:rsidRDefault="002E253F" w:rsidP="002E253F">
      <w:pPr>
        <w:pStyle w:val="Part1"/>
      </w:pPr>
    </w:p>
    <w:p w14:paraId="315DE6A2" w14:textId="77777777" w:rsidR="002E253F" w:rsidRPr="00E308A8" w:rsidRDefault="002E253F" w:rsidP="002E253F">
      <w:pPr>
        <w:pStyle w:val="Part1"/>
      </w:pPr>
    </w:p>
    <w:bookmarkEnd w:id="49"/>
    <w:bookmarkEnd w:id="50"/>
    <w:bookmarkEnd w:id="51"/>
    <w:bookmarkEnd w:id="52"/>
    <w:bookmarkEnd w:id="53"/>
    <w:bookmarkEnd w:id="54"/>
    <w:bookmarkEnd w:id="55"/>
    <w:p w14:paraId="7A65A58C" w14:textId="77777777" w:rsidR="00E72D83" w:rsidRDefault="00E72D83">
      <w:pPr>
        <w:rPr>
          <w:b/>
          <w:sz w:val="44"/>
          <w:szCs w:val="44"/>
        </w:rPr>
      </w:pPr>
      <w:r>
        <w:rPr>
          <w:b/>
          <w:sz w:val="44"/>
          <w:szCs w:val="44"/>
        </w:rPr>
        <w:br w:type="page"/>
      </w:r>
    </w:p>
    <w:p w14:paraId="288CDDC1" w14:textId="77777777" w:rsidR="002E253F" w:rsidRDefault="000125CC" w:rsidP="000125CC">
      <w:pPr>
        <w:jc w:val="center"/>
        <w:rPr>
          <w:b/>
          <w:sz w:val="44"/>
          <w:szCs w:val="44"/>
        </w:rPr>
      </w:pPr>
      <w:r w:rsidRPr="000125CC">
        <w:rPr>
          <w:b/>
          <w:sz w:val="44"/>
          <w:szCs w:val="44"/>
        </w:rPr>
        <w:lastRenderedPageBreak/>
        <w:t xml:space="preserve">Section </w:t>
      </w:r>
      <w:r w:rsidR="008928C4">
        <w:rPr>
          <w:b/>
          <w:sz w:val="44"/>
          <w:szCs w:val="44"/>
        </w:rPr>
        <w:t>I</w:t>
      </w:r>
      <w:r w:rsidR="00E72D83">
        <w:rPr>
          <w:b/>
          <w:sz w:val="44"/>
          <w:szCs w:val="44"/>
        </w:rPr>
        <w:t>I</w:t>
      </w:r>
      <w:r w:rsidRPr="000125CC">
        <w:rPr>
          <w:b/>
          <w:sz w:val="44"/>
          <w:szCs w:val="44"/>
        </w:rPr>
        <w:t xml:space="preserve"> – Works’ Requirements</w:t>
      </w:r>
    </w:p>
    <w:p w14:paraId="3F23EC30" w14:textId="77777777" w:rsidR="000125CC" w:rsidRDefault="000125CC" w:rsidP="000125CC">
      <w:pPr>
        <w:jc w:val="center"/>
        <w:rPr>
          <w:b/>
          <w:sz w:val="44"/>
          <w:szCs w:val="44"/>
        </w:rPr>
      </w:pPr>
    </w:p>
    <w:p w14:paraId="6028B451" w14:textId="77777777" w:rsidR="00424796" w:rsidRPr="00424796" w:rsidRDefault="000125CC" w:rsidP="000125CC">
      <w:pPr>
        <w:suppressAutoHyphens/>
        <w:spacing w:after="120"/>
        <w:jc w:val="both"/>
        <w:rPr>
          <w:i/>
          <w:iCs/>
          <w:u w:val="single"/>
          <w:lang w:val="en-IN"/>
        </w:rPr>
      </w:pPr>
      <w:r>
        <w:t>[</w:t>
      </w:r>
      <w:r w:rsidR="00424796" w:rsidRPr="00424796">
        <w:rPr>
          <w:i/>
          <w:iCs/>
          <w:lang w:val="en-IN"/>
        </w:rPr>
        <w:t xml:space="preserve">These Notes are intended only as information for the Procuring Agency or the Purchaser, and </w:t>
      </w:r>
      <w:r w:rsidR="00424796" w:rsidRPr="00424796">
        <w:rPr>
          <w:i/>
          <w:iCs/>
          <w:u w:val="single"/>
          <w:lang w:val="en-IN"/>
        </w:rPr>
        <w:t>should not be included in the final documents.</w:t>
      </w:r>
    </w:p>
    <w:p w14:paraId="149A8130" w14:textId="77777777" w:rsidR="003231A1" w:rsidRDefault="000125CC" w:rsidP="000125CC">
      <w:pPr>
        <w:suppressAutoHyphens/>
        <w:spacing w:after="120"/>
        <w:jc w:val="both"/>
        <w:rPr>
          <w:i/>
        </w:rPr>
      </w:pPr>
      <w:r w:rsidRPr="00424796">
        <w:rPr>
          <w:b/>
          <w:i/>
        </w:rPr>
        <w:t>Note</w:t>
      </w:r>
      <w:r w:rsidR="003231A1" w:rsidRPr="003231A1">
        <w:rPr>
          <w:b/>
          <w:i/>
        </w:rPr>
        <w:t xml:space="preserve"> 1</w:t>
      </w:r>
      <w:r w:rsidRPr="000125CC">
        <w:rPr>
          <w:i/>
        </w:rPr>
        <w:t xml:space="preserve">: the Indicative Works’ Requirements </w:t>
      </w:r>
      <w:r w:rsidR="00787284">
        <w:rPr>
          <w:i/>
        </w:rPr>
        <w:t>and respective B</w:t>
      </w:r>
      <w:r w:rsidR="00445307">
        <w:rPr>
          <w:i/>
        </w:rPr>
        <w:t>O</w:t>
      </w:r>
      <w:r w:rsidR="00787284">
        <w:rPr>
          <w:i/>
        </w:rPr>
        <w:t xml:space="preserve">Qs </w:t>
      </w:r>
      <w:r w:rsidRPr="000125CC">
        <w:rPr>
          <w:i/>
        </w:rPr>
        <w:t>shall be included in the RFB document by the Procuring Agency, and shall cover, description</w:t>
      </w:r>
      <w:r w:rsidR="00272781">
        <w:rPr>
          <w:i/>
        </w:rPr>
        <w:t xml:space="preserve">, drawings and specifications </w:t>
      </w:r>
      <w:r w:rsidRPr="000125CC">
        <w:rPr>
          <w:i/>
        </w:rPr>
        <w:t>of the Works</w:t>
      </w:r>
      <w:r w:rsidR="00790AB4">
        <w:rPr>
          <w:i/>
        </w:rPr>
        <w:t xml:space="preserve"> </w:t>
      </w:r>
      <w:r w:rsidRPr="000125CC">
        <w:rPr>
          <w:i/>
        </w:rPr>
        <w:t>expected to be executed during the currency of the FA. The objective is to provide sufficient information to enable Bidders to prepare their Bids efficiently</w:t>
      </w:r>
      <w:r w:rsidR="003231A1">
        <w:rPr>
          <w:i/>
        </w:rPr>
        <w:t>.</w:t>
      </w:r>
    </w:p>
    <w:p w14:paraId="065AC849" w14:textId="77777777" w:rsidR="003231A1" w:rsidRPr="003231A1" w:rsidRDefault="003231A1" w:rsidP="003231A1">
      <w:pPr>
        <w:suppressAutoHyphens/>
        <w:spacing w:after="120"/>
        <w:jc w:val="both"/>
        <w:rPr>
          <w:i/>
        </w:rPr>
      </w:pPr>
      <w:r w:rsidRPr="003231A1">
        <w:rPr>
          <w:b/>
          <w:i/>
        </w:rPr>
        <w:t>Note 2</w:t>
      </w:r>
      <w:r>
        <w:rPr>
          <w:i/>
        </w:rPr>
        <w:t xml:space="preserve">: </w:t>
      </w:r>
      <w:r w:rsidRPr="003231A1">
        <w:rPr>
          <w:i/>
        </w:rPr>
        <w:t xml:space="preserve">Actual individual works (call-off contracts) within a package may vary and would be as specified in the secondary call-off process. The BOQ listed for a package for evaluation at primary procurement stage is indicative, and shall be sufficient to cover </w:t>
      </w:r>
      <w:r w:rsidR="004E798E">
        <w:rPr>
          <w:i/>
        </w:rPr>
        <w:t xml:space="preserve">all </w:t>
      </w:r>
      <w:r w:rsidRPr="003231A1">
        <w:rPr>
          <w:i/>
        </w:rPr>
        <w:t>BOQ items for each individual call-off contract to be procured under the package</w:t>
      </w:r>
      <w:r w:rsidR="004E798E">
        <w:rPr>
          <w:i/>
        </w:rPr>
        <w:t xml:space="preserve">. </w:t>
      </w:r>
      <w:r w:rsidR="004E798E" w:rsidRPr="004E798E">
        <w:rPr>
          <w:i/>
        </w:rPr>
        <w:t xml:space="preserve">The BOQ at call-off stage shall thus be </w:t>
      </w:r>
      <w:r w:rsidR="004E798E">
        <w:rPr>
          <w:i/>
        </w:rPr>
        <w:t xml:space="preserve">either the same or </w:t>
      </w:r>
      <w:r w:rsidR="004E798E" w:rsidRPr="004E798E">
        <w:rPr>
          <w:i/>
        </w:rPr>
        <w:t>a subset of the BOQ for the package</w:t>
      </w:r>
      <w:r w:rsidR="004E798E">
        <w:rPr>
          <w:i/>
        </w:rPr>
        <w:t xml:space="preserve">. </w:t>
      </w:r>
      <w:r w:rsidRPr="003231A1">
        <w:rPr>
          <w:i/>
        </w:rPr>
        <w:t>BOQ item quantities</w:t>
      </w:r>
      <w:r w:rsidR="004E798E">
        <w:rPr>
          <w:i/>
        </w:rPr>
        <w:t xml:space="preserve"> may however, vary for individual contracts, as necessary.</w:t>
      </w:r>
    </w:p>
    <w:p w14:paraId="63C254AF" w14:textId="77777777" w:rsidR="002E253F" w:rsidRDefault="003231A1" w:rsidP="000125CC">
      <w:pPr>
        <w:suppressAutoHyphens/>
        <w:spacing w:after="120"/>
        <w:jc w:val="both"/>
      </w:pPr>
      <w:r w:rsidRPr="003231A1">
        <w:rPr>
          <w:b/>
          <w:i/>
        </w:rPr>
        <w:t xml:space="preserve">Note </w:t>
      </w:r>
      <w:r>
        <w:rPr>
          <w:b/>
          <w:i/>
        </w:rPr>
        <w:t>3</w:t>
      </w:r>
      <w:r w:rsidRPr="003231A1">
        <w:rPr>
          <w:i/>
        </w:rPr>
        <w:t>: Similar works may be grouped into separate packages, if considered necessary for different regions or for special needs regions, where so supported by the findings in the PPSD</w:t>
      </w:r>
      <w:r>
        <w:rPr>
          <w:i/>
        </w:rPr>
        <w:t>.</w:t>
      </w:r>
      <w:r w:rsidR="000125CC">
        <w:t>]</w:t>
      </w:r>
      <w:r w:rsidR="000125CC" w:rsidRPr="00E308A8">
        <w:t xml:space="preserve"> </w:t>
      </w:r>
    </w:p>
    <w:p w14:paraId="3137B84F" w14:textId="77777777" w:rsidR="00BF572C" w:rsidRDefault="00BF572C">
      <w:r>
        <w:br w:type="page"/>
      </w:r>
    </w:p>
    <w:p w14:paraId="41A67668" w14:textId="77777777" w:rsidR="00BF572C" w:rsidRPr="00E308A8" w:rsidRDefault="00BF572C" w:rsidP="000125CC">
      <w:pPr>
        <w:suppressAutoHyphens/>
        <w:spacing w:after="120"/>
        <w:jc w:val="both"/>
      </w:pPr>
    </w:p>
    <w:p w14:paraId="2A19471A" w14:textId="77777777" w:rsidR="002E253F" w:rsidRPr="00E308A8" w:rsidRDefault="002E253F" w:rsidP="002E253F">
      <w:pPr>
        <w:pStyle w:val="Sub-ClauseText"/>
        <w:spacing w:before="0" w:after="0"/>
        <w:jc w:val="left"/>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41"/>
        <w:gridCol w:w="2160"/>
        <w:gridCol w:w="1080"/>
        <w:gridCol w:w="1080"/>
        <w:gridCol w:w="1260"/>
        <w:gridCol w:w="1440"/>
      </w:tblGrid>
      <w:tr w:rsidR="00B82D0F" w:rsidRPr="00E308A8" w14:paraId="3C6DB611" w14:textId="77777777" w:rsidTr="00BF572C">
        <w:trPr>
          <w:cantSplit/>
          <w:jc w:val="center"/>
        </w:trPr>
        <w:tc>
          <w:tcPr>
            <w:tcW w:w="9090" w:type="dxa"/>
            <w:gridSpan w:val="7"/>
            <w:tcBorders>
              <w:top w:val="nil"/>
              <w:left w:val="nil"/>
              <w:bottom w:val="double" w:sz="4" w:space="0" w:color="auto"/>
              <w:right w:val="nil"/>
            </w:tcBorders>
          </w:tcPr>
          <w:p w14:paraId="26C989B0" w14:textId="77777777" w:rsidR="00B82D0F" w:rsidRDefault="00997CB5" w:rsidP="003B5676">
            <w:pPr>
              <w:pStyle w:val="SectionVIHeader"/>
              <w:tabs>
                <w:tab w:val="left" w:pos="882"/>
                <w:tab w:val="left" w:pos="1332"/>
              </w:tabs>
              <w:ind w:left="612" w:hanging="540"/>
            </w:pPr>
            <w:bookmarkStart w:id="56" w:name="_Toc68320557"/>
            <w:bookmarkStart w:id="57" w:name="_Toc454621006"/>
            <w:bookmarkStart w:id="58" w:name="_Toc484432947"/>
            <w:r>
              <w:t>1.</w:t>
            </w:r>
            <w:r w:rsidR="003B5676">
              <w:t xml:space="preserve">  </w:t>
            </w:r>
            <w:r w:rsidR="000750EB">
              <w:t xml:space="preserve">Indicative </w:t>
            </w:r>
            <w:r w:rsidR="00B82D0F" w:rsidRPr="00E308A8">
              <w:t>List</w:t>
            </w:r>
            <w:r w:rsidR="00790AB4">
              <w:rPr>
                <w:rStyle w:val="FootnoteReference"/>
              </w:rPr>
              <w:footnoteReference w:id="11"/>
            </w:r>
            <w:r w:rsidR="00B82D0F" w:rsidRPr="00E308A8">
              <w:t xml:space="preserve"> of </w:t>
            </w:r>
            <w:r w:rsidR="000750EB">
              <w:t>Works</w:t>
            </w:r>
            <w:r w:rsidR="00B82D0F" w:rsidRPr="00E308A8">
              <w:t xml:space="preserve"> and </w:t>
            </w:r>
            <w:r w:rsidR="000750EB">
              <w:t>Completion</w:t>
            </w:r>
            <w:r w:rsidR="00B82D0F" w:rsidRPr="00E308A8">
              <w:t xml:space="preserve"> Schedule</w:t>
            </w:r>
            <w:bookmarkEnd w:id="56"/>
            <w:bookmarkEnd w:id="57"/>
            <w:bookmarkEnd w:id="58"/>
            <w:r w:rsidR="008B79B5">
              <w:t xml:space="preserve"> for Primary Procurement Process</w:t>
            </w:r>
          </w:p>
          <w:p w14:paraId="1CB3E53A" w14:textId="77777777" w:rsidR="000125CC" w:rsidRPr="00E308A8" w:rsidRDefault="00B82D0F" w:rsidP="00BF572C">
            <w:pPr>
              <w:spacing w:after="200"/>
              <w:jc w:val="center"/>
              <w:rPr>
                <w:i/>
                <w:iCs/>
              </w:rPr>
            </w:pPr>
            <w:r w:rsidRPr="00E308A8">
              <w:rPr>
                <w:i/>
                <w:iCs/>
              </w:rPr>
              <w:t>[The Procuring Agency shall fill in this table to enable the Bidder to prepare the Bid]</w:t>
            </w:r>
          </w:p>
        </w:tc>
      </w:tr>
      <w:tr w:rsidR="00D41AD6" w:rsidRPr="00E308A8" w14:paraId="74DFEA3B" w14:textId="77777777" w:rsidTr="00271334">
        <w:tblPrEx>
          <w:jc w:val="left"/>
          <w:tblCellMar>
            <w:left w:w="70" w:type="dxa"/>
            <w:right w:w="70" w:type="dxa"/>
          </w:tblCellMar>
        </w:tblPrEx>
        <w:trPr>
          <w:cantSplit/>
          <w:trHeight w:val="555"/>
        </w:trPr>
        <w:tc>
          <w:tcPr>
            <w:tcW w:w="1129" w:type="dxa"/>
          </w:tcPr>
          <w:p w14:paraId="57EE7567" w14:textId="77777777" w:rsidR="00D41AD6" w:rsidRPr="00E308A8" w:rsidRDefault="00D41AD6" w:rsidP="00997CB5">
            <w:pPr>
              <w:tabs>
                <w:tab w:val="center" w:pos="430"/>
                <w:tab w:val="left" w:pos="965"/>
              </w:tabs>
              <w:suppressAutoHyphens/>
              <w:rPr>
                <w:b/>
                <w:sz w:val="20"/>
                <w:szCs w:val="20"/>
              </w:rPr>
            </w:pPr>
            <w:r w:rsidRPr="00E308A8">
              <w:rPr>
                <w:b/>
                <w:sz w:val="20"/>
                <w:szCs w:val="20"/>
              </w:rPr>
              <w:t>FA No.</w:t>
            </w:r>
          </w:p>
          <w:p w14:paraId="721AD857" w14:textId="77777777" w:rsidR="00D41AD6" w:rsidRPr="00E308A8" w:rsidRDefault="00D41AD6" w:rsidP="00997CB5">
            <w:pPr>
              <w:tabs>
                <w:tab w:val="center" w:pos="430"/>
                <w:tab w:val="left" w:pos="965"/>
              </w:tabs>
              <w:suppressAutoHyphens/>
              <w:rPr>
                <w:b/>
                <w:sz w:val="20"/>
                <w:szCs w:val="20"/>
              </w:rPr>
            </w:pPr>
            <w:r w:rsidRPr="00E308A8">
              <w:rPr>
                <w:b/>
                <w:sz w:val="20"/>
                <w:szCs w:val="20"/>
              </w:rPr>
              <w:t>and</w:t>
            </w:r>
          </w:p>
          <w:p w14:paraId="0AEA7F57" w14:textId="77777777" w:rsidR="00D41AD6" w:rsidRPr="00E308A8" w:rsidRDefault="00D41AD6" w:rsidP="00997CB5">
            <w:pPr>
              <w:tabs>
                <w:tab w:val="center" w:pos="430"/>
                <w:tab w:val="left" w:pos="965"/>
              </w:tabs>
              <w:suppressAutoHyphens/>
              <w:rPr>
                <w:b/>
                <w:sz w:val="20"/>
                <w:szCs w:val="20"/>
              </w:rPr>
            </w:pPr>
            <w:r w:rsidRPr="00E308A8">
              <w:rPr>
                <w:b/>
                <w:sz w:val="20"/>
                <w:szCs w:val="20"/>
              </w:rPr>
              <w:t>Brief Description of FA</w:t>
            </w:r>
          </w:p>
        </w:tc>
        <w:tc>
          <w:tcPr>
            <w:tcW w:w="941" w:type="dxa"/>
          </w:tcPr>
          <w:p w14:paraId="6123D849" w14:textId="77777777" w:rsidR="00D41AD6" w:rsidRPr="00E308A8" w:rsidRDefault="00D41AD6" w:rsidP="004246F7">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E308A8">
              <w:rPr>
                <w:b/>
                <w:sz w:val="20"/>
                <w:szCs w:val="20"/>
              </w:rPr>
              <w:t>Package No.</w:t>
            </w:r>
          </w:p>
        </w:tc>
        <w:tc>
          <w:tcPr>
            <w:tcW w:w="2160" w:type="dxa"/>
          </w:tcPr>
          <w:p w14:paraId="372D64C0" w14:textId="77777777" w:rsidR="00D41AD6" w:rsidRPr="00E308A8" w:rsidRDefault="00D41AD6" w:rsidP="004246F7">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E308A8">
              <w:rPr>
                <w:b/>
                <w:sz w:val="20"/>
                <w:szCs w:val="20"/>
              </w:rPr>
              <w:t>Broad Description of Works</w:t>
            </w:r>
            <w:r>
              <w:rPr>
                <w:rStyle w:val="FootnoteReference"/>
                <w:b/>
                <w:sz w:val="20"/>
                <w:szCs w:val="20"/>
              </w:rPr>
              <w:footnoteReference w:id="12"/>
            </w:r>
          </w:p>
        </w:tc>
        <w:tc>
          <w:tcPr>
            <w:tcW w:w="1080" w:type="dxa"/>
          </w:tcPr>
          <w:p w14:paraId="637EF9BB" w14:textId="77777777" w:rsidR="00D41AD6" w:rsidRPr="00E308A8" w:rsidRDefault="00D41AD6" w:rsidP="004246F7">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Pr>
                <w:b/>
                <w:sz w:val="20"/>
                <w:szCs w:val="20"/>
              </w:rPr>
              <w:t>Bid Security</w:t>
            </w:r>
            <w:r w:rsidR="00271334">
              <w:rPr>
                <w:rStyle w:val="FootnoteReference"/>
                <w:b/>
                <w:sz w:val="20"/>
                <w:szCs w:val="20"/>
              </w:rPr>
              <w:footnoteReference w:id="13"/>
            </w:r>
          </w:p>
        </w:tc>
        <w:tc>
          <w:tcPr>
            <w:tcW w:w="1080" w:type="dxa"/>
          </w:tcPr>
          <w:p w14:paraId="193F6EED" w14:textId="77777777" w:rsidR="00D41AD6" w:rsidRPr="00E308A8" w:rsidRDefault="00D41AD6" w:rsidP="00BF572C">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BF572C">
              <w:rPr>
                <w:b/>
                <w:sz w:val="20"/>
                <w:szCs w:val="20"/>
              </w:rPr>
              <w:t xml:space="preserve">Indicative No. of Call-off Contracts </w:t>
            </w:r>
          </w:p>
        </w:tc>
        <w:tc>
          <w:tcPr>
            <w:tcW w:w="1260" w:type="dxa"/>
          </w:tcPr>
          <w:p w14:paraId="318F3478" w14:textId="7C0557A9" w:rsidR="00D41AD6" w:rsidRPr="00E308A8" w:rsidRDefault="00D41AD6" w:rsidP="004E5F74">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Pr>
                <w:b/>
                <w:sz w:val="20"/>
                <w:szCs w:val="20"/>
              </w:rPr>
              <w:t xml:space="preserve">Indicative Completion period for </w:t>
            </w:r>
            <w:r w:rsidR="00656818">
              <w:rPr>
                <w:b/>
                <w:sz w:val="20"/>
                <w:szCs w:val="20"/>
              </w:rPr>
              <w:t>individual</w:t>
            </w:r>
            <w:r>
              <w:rPr>
                <w:b/>
                <w:sz w:val="20"/>
                <w:szCs w:val="20"/>
              </w:rPr>
              <w:t xml:space="preserve"> Work</w:t>
            </w:r>
            <w:r w:rsidR="004E5F74">
              <w:rPr>
                <w:b/>
                <w:sz w:val="20"/>
                <w:szCs w:val="20"/>
              </w:rPr>
              <w:t xml:space="preserve">s likely to be </w:t>
            </w:r>
            <w:r>
              <w:rPr>
                <w:b/>
                <w:sz w:val="20"/>
                <w:szCs w:val="20"/>
              </w:rPr>
              <w:t>awarded at Call-off stage</w:t>
            </w:r>
          </w:p>
        </w:tc>
        <w:tc>
          <w:tcPr>
            <w:tcW w:w="1440" w:type="dxa"/>
          </w:tcPr>
          <w:p w14:paraId="5DDCA62D" w14:textId="77777777" w:rsidR="00D41AD6" w:rsidRPr="00E308A8" w:rsidRDefault="00D41AD6" w:rsidP="00790AB4">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Pr>
                <w:b/>
                <w:sz w:val="20"/>
                <w:szCs w:val="20"/>
              </w:rPr>
              <w:t>Broad Indication of Locations/ Regions where Works are likely to be executed</w:t>
            </w:r>
          </w:p>
        </w:tc>
      </w:tr>
      <w:tr w:rsidR="00D41AD6" w:rsidRPr="00E308A8" w14:paraId="47A64F7F" w14:textId="77777777" w:rsidTr="00271334">
        <w:tblPrEx>
          <w:jc w:val="left"/>
          <w:tblCellMar>
            <w:left w:w="70" w:type="dxa"/>
            <w:right w:w="70" w:type="dxa"/>
          </w:tblCellMar>
        </w:tblPrEx>
        <w:trPr>
          <w:cantSplit/>
        </w:trPr>
        <w:tc>
          <w:tcPr>
            <w:tcW w:w="1129" w:type="dxa"/>
            <w:vMerge w:val="restart"/>
          </w:tcPr>
          <w:p w14:paraId="4D29CA20" w14:textId="77777777" w:rsidR="00D41AD6" w:rsidRPr="00E308A8" w:rsidRDefault="00D41AD6" w:rsidP="004246F7">
            <w:pPr>
              <w:tabs>
                <w:tab w:val="left" w:pos="680"/>
                <w:tab w:val="left" w:pos="1400"/>
                <w:tab w:val="left" w:pos="2100"/>
              </w:tabs>
              <w:suppressAutoHyphens/>
              <w:jc w:val="both"/>
              <w:rPr>
                <w:sz w:val="20"/>
                <w:szCs w:val="20"/>
                <w:u w:val="single"/>
              </w:rPr>
            </w:pPr>
          </w:p>
        </w:tc>
        <w:tc>
          <w:tcPr>
            <w:tcW w:w="941" w:type="dxa"/>
          </w:tcPr>
          <w:p w14:paraId="573C0EA8" w14:textId="77777777" w:rsidR="00D41AD6" w:rsidRPr="00652CE3" w:rsidRDefault="00D41AD6" w:rsidP="004246F7">
            <w:pPr>
              <w:tabs>
                <w:tab w:val="left" w:pos="680"/>
                <w:tab w:val="left" w:pos="1400"/>
                <w:tab w:val="left" w:pos="2100"/>
              </w:tabs>
              <w:suppressAutoHyphens/>
              <w:ind w:left="10"/>
              <w:jc w:val="center"/>
              <w:rPr>
                <w:b/>
                <w:sz w:val="20"/>
                <w:szCs w:val="20"/>
              </w:rPr>
            </w:pPr>
            <w:r w:rsidRPr="00652CE3">
              <w:rPr>
                <w:b/>
                <w:sz w:val="20"/>
                <w:szCs w:val="20"/>
              </w:rPr>
              <w:t>Package Type 1</w:t>
            </w:r>
          </w:p>
          <w:p w14:paraId="360B257D" w14:textId="77777777" w:rsidR="00D41AD6" w:rsidRPr="00652CE3" w:rsidRDefault="00D41AD6" w:rsidP="004246F7">
            <w:pPr>
              <w:tabs>
                <w:tab w:val="left" w:pos="680"/>
                <w:tab w:val="left" w:pos="1400"/>
                <w:tab w:val="left" w:pos="2100"/>
              </w:tabs>
              <w:suppressAutoHyphens/>
              <w:ind w:left="10"/>
              <w:jc w:val="center"/>
              <w:rPr>
                <w:b/>
                <w:sz w:val="20"/>
                <w:szCs w:val="20"/>
              </w:rPr>
            </w:pPr>
          </w:p>
          <w:p w14:paraId="64A9F9CF" w14:textId="77777777" w:rsidR="00D41AD6" w:rsidRPr="00652CE3" w:rsidRDefault="00D41AD6" w:rsidP="004246F7">
            <w:pPr>
              <w:tabs>
                <w:tab w:val="left" w:pos="680"/>
                <w:tab w:val="left" w:pos="1400"/>
                <w:tab w:val="left" w:pos="2100"/>
              </w:tabs>
              <w:suppressAutoHyphens/>
              <w:ind w:left="10"/>
              <w:jc w:val="center"/>
              <w:rPr>
                <w:b/>
                <w:sz w:val="20"/>
                <w:szCs w:val="20"/>
              </w:rPr>
            </w:pPr>
          </w:p>
          <w:p w14:paraId="67E16C63" w14:textId="77777777" w:rsidR="00D41AD6" w:rsidRPr="00652CE3" w:rsidRDefault="00D41AD6" w:rsidP="004246F7">
            <w:pPr>
              <w:tabs>
                <w:tab w:val="left" w:pos="680"/>
                <w:tab w:val="left" w:pos="1400"/>
                <w:tab w:val="left" w:pos="2100"/>
              </w:tabs>
              <w:suppressAutoHyphens/>
              <w:ind w:left="10"/>
              <w:jc w:val="center"/>
              <w:rPr>
                <w:b/>
                <w:sz w:val="20"/>
                <w:szCs w:val="20"/>
              </w:rPr>
            </w:pPr>
          </w:p>
        </w:tc>
        <w:tc>
          <w:tcPr>
            <w:tcW w:w="2160" w:type="dxa"/>
          </w:tcPr>
          <w:p w14:paraId="4E080B46" w14:textId="77777777" w:rsidR="00D41AD6" w:rsidRPr="00E308A8" w:rsidRDefault="00D41AD6" w:rsidP="004246F7">
            <w:pPr>
              <w:tabs>
                <w:tab w:val="left" w:pos="680"/>
                <w:tab w:val="left" w:pos="1400"/>
                <w:tab w:val="left" w:pos="2100"/>
              </w:tabs>
              <w:suppressAutoHyphens/>
              <w:ind w:left="10"/>
              <w:jc w:val="both"/>
              <w:rPr>
                <w:sz w:val="20"/>
                <w:szCs w:val="20"/>
                <w:u w:val="single"/>
              </w:rPr>
            </w:pPr>
          </w:p>
        </w:tc>
        <w:tc>
          <w:tcPr>
            <w:tcW w:w="1080" w:type="dxa"/>
          </w:tcPr>
          <w:p w14:paraId="25A55931" w14:textId="77777777" w:rsidR="00D41AD6" w:rsidRPr="00E308A8" w:rsidRDefault="00D41AD6" w:rsidP="004246F7">
            <w:pPr>
              <w:tabs>
                <w:tab w:val="left" w:pos="680"/>
                <w:tab w:val="left" w:pos="1400"/>
                <w:tab w:val="left" w:pos="2100"/>
              </w:tabs>
              <w:suppressAutoHyphens/>
              <w:ind w:left="10"/>
              <w:jc w:val="both"/>
              <w:rPr>
                <w:sz w:val="20"/>
                <w:szCs w:val="20"/>
                <w:u w:val="single"/>
              </w:rPr>
            </w:pPr>
          </w:p>
        </w:tc>
        <w:tc>
          <w:tcPr>
            <w:tcW w:w="1080" w:type="dxa"/>
          </w:tcPr>
          <w:p w14:paraId="535B81B2" w14:textId="77777777" w:rsidR="00D41AD6" w:rsidRPr="00E308A8" w:rsidRDefault="00D41AD6" w:rsidP="004246F7">
            <w:pPr>
              <w:tabs>
                <w:tab w:val="left" w:pos="680"/>
                <w:tab w:val="left" w:pos="1400"/>
                <w:tab w:val="left" w:pos="2100"/>
              </w:tabs>
              <w:suppressAutoHyphens/>
              <w:ind w:left="10"/>
              <w:jc w:val="both"/>
              <w:rPr>
                <w:sz w:val="20"/>
                <w:szCs w:val="20"/>
                <w:u w:val="single"/>
              </w:rPr>
            </w:pPr>
          </w:p>
        </w:tc>
        <w:tc>
          <w:tcPr>
            <w:tcW w:w="1260" w:type="dxa"/>
          </w:tcPr>
          <w:p w14:paraId="788B5BC8" w14:textId="77777777" w:rsidR="00D41AD6" w:rsidRPr="00E308A8" w:rsidRDefault="00D41AD6" w:rsidP="004246F7">
            <w:pPr>
              <w:tabs>
                <w:tab w:val="left" w:pos="680"/>
                <w:tab w:val="left" w:pos="1400"/>
                <w:tab w:val="left" w:pos="2100"/>
              </w:tabs>
              <w:suppressAutoHyphens/>
              <w:ind w:left="10"/>
              <w:jc w:val="both"/>
              <w:rPr>
                <w:sz w:val="20"/>
                <w:szCs w:val="20"/>
                <w:u w:val="single"/>
              </w:rPr>
            </w:pPr>
          </w:p>
        </w:tc>
        <w:tc>
          <w:tcPr>
            <w:tcW w:w="1440" w:type="dxa"/>
          </w:tcPr>
          <w:p w14:paraId="154D0ADC" w14:textId="77777777" w:rsidR="00D41AD6" w:rsidRPr="00E308A8" w:rsidRDefault="00D41AD6" w:rsidP="004246F7">
            <w:pPr>
              <w:tabs>
                <w:tab w:val="left" w:pos="680"/>
                <w:tab w:val="left" w:pos="1400"/>
                <w:tab w:val="left" w:pos="2100"/>
              </w:tabs>
              <w:suppressAutoHyphens/>
              <w:ind w:left="10"/>
              <w:jc w:val="both"/>
              <w:rPr>
                <w:sz w:val="20"/>
                <w:szCs w:val="20"/>
                <w:u w:val="single"/>
              </w:rPr>
            </w:pPr>
          </w:p>
        </w:tc>
      </w:tr>
      <w:tr w:rsidR="00D41AD6" w:rsidRPr="00E308A8" w14:paraId="6A9419F9" w14:textId="77777777" w:rsidTr="00271334">
        <w:tblPrEx>
          <w:jc w:val="left"/>
          <w:tblCellMar>
            <w:left w:w="70" w:type="dxa"/>
            <w:right w:w="70" w:type="dxa"/>
          </w:tblCellMar>
        </w:tblPrEx>
        <w:trPr>
          <w:cantSplit/>
        </w:trPr>
        <w:tc>
          <w:tcPr>
            <w:tcW w:w="1129" w:type="dxa"/>
            <w:vMerge/>
          </w:tcPr>
          <w:p w14:paraId="5244901B" w14:textId="77777777" w:rsidR="00D41AD6" w:rsidRPr="00E308A8" w:rsidRDefault="00D41AD6" w:rsidP="004246F7">
            <w:pPr>
              <w:tabs>
                <w:tab w:val="left" w:pos="680"/>
                <w:tab w:val="left" w:pos="1400"/>
                <w:tab w:val="left" w:pos="2100"/>
              </w:tabs>
              <w:suppressAutoHyphens/>
              <w:jc w:val="both"/>
              <w:rPr>
                <w:sz w:val="20"/>
                <w:szCs w:val="20"/>
              </w:rPr>
            </w:pPr>
          </w:p>
        </w:tc>
        <w:tc>
          <w:tcPr>
            <w:tcW w:w="941" w:type="dxa"/>
          </w:tcPr>
          <w:p w14:paraId="2B5934E6" w14:textId="77777777" w:rsidR="00D41AD6" w:rsidRPr="00652CE3" w:rsidRDefault="00D41AD6" w:rsidP="004246F7">
            <w:pPr>
              <w:tabs>
                <w:tab w:val="left" w:pos="680"/>
                <w:tab w:val="left" w:pos="1400"/>
                <w:tab w:val="left" w:pos="2100"/>
              </w:tabs>
              <w:suppressAutoHyphens/>
              <w:ind w:left="10"/>
              <w:jc w:val="center"/>
              <w:rPr>
                <w:b/>
                <w:sz w:val="20"/>
                <w:szCs w:val="20"/>
              </w:rPr>
            </w:pPr>
            <w:r w:rsidRPr="00652CE3">
              <w:rPr>
                <w:b/>
                <w:sz w:val="20"/>
                <w:szCs w:val="20"/>
              </w:rPr>
              <w:t>Package Type 2</w:t>
            </w:r>
          </w:p>
          <w:p w14:paraId="184F3446" w14:textId="77777777" w:rsidR="00D41AD6" w:rsidRPr="00652CE3" w:rsidRDefault="00D41AD6" w:rsidP="004246F7">
            <w:pPr>
              <w:tabs>
                <w:tab w:val="left" w:pos="680"/>
                <w:tab w:val="left" w:pos="1400"/>
                <w:tab w:val="left" w:pos="2100"/>
              </w:tabs>
              <w:suppressAutoHyphens/>
              <w:ind w:left="10"/>
              <w:jc w:val="center"/>
              <w:rPr>
                <w:b/>
                <w:sz w:val="20"/>
                <w:szCs w:val="20"/>
              </w:rPr>
            </w:pPr>
          </w:p>
          <w:p w14:paraId="3195174E" w14:textId="77777777" w:rsidR="00D41AD6" w:rsidRPr="00652CE3" w:rsidRDefault="00D41AD6" w:rsidP="004246F7">
            <w:pPr>
              <w:tabs>
                <w:tab w:val="left" w:pos="680"/>
                <w:tab w:val="left" w:pos="1400"/>
                <w:tab w:val="left" w:pos="2100"/>
              </w:tabs>
              <w:suppressAutoHyphens/>
              <w:ind w:left="10"/>
              <w:jc w:val="center"/>
              <w:rPr>
                <w:b/>
                <w:sz w:val="20"/>
                <w:szCs w:val="20"/>
              </w:rPr>
            </w:pPr>
          </w:p>
          <w:p w14:paraId="3FABD5D1" w14:textId="77777777" w:rsidR="00D41AD6" w:rsidRPr="00652CE3" w:rsidRDefault="00D41AD6" w:rsidP="004246F7">
            <w:pPr>
              <w:tabs>
                <w:tab w:val="left" w:pos="680"/>
                <w:tab w:val="left" w:pos="1400"/>
                <w:tab w:val="left" w:pos="2100"/>
              </w:tabs>
              <w:suppressAutoHyphens/>
              <w:ind w:left="10"/>
              <w:jc w:val="center"/>
              <w:rPr>
                <w:b/>
                <w:sz w:val="20"/>
                <w:szCs w:val="20"/>
              </w:rPr>
            </w:pPr>
          </w:p>
        </w:tc>
        <w:tc>
          <w:tcPr>
            <w:tcW w:w="2160" w:type="dxa"/>
          </w:tcPr>
          <w:p w14:paraId="3E367B88" w14:textId="77777777" w:rsidR="00D41AD6" w:rsidRPr="00E308A8" w:rsidRDefault="00D41AD6" w:rsidP="004246F7">
            <w:pPr>
              <w:tabs>
                <w:tab w:val="left" w:pos="680"/>
                <w:tab w:val="left" w:pos="1400"/>
                <w:tab w:val="left" w:pos="2100"/>
              </w:tabs>
              <w:suppressAutoHyphens/>
              <w:ind w:left="10"/>
              <w:jc w:val="both"/>
              <w:rPr>
                <w:sz w:val="20"/>
                <w:szCs w:val="20"/>
              </w:rPr>
            </w:pPr>
          </w:p>
        </w:tc>
        <w:tc>
          <w:tcPr>
            <w:tcW w:w="1080" w:type="dxa"/>
          </w:tcPr>
          <w:p w14:paraId="4B2DEA9F" w14:textId="77777777" w:rsidR="00D41AD6" w:rsidRPr="00E308A8" w:rsidRDefault="00D41AD6" w:rsidP="004246F7">
            <w:pPr>
              <w:tabs>
                <w:tab w:val="left" w:pos="680"/>
                <w:tab w:val="left" w:pos="1400"/>
                <w:tab w:val="left" w:pos="2100"/>
              </w:tabs>
              <w:suppressAutoHyphens/>
              <w:ind w:left="10"/>
              <w:jc w:val="both"/>
              <w:rPr>
                <w:sz w:val="20"/>
                <w:szCs w:val="20"/>
              </w:rPr>
            </w:pPr>
          </w:p>
        </w:tc>
        <w:tc>
          <w:tcPr>
            <w:tcW w:w="1080" w:type="dxa"/>
          </w:tcPr>
          <w:p w14:paraId="3B8EA3EA" w14:textId="77777777" w:rsidR="00D41AD6" w:rsidRPr="00E308A8" w:rsidRDefault="00D41AD6" w:rsidP="004246F7">
            <w:pPr>
              <w:tabs>
                <w:tab w:val="left" w:pos="680"/>
                <w:tab w:val="left" w:pos="1400"/>
                <w:tab w:val="left" w:pos="2100"/>
              </w:tabs>
              <w:suppressAutoHyphens/>
              <w:ind w:left="10"/>
              <w:jc w:val="both"/>
              <w:rPr>
                <w:sz w:val="20"/>
                <w:szCs w:val="20"/>
              </w:rPr>
            </w:pPr>
          </w:p>
        </w:tc>
        <w:tc>
          <w:tcPr>
            <w:tcW w:w="1260" w:type="dxa"/>
          </w:tcPr>
          <w:p w14:paraId="6A330CCA" w14:textId="77777777" w:rsidR="00D41AD6" w:rsidRPr="00E308A8" w:rsidRDefault="00D41AD6" w:rsidP="004246F7">
            <w:pPr>
              <w:tabs>
                <w:tab w:val="left" w:pos="680"/>
                <w:tab w:val="left" w:pos="1400"/>
                <w:tab w:val="left" w:pos="2100"/>
              </w:tabs>
              <w:suppressAutoHyphens/>
              <w:ind w:left="10"/>
              <w:jc w:val="both"/>
              <w:rPr>
                <w:sz w:val="20"/>
                <w:szCs w:val="20"/>
              </w:rPr>
            </w:pPr>
          </w:p>
        </w:tc>
        <w:tc>
          <w:tcPr>
            <w:tcW w:w="1440" w:type="dxa"/>
          </w:tcPr>
          <w:p w14:paraId="437E97D8" w14:textId="77777777" w:rsidR="00D41AD6" w:rsidRPr="00E308A8" w:rsidRDefault="00D41AD6" w:rsidP="004246F7">
            <w:pPr>
              <w:tabs>
                <w:tab w:val="left" w:pos="680"/>
                <w:tab w:val="left" w:pos="1400"/>
                <w:tab w:val="left" w:pos="2100"/>
              </w:tabs>
              <w:suppressAutoHyphens/>
              <w:ind w:left="10"/>
              <w:jc w:val="both"/>
              <w:rPr>
                <w:sz w:val="20"/>
                <w:szCs w:val="20"/>
              </w:rPr>
            </w:pPr>
          </w:p>
        </w:tc>
      </w:tr>
    </w:tbl>
    <w:p w14:paraId="4EB563DC" w14:textId="77777777" w:rsidR="002E253F" w:rsidRPr="00E308A8" w:rsidRDefault="002E253F" w:rsidP="002E253F"/>
    <w:p w14:paraId="1FC4D92C" w14:textId="77777777" w:rsidR="00BF572C" w:rsidRPr="00BF572C" w:rsidRDefault="002E253F" w:rsidP="00BF572C">
      <w:pPr>
        <w:jc w:val="center"/>
        <w:rPr>
          <w:b/>
        </w:rPr>
      </w:pPr>
      <w:r w:rsidRPr="00E308A8">
        <w:br w:type="page"/>
      </w:r>
      <w:r w:rsidR="00652CE3" w:rsidRPr="00652CE3">
        <w:rPr>
          <w:b/>
          <w:sz w:val="32"/>
        </w:rPr>
        <w:lastRenderedPageBreak/>
        <w:t xml:space="preserve">2.  Indicative Bill </w:t>
      </w:r>
      <w:r w:rsidR="00652CE3">
        <w:rPr>
          <w:b/>
          <w:sz w:val="32"/>
        </w:rPr>
        <w:t>o</w:t>
      </w:r>
      <w:r w:rsidR="00652CE3" w:rsidRPr="00652CE3">
        <w:rPr>
          <w:b/>
          <w:sz w:val="32"/>
        </w:rPr>
        <w:t xml:space="preserve">f Quantities </w:t>
      </w:r>
      <w:r w:rsidR="00652CE3">
        <w:rPr>
          <w:b/>
          <w:sz w:val="32"/>
        </w:rPr>
        <w:t>f</w:t>
      </w:r>
      <w:r w:rsidR="00652CE3" w:rsidRPr="00652CE3">
        <w:rPr>
          <w:b/>
          <w:sz w:val="32"/>
        </w:rPr>
        <w:t>or Primary Procurement Process (Package Type 1</w:t>
      </w:r>
      <w:r w:rsidR="003F302D" w:rsidRPr="00652CE3">
        <w:rPr>
          <w:rStyle w:val="FootnoteReference"/>
          <w:b/>
          <w:sz w:val="32"/>
        </w:rPr>
        <w:footnoteReference w:id="14"/>
      </w:r>
      <w:r w:rsidR="00652CE3" w:rsidRPr="00652CE3">
        <w:rPr>
          <w:b/>
          <w:sz w:val="32"/>
        </w:rPr>
        <w:t xml:space="preserve">)  </w:t>
      </w:r>
    </w:p>
    <w:p w14:paraId="5DCC3630" w14:textId="77777777" w:rsidR="00BF572C" w:rsidRPr="00BF572C" w:rsidRDefault="00BF572C" w:rsidP="00BF572C">
      <w:pPr>
        <w:jc w:val="center"/>
        <w:rPr>
          <w:b/>
        </w:rPr>
      </w:pPr>
    </w:p>
    <w:p w14:paraId="7E47BB08" w14:textId="77777777" w:rsidR="00BF572C" w:rsidRDefault="00BF572C" w:rsidP="00BF572C">
      <w:r w:rsidRPr="00292D21">
        <w:t xml:space="preserve">The </w:t>
      </w:r>
      <w:r>
        <w:t xml:space="preserve">indicative </w:t>
      </w:r>
      <w:r w:rsidRPr="00292D21">
        <w:t xml:space="preserve">Bill of Quantities is </w:t>
      </w:r>
      <w:r w:rsidR="003F302D">
        <w:t xml:space="preserve">shown </w:t>
      </w:r>
      <w:r w:rsidRPr="00292D21">
        <w:t xml:space="preserve">below to give an idea of the work </w:t>
      </w:r>
      <w:r w:rsidR="003F302D">
        <w:t xml:space="preserve">that shall be required to be executed if awarded at </w:t>
      </w:r>
      <w:r w:rsidR="00C829C5">
        <w:t>C</w:t>
      </w:r>
      <w:r w:rsidR="003F302D">
        <w:t>all-off stage. B</w:t>
      </w:r>
      <w:r w:rsidR="00445307">
        <w:t>O</w:t>
      </w:r>
      <w:r w:rsidR="003F302D">
        <w:t xml:space="preserve">Q for the Work to </w:t>
      </w:r>
      <w:r w:rsidRPr="00292D21">
        <w:t xml:space="preserve">be executed in accordance with the approved drawings and specifications </w:t>
      </w:r>
      <w:r w:rsidR="003F302D">
        <w:t>shall be specified at the Call-off stage.</w:t>
      </w:r>
    </w:p>
    <w:p w14:paraId="20DF1BD1" w14:textId="77777777" w:rsidR="003F302D" w:rsidRPr="00292D21" w:rsidRDefault="003F302D" w:rsidP="00BF572C"/>
    <w:tbl>
      <w:tblPr>
        <w:tblW w:w="881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4950"/>
        <w:gridCol w:w="1260"/>
        <w:gridCol w:w="1890"/>
      </w:tblGrid>
      <w:tr w:rsidR="003F302D" w:rsidRPr="00E06A99" w14:paraId="3915FC28" w14:textId="77777777" w:rsidTr="00787284">
        <w:trPr>
          <w:trHeight w:val="276"/>
        </w:trPr>
        <w:tc>
          <w:tcPr>
            <w:tcW w:w="712" w:type="dxa"/>
            <w:vMerge w:val="restart"/>
          </w:tcPr>
          <w:p w14:paraId="2A3AE8C9" w14:textId="77777777" w:rsidR="003F302D" w:rsidRPr="00652CE3" w:rsidRDefault="003F302D" w:rsidP="004246F7">
            <w:pPr>
              <w:jc w:val="center"/>
              <w:rPr>
                <w:b/>
                <w:i/>
              </w:rPr>
            </w:pPr>
            <w:r w:rsidRPr="00652CE3">
              <w:rPr>
                <w:b/>
                <w:i/>
              </w:rPr>
              <w:t>Item no.</w:t>
            </w:r>
          </w:p>
        </w:tc>
        <w:tc>
          <w:tcPr>
            <w:tcW w:w="4950" w:type="dxa"/>
            <w:vMerge w:val="restart"/>
          </w:tcPr>
          <w:p w14:paraId="310121EA" w14:textId="77777777" w:rsidR="003F302D" w:rsidRPr="00652CE3" w:rsidRDefault="003F302D" w:rsidP="004246F7">
            <w:pPr>
              <w:jc w:val="center"/>
              <w:rPr>
                <w:b/>
                <w:i/>
              </w:rPr>
            </w:pPr>
            <w:r w:rsidRPr="00652CE3">
              <w:rPr>
                <w:b/>
                <w:i/>
              </w:rPr>
              <w:t>Description</w:t>
            </w:r>
          </w:p>
        </w:tc>
        <w:tc>
          <w:tcPr>
            <w:tcW w:w="1260" w:type="dxa"/>
            <w:vMerge w:val="restart"/>
          </w:tcPr>
          <w:p w14:paraId="137EDF02" w14:textId="77777777" w:rsidR="003F302D" w:rsidRPr="00652CE3" w:rsidRDefault="003F302D" w:rsidP="004246F7">
            <w:pPr>
              <w:jc w:val="center"/>
              <w:rPr>
                <w:b/>
                <w:i/>
              </w:rPr>
            </w:pPr>
            <w:r w:rsidRPr="00652CE3">
              <w:rPr>
                <w:b/>
                <w:i/>
              </w:rPr>
              <w:t>Unit</w:t>
            </w:r>
          </w:p>
        </w:tc>
        <w:tc>
          <w:tcPr>
            <w:tcW w:w="1890" w:type="dxa"/>
            <w:vMerge w:val="restart"/>
          </w:tcPr>
          <w:p w14:paraId="053E10C5" w14:textId="77777777" w:rsidR="003F302D" w:rsidRPr="00652CE3" w:rsidRDefault="003F302D" w:rsidP="004246F7">
            <w:pPr>
              <w:jc w:val="center"/>
              <w:rPr>
                <w:b/>
                <w:i/>
              </w:rPr>
            </w:pPr>
            <w:r w:rsidRPr="00652CE3">
              <w:rPr>
                <w:b/>
                <w:i/>
              </w:rPr>
              <w:t>Quantity</w:t>
            </w:r>
          </w:p>
        </w:tc>
      </w:tr>
      <w:tr w:rsidR="003F302D" w:rsidRPr="00E06A99" w14:paraId="312B745B" w14:textId="77777777" w:rsidTr="00787284">
        <w:trPr>
          <w:trHeight w:val="276"/>
        </w:trPr>
        <w:tc>
          <w:tcPr>
            <w:tcW w:w="712" w:type="dxa"/>
            <w:vMerge/>
          </w:tcPr>
          <w:p w14:paraId="1B7752EA" w14:textId="77777777" w:rsidR="003F302D" w:rsidRPr="00E06A99" w:rsidRDefault="003F302D" w:rsidP="004246F7"/>
        </w:tc>
        <w:tc>
          <w:tcPr>
            <w:tcW w:w="4950" w:type="dxa"/>
            <w:vMerge/>
          </w:tcPr>
          <w:p w14:paraId="4BB4A051" w14:textId="77777777" w:rsidR="003F302D" w:rsidRPr="00E06A99" w:rsidRDefault="003F302D" w:rsidP="004246F7"/>
        </w:tc>
        <w:tc>
          <w:tcPr>
            <w:tcW w:w="1260" w:type="dxa"/>
            <w:vMerge/>
          </w:tcPr>
          <w:p w14:paraId="6B771DF0" w14:textId="77777777" w:rsidR="003F302D" w:rsidRPr="00E06A99" w:rsidRDefault="003F302D" w:rsidP="004246F7"/>
        </w:tc>
        <w:tc>
          <w:tcPr>
            <w:tcW w:w="1890" w:type="dxa"/>
            <w:vMerge/>
          </w:tcPr>
          <w:p w14:paraId="53C46A36" w14:textId="77777777" w:rsidR="003F302D" w:rsidRPr="00E06A99" w:rsidRDefault="003F302D" w:rsidP="004246F7"/>
        </w:tc>
      </w:tr>
      <w:tr w:rsidR="003F302D" w:rsidRPr="00E06A99" w14:paraId="4CF75117" w14:textId="77777777" w:rsidTr="00787284">
        <w:tc>
          <w:tcPr>
            <w:tcW w:w="712" w:type="dxa"/>
          </w:tcPr>
          <w:p w14:paraId="6B1B9F9F" w14:textId="77777777" w:rsidR="003F302D" w:rsidRPr="00E06A99" w:rsidRDefault="003F302D" w:rsidP="004246F7"/>
        </w:tc>
        <w:tc>
          <w:tcPr>
            <w:tcW w:w="4950" w:type="dxa"/>
          </w:tcPr>
          <w:p w14:paraId="1DC78B6D" w14:textId="77777777" w:rsidR="003F302D" w:rsidRPr="00E06A99" w:rsidRDefault="003F302D" w:rsidP="004246F7"/>
        </w:tc>
        <w:tc>
          <w:tcPr>
            <w:tcW w:w="1260" w:type="dxa"/>
          </w:tcPr>
          <w:p w14:paraId="0B3CA766" w14:textId="77777777" w:rsidR="003F302D" w:rsidRPr="00E06A99" w:rsidRDefault="003F302D" w:rsidP="004246F7"/>
        </w:tc>
        <w:tc>
          <w:tcPr>
            <w:tcW w:w="1890" w:type="dxa"/>
          </w:tcPr>
          <w:p w14:paraId="30EE9C84" w14:textId="77777777" w:rsidR="003F302D" w:rsidRPr="00E06A99" w:rsidRDefault="003F302D" w:rsidP="004246F7"/>
        </w:tc>
      </w:tr>
      <w:tr w:rsidR="003F302D" w:rsidRPr="00E06A99" w14:paraId="17FD8DD3" w14:textId="77777777" w:rsidTr="00787284">
        <w:tc>
          <w:tcPr>
            <w:tcW w:w="712" w:type="dxa"/>
          </w:tcPr>
          <w:p w14:paraId="46EEB0BA" w14:textId="77777777" w:rsidR="003F302D" w:rsidRPr="00E06A99" w:rsidRDefault="003F302D" w:rsidP="004246F7"/>
        </w:tc>
        <w:tc>
          <w:tcPr>
            <w:tcW w:w="4950" w:type="dxa"/>
          </w:tcPr>
          <w:p w14:paraId="4DFEB373" w14:textId="77777777" w:rsidR="003F302D" w:rsidRPr="00E06A99" w:rsidRDefault="003F302D" w:rsidP="004246F7"/>
        </w:tc>
        <w:tc>
          <w:tcPr>
            <w:tcW w:w="1260" w:type="dxa"/>
          </w:tcPr>
          <w:p w14:paraId="3F37217D" w14:textId="77777777" w:rsidR="003F302D" w:rsidRPr="00E06A99" w:rsidRDefault="003F302D" w:rsidP="004246F7"/>
        </w:tc>
        <w:tc>
          <w:tcPr>
            <w:tcW w:w="1890" w:type="dxa"/>
          </w:tcPr>
          <w:p w14:paraId="410C82AA" w14:textId="77777777" w:rsidR="003F302D" w:rsidRPr="00E06A99" w:rsidRDefault="003F302D" w:rsidP="004246F7"/>
        </w:tc>
      </w:tr>
      <w:tr w:rsidR="003F302D" w:rsidRPr="00E06A99" w14:paraId="3745305F" w14:textId="77777777" w:rsidTr="00787284">
        <w:tc>
          <w:tcPr>
            <w:tcW w:w="712" w:type="dxa"/>
          </w:tcPr>
          <w:p w14:paraId="753697DD" w14:textId="77777777" w:rsidR="003F302D" w:rsidRPr="00E06A99" w:rsidRDefault="003F302D" w:rsidP="004246F7"/>
        </w:tc>
        <w:tc>
          <w:tcPr>
            <w:tcW w:w="4950" w:type="dxa"/>
          </w:tcPr>
          <w:p w14:paraId="4A6CECAD" w14:textId="77777777" w:rsidR="003F302D" w:rsidRPr="00E06A99" w:rsidRDefault="003F302D" w:rsidP="004246F7"/>
        </w:tc>
        <w:tc>
          <w:tcPr>
            <w:tcW w:w="1260" w:type="dxa"/>
          </w:tcPr>
          <w:p w14:paraId="4FC07832" w14:textId="77777777" w:rsidR="003F302D" w:rsidRPr="00E06A99" w:rsidRDefault="003F302D" w:rsidP="004246F7"/>
        </w:tc>
        <w:tc>
          <w:tcPr>
            <w:tcW w:w="1890" w:type="dxa"/>
          </w:tcPr>
          <w:p w14:paraId="25CFFDB8" w14:textId="77777777" w:rsidR="003F302D" w:rsidRPr="00E06A99" w:rsidRDefault="003F302D" w:rsidP="004246F7"/>
        </w:tc>
      </w:tr>
      <w:tr w:rsidR="003F302D" w:rsidRPr="00E06A99" w14:paraId="36C30EA6" w14:textId="77777777" w:rsidTr="00787284">
        <w:tc>
          <w:tcPr>
            <w:tcW w:w="712" w:type="dxa"/>
          </w:tcPr>
          <w:p w14:paraId="745D6CA6" w14:textId="77777777" w:rsidR="003F302D" w:rsidRPr="00E06A99" w:rsidRDefault="003F302D" w:rsidP="004246F7"/>
        </w:tc>
        <w:tc>
          <w:tcPr>
            <w:tcW w:w="4950" w:type="dxa"/>
          </w:tcPr>
          <w:p w14:paraId="3F1E08BA" w14:textId="77777777" w:rsidR="003F302D" w:rsidRPr="00E06A99" w:rsidRDefault="003F302D" w:rsidP="004246F7"/>
        </w:tc>
        <w:tc>
          <w:tcPr>
            <w:tcW w:w="1260" w:type="dxa"/>
          </w:tcPr>
          <w:p w14:paraId="7E419B1D" w14:textId="77777777" w:rsidR="003F302D" w:rsidRPr="00E06A99" w:rsidRDefault="003F302D" w:rsidP="004246F7"/>
        </w:tc>
        <w:tc>
          <w:tcPr>
            <w:tcW w:w="1890" w:type="dxa"/>
          </w:tcPr>
          <w:p w14:paraId="35E895AE" w14:textId="77777777" w:rsidR="003F302D" w:rsidRPr="00E06A99" w:rsidRDefault="003F302D" w:rsidP="004246F7"/>
        </w:tc>
      </w:tr>
      <w:tr w:rsidR="003F302D" w:rsidRPr="00E06A99" w14:paraId="5990042E" w14:textId="77777777" w:rsidTr="00787284">
        <w:tc>
          <w:tcPr>
            <w:tcW w:w="712" w:type="dxa"/>
          </w:tcPr>
          <w:p w14:paraId="7415D95B" w14:textId="77777777" w:rsidR="003F302D" w:rsidRPr="00E06A99" w:rsidRDefault="003F302D" w:rsidP="004246F7"/>
        </w:tc>
        <w:tc>
          <w:tcPr>
            <w:tcW w:w="4950" w:type="dxa"/>
          </w:tcPr>
          <w:p w14:paraId="05407D36" w14:textId="77777777" w:rsidR="003F302D" w:rsidRPr="00E06A99" w:rsidRDefault="003F302D" w:rsidP="004246F7"/>
        </w:tc>
        <w:tc>
          <w:tcPr>
            <w:tcW w:w="1260" w:type="dxa"/>
          </w:tcPr>
          <w:p w14:paraId="16102B8E" w14:textId="77777777" w:rsidR="003F302D" w:rsidRPr="00E06A99" w:rsidRDefault="003F302D" w:rsidP="004246F7"/>
        </w:tc>
        <w:tc>
          <w:tcPr>
            <w:tcW w:w="1890" w:type="dxa"/>
          </w:tcPr>
          <w:p w14:paraId="05639D23" w14:textId="77777777" w:rsidR="003F302D" w:rsidRPr="00E06A99" w:rsidRDefault="003F302D" w:rsidP="004246F7"/>
        </w:tc>
      </w:tr>
      <w:tr w:rsidR="003F302D" w:rsidRPr="00E06A99" w14:paraId="205CDA38" w14:textId="77777777" w:rsidTr="00787284">
        <w:tc>
          <w:tcPr>
            <w:tcW w:w="712" w:type="dxa"/>
          </w:tcPr>
          <w:p w14:paraId="04FD48F5" w14:textId="77777777" w:rsidR="003F302D" w:rsidRPr="00E06A99" w:rsidRDefault="003F302D" w:rsidP="004246F7"/>
        </w:tc>
        <w:tc>
          <w:tcPr>
            <w:tcW w:w="4950" w:type="dxa"/>
          </w:tcPr>
          <w:p w14:paraId="03E4963B" w14:textId="77777777" w:rsidR="003F302D" w:rsidRPr="00E06A99" w:rsidRDefault="003F302D" w:rsidP="004246F7"/>
        </w:tc>
        <w:tc>
          <w:tcPr>
            <w:tcW w:w="1260" w:type="dxa"/>
          </w:tcPr>
          <w:p w14:paraId="736403E3" w14:textId="77777777" w:rsidR="003F302D" w:rsidRPr="00E06A99" w:rsidRDefault="003F302D" w:rsidP="004246F7"/>
        </w:tc>
        <w:tc>
          <w:tcPr>
            <w:tcW w:w="1890" w:type="dxa"/>
          </w:tcPr>
          <w:p w14:paraId="5EF60CFB" w14:textId="77777777" w:rsidR="003F302D" w:rsidRPr="00E06A99" w:rsidRDefault="003F302D" w:rsidP="004246F7"/>
        </w:tc>
      </w:tr>
      <w:tr w:rsidR="003F302D" w:rsidRPr="00E06A99" w14:paraId="18B0D0A8" w14:textId="77777777" w:rsidTr="00787284">
        <w:tc>
          <w:tcPr>
            <w:tcW w:w="712" w:type="dxa"/>
          </w:tcPr>
          <w:p w14:paraId="252C5270" w14:textId="77777777" w:rsidR="003F302D" w:rsidRPr="00E06A99" w:rsidRDefault="003F302D" w:rsidP="004246F7"/>
        </w:tc>
        <w:tc>
          <w:tcPr>
            <w:tcW w:w="4950" w:type="dxa"/>
          </w:tcPr>
          <w:p w14:paraId="30636017" w14:textId="77777777" w:rsidR="003F302D" w:rsidRPr="00E06A99" w:rsidRDefault="003F302D" w:rsidP="004246F7"/>
        </w:tc>
        <w:tc>
          <w:tcPr>
            <w:tcW w:w="1260" w:type="dxa"/>
          </w:tcPr>
          <w:p w14:paraId="6F6A1E2E" w14:textId="77777777" w:rsidR="003F302D" w:rsidRPr="00E06A99" w:rsidRDefault="003F302D" w:rsidP="004246F7"/>
        </w:tc>
        <w:tc>
          <w:tcPr>
            <w:tcW w:w="1890" w:type="dxa"/>
          </w:tcPr>
          <w:p w14:paraId="5514C405" w14:textId="77777777" w:rsidR="003F302D" w:rsidRPr="00E06A99" w:rsidRDefault="003F302D" w:rsidP="004246F7"/>
        </w:tc>
      </w:tr>
      <w:tr w:rsidR="003F302D" w:rsidRPr="00E06A99" w14:paraId="503C2DCB" w14:textId="77777777" w:rsidTr="00787284">
        <w:tc>
          <w:tcPr>
            <w:tcW w:w="712" w:type="dxa"/>
          </w:tcPr>
          <w:p w14:paraId="52417287" w14:textId="77777777" w:rsidR="003F302D" w:rsidRPr="00E06A99" w:rsidRDefault="003F302D" w:rsidP="004246F7"/>
        </w:tc>
        <w:tc>
          <w:tcPr>
            <w:tcW w:w="4950" w:type="dxa"/>
          </w:tcPr>
          <w:p w14:paraId="33D39968" w14:textId="77777777" w:rsidR="003F302D" w:rsidRPr="00E06A99" w:rsidRDefault="003F302D" w:rsidP="004246F7"/>
        </w:tc>
        <w:tc>
          <w:tcPr>
            <w:tcW w:w="1260" w:type="dxa"/>
          </w:tcPr>
          <w:p w14:paraId="57B107FE" w14:textId="77777777" w:rsidR="003F302D" w:rsidRPr="00E06A99" w:rsidRDefault="003F302D" w:rsidP="004246F7"/>
        </w:tc>
        <w:tc>
          <w:tcPr>
            <w:tcW w:w="1890" w:type="dxa"/>
          </w:tcPr>
          <w:p w14:paraId="3D8C739D" w14:textId="77777777" w:rsidR="003F302D" w:rsidRPr="00E06A99" w:rsidRDefault="003F302D" w:rsidP="004246F7"/>
        </w:tc>
      </w:tr>
      <w:tr w:rsidR="003F302D" w:rsidRPr="00E06A99" w14:paraId="242404FE" w14:textId="77777777" w:rsidTr="00787284">
        <w:tc>
          <w:tcPr>
            <w:tcW w:w="712" w:type="dxa"/>
          </w:tcPr>
          <w:p w14:paraId="2FB5A3D5" w14:textId="77777777" w:rsidR="003F302D" w:rsidRPr="00E06A99" w:rsidRDefault="003F302D" w:rsidP="004246F7"/>
        </w:tc>
        <w:tc>
          <w:tcPr>
            <w:tcW w:w="4950" w:type="dxa"/>
          </w:tcPr>
          <w:p w14:paraId="665AE91C" w14:textId="77777777" w:rsidR="003F302D" w:rsidRPr="00E06A99" w:rsidRDefault="003F302D" w:rsidP="004246F7"/>
        </w:tc>
        <w:tc>
          <w:tcPr>
            <w:tcW w:w="1260" w:type="dxa"/>
          </w:tcPr>
          <w:p w14:paraId="48ADC2FE" w14:textId="77777777" w:rsidR="003F302D" w:rsidRPr="00E06A99" w:rsidRDefault="003F302D" w:rsidP="004246F7"/>
        </w:tc>
        <w:tc>
          <w:tcPr>
            <w:tcW w:w="1890" w:type="dxa"/>
          </w:tcPr>
          <w:p w14:paraId="4D1E72B9" w14:textId="77777777" w:rsidR="003F302D" w:rsidRPr="00E06A99" w:rsidRDefault="003F302D" w:rsidP="004246F7"/>
        </w:tc>
      </w:tr>
      <w:tr w:rsidR="003F302D" w:rsidRPr="00E06A99" w14:paraId="45077CF0" w14:textId="77777777" w:rsidTr="00787284">
        <w:tc>
          <w:tcPr>
            <w:tcW w:w="712" w:type="dxa"/>
          </w:tcPr>
          <w:p w14:paraId="14E03953" w14:textId="77777777" w:rsidR="003F302D" w:rsidRPr="00E06A99" w:rsidRDefault="003F302D" w:rsidP="004246F7"/>
        </w:tc>
        <w:tc>
          <w:tcPr>
            <w:tcW w:w="4950" w:type="dxa"/>
          </w:tcPr>
          <w:p w14:paraId="7903EFB4" w14:textId="77777777" w:rsidR="003F302D" w:rsidRPr="00E06A99" w:rsidRDefault="003F302D" w:rsidP="004246F7"/>
        </w:tc>
        <w:tc>
          <w:tcPr>
            <w:tcW w:w="1260" w:type="dxa"/>
          </w:tcPr>
          <w:p w14:paraId="270FC254" w14:textId="77777777" w:rsidR="003F302D" w:rsidRPr="00E06A99" w:rsidRDefault="003F302D" w:rsidP="004246F7"/>
        </w:tc>
        <w:tc>
          <w:tcPr>
            <w:tcW w:w="1890" w:type="dxa"/>
          </w:tcPr>
          <w:p w14:paraId="229EE6C3" w14:textId="77777777" w:rsidR="003F302D" w:rsidRPr="00E06A99" w:rsidRDefault="003F302D" w:rsidP="004246F7"/>
        </w:tc>
      </w:tr>
      <w:tr w:rsidR="003F302D" w:rsidRPr="00E06A99" w14:paraId="5D27B396" w14:textId="77777777" w:rsidTr="00787284">
        <w:tc>
          <w:tcPr>
            <w:tcW w:w="712" w:type="dxa"/>
          </w:tcPr>
          <w:p w14:paraId="4B50E292" w14:textId="77777777" w:rsidR="003F302D" w:rsidRPr="00E06A99" w:rsidRDefault="003F302D" w:rsidP="004246F7"/>
        </w:tc>
        <w:tc>
          <w:tcPr>
            <w:tcW w:w="4950" w:type="dxa"/>
          </w:tcPr>
          <w:p w14:paraId="7910DDA4" w14:textId="77777777" w:rsidR="003F302D" w:rsidRPr="00E06A99" w:rsidRDefault="003F302D" w:rsidP="004246F7"/>
        </w:tc>
        <w:tc>
          <w:tcPr>
            <w:tcW w:w="1260" w:type="dxa"/>
          </w:tcPr>
          <w:p w14:paraId="1713DE48" w14:textId="77777777" w:rsidR="003F302D" w:rsidRPr="00E06A99" w:rsidRDefault="003F302D" w:rsidP="004246F7"/>
        </w:tc>
        <w:tc>
          <w:tcPr>
            <w:tcW w:w="1890" w:type="dxa"/>
          </w:tcPr>
          <w:p w14:paraId="704333D0" w14:textId="77777777" w:rsidR="003F302D" w:rsidRPr="00E06A99" w:rsidRDefault="003F302D" w:rsidP="004246F7"/>
        </w:tc>
      </w:tr>
      <w:tr w:rsidR="003F302D" w:rsidRPr="00E06A99" w14:paraId="3142F32B" w14:textId="77777777" w:rsidTr="00787284">
        <w:tc>
          <w:tcPr>
            <w:tcW w:w="712" w:type="dxa"/>
          </w:tcPr>
          <w:p w14:paraId="5721799A" w14:textId="77777777" w:rsidR="003F302D" w:rsidRPr="00E06A99" w:rsidRDefault="003F302D" w:rsidP="004246F7"/>
        </w:tc>
        <w:tc>
          <w:tcPr>
            <w:tcW w:w="4950" w:type="dxa"/>
          </w:tcPr>
          <w:p w14:paraId="3A42E94E" w14:textId="77777777" w:rsidR="003F302D" w:rsidRPr="00E06A99" w:rsidRDefault="003F302D" w:rsidP="004246F7"/>
        </w:tc>
        <w:tc>
          <w:tcPr>
            <w:tcW w:w="1260" w:type="dxa"/>
          </w:tcPr>
          <w:p w14:paraId="33FD1F71" w14:textId="77777777" w:rsidR="003F302D" w:rsidRPr="00E06A99" w:rsidRDefault="003F302D" w:rsidP="004246F7"/>
        </w:tc>
        <w:tc>
          <w:tcPr>
            <w:tcW w:w="1890" w:type="dxa"/>
          </w:tcPr>
          <w:p w14:paraId="10ABFE2E" w14:textId="77777777" w:rsidR="003F302D" w:rsidRPr="00E06A99" w:rsidRDefault="003F302D" w:rsidP="004246F7"/>
        </w:tc>
      </w:tr>
      <w:tr w:rsidR="003F302D" w:rsidRPr="00E06A99" w14:paraId="662E7F22" w14:textId="77777777" w:rsidTr="00787284">
        <w:tc>
          <w:tcPr>
            <w:tcW w:w="712" w:type="dxa"/>
          </w:tcPr>
          <w:p w14:paraId="707784E5" w14:textId="77777777" w:rsidR="003F302D" w:rsidRPr="00E06A99" w:rsidRDefault="003F302D" w:rsidP="004246F7"/>
        </w:tc>
        <w:tc>
          <w:tcPr>
            <w:tcW w:w="4950" w:type="dxa"/>
          </w:tcPr>
          <w:p w14:paraId="343241F3" w14:textId="77777777" w:rsidR="003F302D" w:rsidRPr="00E06A99" w:rsidRDefault="003F302D" w:rsidP="004246F7"/>
        </w:tc>
        <w:tc>
          <w:tcPr>
            <w:tcW w:w="1260" w:type="dxa"/>
          </w:tcPr>
          <w:p w14:paraId="0718CB64" w14:textId="77777777" w:rsidR="003F302D" w:rsidRPr="00E06A99" w:rsidRDefault="003F302D" w:rsidP="004246F7"/>
        </w:tc>
        <w:tc>
          <w:tcPr>
            <w:tcW w:w="1890" w:type="dxa"/>
          </w:tcPr>
          <w:p w14:paraId="5D3F7313" w14:textId="77777777" w:rsidR="003F302D" w:rsidRPr="00E06A99" w:rsidRDefault="003F302D" w:rsidP="004246F7"/>
        </w:tc>
      </w:tr>
    </w:tbl>
    <w:p w14:paraId="20D03663" w14:textId="77777777" w:rsidR="00BF572C" w:rsidRDefault="00BF572C" w:rsidP="00BF572C"/>
    <w:p w14:paraId="6EC3312E" w14:textId="77777777" w:rsidR="003B5676" w:rsidRPr="00292D21" w:rsidRDefault="003B5676" w:rsidP="00BF572C"/>
    <w:p w14:paraId="51429AE9" w14:textId="77777777" w:rsidR="00652CE3" w:rsidRDefault="00652CE3">
      <w:pPr>
        <w:rPr>
          <w:b/>
          <w:sz w:val="32"/>
        </w:rPr>
      </w:pPr>
      <w:bookmarkStart w:id="59" w:name="_Toc68320560"/>
      <w:bookmarkStart w:id="60" w:name="_Toc454621008"/>
      <w:bookmarkStart w:id="61" w:name="_Toc484432949"/>
      <w:r>
        <w:br w:type="page"/>
      </w:r>
    </w:p>
    <w:p w14:paraId="033DB763" w14:textId="77777777" w:rsidR="002E253F" w:rsidRPr="00997CB5" w:rsidRDefault="003B5676" w:rsidP="00997CB5">
      <w:pPr>
        <w:pStyle w:val="SectionVIHeader"/>
        <w:jc w:val="left"/>
        <w:rPr>
          <w:sz w:val="24"/>
        </w:rPr>
      </w:pPr>
      <w:r w:rsidRPr="00652CE3">
        <w:lastRenderedPageBreak/>
        <w:t>3.</w:t>
      </w:r>
      <w:r w:rsidRPr="00652CE3">
        <w:tab/>
      </w:r>
      <w:r w:rsidR="002E253F" w:rsidRPr="00652CE3">
        <w:t>Technical Specifications</w:t>
      </w:r>
      <w:bookmarkEnd w:id="59"/>
      <w:bookmarkEnd w:id="60"/>
      <w:bookmarkEnd w:id="61"/>
      <w:r w:rsidR="00997CB5" w:rsidRPr="00652CE3">
        <w:t xml:space="preserve"> </w:t>
      </w:r>
      <w:r w:rsidR="00997CB5" w:rsidRPr="00997CB5">
        <w:rPr>
          <w:sz w:val="24"/>
        </w:rPr>
        <w:t xml:space="preserve">– </w:t>
      </w:r>
      <w:r w:rsidR="00997CB5" w:rsidRPr="00997CB5">
        <w:rPr>
          <w:b w:val="0"/>
          <w:sz w:val="24"/>
        </w:rPr>
        <w:t>insert as necessary</w:t>
      </w:r>
    </w:p>
    <w:p w14:paraId="71B1032A" w14:textId="77777777" w:rsidR="00652CE3" w:rsidRDefault="00652CE3" w:rsidP="00424796">
      <w:pPr>
        <w:pStyle w:val="SectionVIHeader"/>
        <w:ind w:left="720" w:hanging="720"/>
        <w:jc w:val="left"/>
      </w:pPr>
      <w:bookmarkStart w:id="62" w:name="_Toc68320561"/>
      <w:bookmarkStart w:id="63" w:name="_Toc454621009"/>
      <w:bookmarkStart w:id="64" w:name="_Toc484432950"/>
    </w:p>
    <w:p w14:paraId="2ED356ED" w14:textId="77777777" w:rsidR="00652CE3" w:rsidRDefault="00652CE3" w:rsidP="00424796">
      <w:pPr>
        <w:pStyle w:val="SectionVIHeader"/>
        <w:ind w:left="720" w:hanging="720"/>
        <w:jc w:val="left"/>
      </w:pPr>
    </w:p>
    <w:p w14:paraId="7CBA8574" w14:textId="77777777" w:rsidR="00652CE3" w:rsidRDefault="00652CE3" w:rsidP="00424796">
      <w:pPr>
        <w:pStyle w:val="SectionVIHeader"/>
        <w:ind w:left="720" w:hanging="720"/>
        <w:jc w:val="left"/>
      </w:pPr>
    </w:p>
    <w:p w14:paraId="1A9EBEA9" w14:textId="77777777" w:rsidR="00652CE3" w:rsidRDefault="00652CE3" w:rsidP="00424796">
      <w:pPr>
        <w:pStyle w:val="SectionVIHeader"/>
        <w:ind w:left="720" w:hanging="720"/>
        <w:jc w:val="left"/>
      </w:pPr>
    </w:p>
    <w:p w14:paraId="57051543" w14:textId="77777777" w:rsidR="00997CB5" w:rsidRPr="00997CB5" w:rsidRDefault="003B5676" w:rsidP="00424796">
      <w:pPr>
        <w:pStyle w:val="SectionVIHeader"/>
        <w:ind w:left="720" w:hanging="720"/>
        <w:jc w:val="left"/>
        <w:rPr>
          <w:sz w:val="24"/>
        </w:rPr>
      </w:pPr>
      <w:r w:rsidRPr="00652CE3">
        <w:t>4.</w:t>
      </w:r>
      <w:r w:rsidRPr="00652CE3">
        <w:tab/>
      </w:r>
      <w:r w:rsidR="002E253F" w:rsidRPr="00652CE3">
        <w:t>Drawings</w:t>
      </w:r>
      <w:bookmarkEnd w:id="62"/>
      <w:bookmarkEnd w:id="63"/>
      <w:bookmarkEnd w:id="64"/>
      <w:r w:rsidR="00997CB5" w:rsidRPr="00652CE3">
        <w:t xml:space="preserve"> </w:t>
      </w:r>
      <w:r w:rsidR="00997CB5" w:rsidRPr="00997CB5">
        <w:rPr>
          <w:sz w:val="24"/>
        </w:rPr>
        <w:t xml:space="preserve">– </w:t>
      </w:r>
      <w:r w:rsidR="00424796">
        <w:rPr>
          <w:sz w:val="24"/>
        </w:rPr>
        <w:t>i</w:t>
      </w:r>
      <w:r w:rsidR="00424796" w:rsidRPr="00424796">
        <w:rPr>
          <w:b w:val="0"/>
          <w:sz w:val="24"/>
        </w:rPr>
        <w:t>nsert here a list of Drawings</w:t>
      </w:r>
      <w:r w:rsidR="00424796">
        <w:rPr>
          <w:b w:val="0"/>
          <w:sz w:val="24"/>
        </w:rPr>
        <w:t xml:space="preserve">, </w:t>
      </w:r>
      <w:r w:rsidR="00997CB5" w:rsidRPr="00997CB5">
        <w:rPr>
          <w:b w:val="0"/>
          <w:sz w:val="24"/>
        </w:rPr>
        <w:t>as necessary</w:t>
      </w:r>
      <w:bookmarkStart w:id="65" w:name="_Toc454621010"/>
      <w:bookmarkStart w:id="66" w:name="_Toc484432951"/>
      <w:r w:rsidR="00424796">
        <w:rPr>
          <w:b w:val="0"/>
          <w:sz w:val="24"/>
        </w:rPr>
        <w:t xml:space="preserve">. </w:t>
      </w:r>
      <w:r w:rsidR="00424796" w:rsidRPr="00424796">
        <w:rPr>
          <w:b w:val="0"/>
          <w:sz w:val="24"/>
        </w:rPr>
        <w:t xml:space="preserve">The actual Drawings, including site plans, should be attached to this </w:t>
      </w:r>
      <w:r w:rsidR="00424796">
        <w:rPr>
          <w:b w:val="0"/>
          <w:sz w:val="24"/>
        </w:rPr>
        <w:t>S</w:t>
      </w:r>
      <w:r w:rsidR="00424796" w:rsidRPr="00424796">
        <w:rPr>
          <w:b w:val="0"/>
          <w:sz w:val="24"/>
        </w:rPr>
        <w:t>ection or annexed in a separate folder</w:t>
      </w:r>
    </w:p>
    <w:p w14:paraId="790D8A32" w14:textId="77777777" w:rsidR="00652CE3" w:rsidRDefault="00652CE3" w:rsidP="008B79B5">
      <w:pPr>
        <w:pStyle w:val="SectionVIHeader"/>
        <w:ind w:left="720" w:hanging="720"/>
        <w:jc w:val="left"/>
      </w:pPr>
    </w:p>
    <w:p w14:paraId="177B9EB9" w14:textId="77777777" w:rsidR="00652CE3" w:rsidRDefault="00652CE3" w:rsidP="008B79B5">
      <w:pPr>
        <w:pStyle w:val="SectionVIHeader"/>
        <w:ind w:left="720" w:hanging="720"/>
        <w:jc w:val="left"/>
      </w:pPr>
    </w:p>
    <w:p w14:paraId="7C84CABD" w14:textId="77777777" w:rsidR="00652CE3" w:rsidRDefault="00652CE3" w:rsidP="008B79B5">
      <w:pPr>
        <w:pStyle w:val="SectionVIHeader"/>
        <w:ind w:left="720" w:hanging="720"/>
        <w:jc w:val="left"/>
      </w:pPr>
    </w:p>
    <w:p w14:paraId="0D62A2F5" w14:textId="77777777" w:rsidR="00652CE3" w:rsidRDefault="00652CE3" w:rsidP="008B79B5">
      <w:pPr>
        <w:pStyle w:val="SectionVIHeader"/>
        <w:ind w:left="720" w:hanging="720"/>
        <w:jc w:val="left"/>
      </w:pPr>
    </w:p>
    <w:p w14:paraId="1C1252DE" w14:textId="77777777" w:rsidR="002E253F" w:rsidRPr="008B79B5" w:rsidRDefault="003B5676" w:rsidP="008B79B5">
      <w:pPr>
        <w:pStyle w:val="SectionVIHeader"/>
        <w:ind w:left="720" w:hanging="720"/>
        <w:jc w:val="left"/>
        <w:rPr>
          <w:b w:val="0"/>
          <w:sz w:val="24"/>
        </w:rPr>
      </w:pPr>
      <w:r w:rsidRPr="00652CE3">
        <w:t>5.</w:t>
      </w:r>
      <w:r w:rsidRPr="00652CE3">
        <w:tab/>
      </w:r>
      <w:r w:rsidR="002E253F" w:rsidRPr="00652CE3">
        <w:t>Inspections and Tests</w:t>
      </w:r>
      <w:bookmarkEnd w:id="65"/>
      <w:bookmarkEnd w:id="66"/>
      <w:r w:rsidR="00997CB5" w:rsidRPr="00652CE3">
        <w:t xml:space="preserve"> </w:t>
      </w:r>
      <w:r w:rsidR="008B79B5">
        <w:rPr>
          <w:sz w:val="24"/>
        </w:rPr>
        <w:t>–</w:t>
      </w:r>
      <w:r w:rsidR="00997CB5" w:rsidRPr="00997CB5">
        <w:rPr>
          <w:sz w:val="24"/>
        </w:rPr>
        <w:t xml:space="preserve"> </w:t>
      </w:r>
      <w:r w:rsidR="008B79B5" w:rsidRPr="008B79B5">
        <w:rPr>
          <w:b w:val="0"/>
          <w:sz w:val="24"/>
        </w:rPr>
        <w:t xml:space="preserve">insert information on </w:t>
      </w:r>
      <w:r w:rsidR="002E253F" w:rsidRPr="008B79B5">
        <w:rPr>
          <w:b w:val="0"/>
          <w:sz w:val="24"/>
        </w:rPr>
        <w:t>inspections and tests shall be performed</w:t>
      </w:r>
      <w:r w:rsidR="008B79B5" w:rsidRPr="008B79B5">
        <w:rPr>
          <w:b w:val="0"/>
          <w:sz w:val="24"/>
        </w:rPr>
        <w:t>.</w:t>
      </w:r>
    </w:p>
    <w:p w14:paraId="0601DB87" w14:textId="77777777" w:rsidR="00652CE3" w:rsidRDefault="00652CE3" w:rsidP="00997CB5">
      <w:pPr>
        <w:pStyle w:val="SectionVIHeader"/>
        <w:jc w:val="left"/>
      </w:pPr>
    </w:p>
    <w:p w14:paraId="104F8B75" w14:textId="77777777" w:rsidR="00652CE3" w:rsidRDefault="00652CE3" w:rsidP="00997CB5">
      <w:pPr>
        <w:pStyle w:val="SectionVIHeader"/>
        <w:jc w:val="left"/>
      </w:pPr>
    </w:p>
    <w:p w14:paraId="56A5D0EF" w14:textId="77777777" w:rsidR="00652CE3" w:rsidRDefault="00652CE3" w:rsidP="00997CB5">
      <w:pPr>
        <w:pStyle w:val="SectionVIHeader"/>
        <w:jc w:val="left"/>
      </w:pPr>
    </w:p>
    <w:p w14:paraId="324D3AF7" w14:textId="77777777" w:rsidR="00652CE3" w:rsidRDefault="00652CE3" w:rsidP="00997CB5">
      <w:pPr>
        <w:pStyle w:val="SectionVIHeader"/>
        <w:jc w:val="left"/>
      </w:pPr>
    </w:p>
    <w:p w14:paraId="57DBDCE9" w14:textId="77777777" w:rsidR="003B5676" w:rsidRPr="00997CB5" w:rsidRDefault="003B5676" w:rsidP="00997CB5">
      <w:pPr>
        <w:pStyle w:val="SectionVIHeader"/>
        <w:jc w:val="left"/>
        <w:rPr>
          <w:i/>
          <w:iCs/>
          <w:sz w:val="24"/>
        </w:rPr>
      </w:pPr>
      <w:r w:rsidRPr="00652CE3">
        <w:t>6.</w:t>
      </w:r>
      <w:r w:rsidRPr="00652CE3">
        <w:tab/>
        <w:t>Supplementary Information</w:t>
      </w:r>
      <w:r w:rsidRPr="00652CE3">
        <w:rPr>
          <w:b w:val="0"/>
        </w:rPr>
        <w:t xml:space="preserve"> </w:t>
      </w:r>
      <w:r>
        <w:rPr>
          <w:b w:val="0"/>
          <w:sz w:val="24"/>
        </w:rPr>
        <w:t xml:space="preserve">– insert as </w:t>
      </w:r>
      <w:r w:rsidR="003231A1">
        <w:rPr>
          <w:b w:val="0"/>
          <w:sz w:val="24"/>
        </w:rPr>
        <w:t>necessary, else delete the entry</w:t>
      </w:r>
    </w:p>
    <w:p w14:paraId="28B6C5EA" w14:textId="77777777" w:rsidR="002E253F" w:rsidRPr="00E308A8" w:rsidRDefault="002E253F" w:rsidP="002E253F"/>
    <w:p w14:paraId="06D371BC" w14:textId="77777777" w:rsidR="002E253F" w:rsidRPr="00E308A8" w:rsidRDefault="002E253F" w:rsidP="002E253F"/>
    <w:p w14:paraId="78BEF6F6" w14:textId="77777777" w:rsidR="002E253F" w:rsidRPr="00E308A8" w:rsidRDefault="002E253F" w:rsidP="002E253F">
      <w:bookmarkStart w:id="67" w:name="_Toc438266930"/>
      <w:bookmarkStart w:id="68" w:name="_Toc438267904"/>
      <w:bookmarkStart w:id="69" w:name="_Toc438366671"/>
    </w:p>
    <w:p w14:paraId="51152803" w14:textId="77777777" w:rsidR="00767909" w:rsidRPr="00E308A8" w:rsidRDefault="00767909" w:rsidP="002E253F">
      <w:pPr>
        <w:sectPr w:rsidR="00767909" w:rsidRPr="00E308A8" w:rsidSect="000768D3">
          <w:headerReference w:type="default" r:id="rId16"/>
          <w:type w:val="continuous"/>
          <w:pgSz w:w="12240" w:h="15840" w:code="1"/>
          <w:pgMar w:top="1440" w:right="1440" w:bottom="1440" w:left="1800" w:header="720" w:footer="720" w:gutter="0"/>
          <w:paperSrc w:first="15" w:other="15"/>
          <w:pgNumType w:chapStyle="1"/>
          <w:cols w:space="720"/>
        </w:sectPr>
      </w:pPr>
    </w:p>
    <w:p w14:paraId="33ACE39E" w14:textId="77777777" w:rsidR="00767909" w:rsidRPr="00E308A8" w:rsidRDefault="00767909" w:rsidP="002E253F"/>
    <w:p w14:paraId="0AA4E6CA" w14:textId="77777777" w:rsidR="00037182" w:rsidRDefault="00037182" w:rsidP="00037182">
      <w:pPr>
        <w:pStyle w:val="SectionXHeading"/>
        <w:spacing w:after="0"/>
        <w:ind w:left="720"/>
        <w:rPr>
          <w:sz w:val="44"/>
        </w:rPr>
      </w:pPr>
      <w:bookmarkStart w:id="70" w:name="_Toc482546135"/>
    </w:p>
    <w:p w14:paraId="7336844F" w14:textId="77777777" w:rsidR="00037182" w:rsidRDefault="00037182" w:rsidP="00037182">
      <w:pPr>
        <w:pStyle w:val="SectionXHeading"/>
        <w:spacing w:after="0"/>
        <w:ind w:left="720"/>
        <w:rPr>
          <w:sz w:val="44"/>
        </w:rPr>
      </w:pPr>
    </w:p>
    <w:p w14:paraId="0D7EBBFF" w14:textId="77777777" w:rsidR="00037182" w:rsidRDefault="00037182" w:rsidP="00037182">
      <w:pPr>
        <w:pStyle w:val="SectionXHeading"/>
        <w:spacing w:after="0"/>
        <w:ind w:left="720"/>
        <w:rPr>
          <w:sz w:val="44"/>
        </w:rPr>
      </w:pPr>
    </w:p>
    <w:p w14:paraId="51FECB53" w14:textId="77777777" w:rsidR="00417FC6" w:rsidRDefault="00417FC6" w:rsidP="00B04C40">
      <w:pPr>
        <w:pStyle w:val="SPDh1"/>
      </w:pPr>
      <w:bookmarkStart w:id="71" w:name="_Toc454620907"/>
      <w:bookmarkStart w:id="72" w:name="_Toc438529605"/>
      <w:bookmarkStart w:id="73" w:name="_Toc438725761"/>
      <w:bookmarkStart w:id="74" w:name="_Toc438817756"/>
      <w:bookmarkStart w:id="75" w:name="_Toc438954450"/>
      <w:bookmarkStart w:id="76" w:name="_Toc461939623"/>
      <w:bookmarkStart w:id="77" w:name="_Toc488411759"/>
      <w:bookmarkStart w:id="78" w:name="_Toc347227547"/>
      <w:bookmarkStart w:id="79" w:name="_Toc436903904"/>
      <w:bookmarkStart w:id="80" w:name="_Toc480193015"/>
      <w:bookmarkStart w:id="81" w:name="_Toc484508141"/>
      <w:bookmarkEnd w:id="70"/>
    </w:p>
    <w:p w14:paraId="36CB1701" w14:textId="77777777" w:rsidR="00417FC6" w:rsidRDefault="00417FC6" w:rsidP="00B04C40">
      <w:pPr>
        <w:pStyle w:val="SPDh1"/>
      </w:pPr>
    </w:p>
    <w:p w14:paraId="283E51C3" w14:textId="77777777" w:rsidR="00B04C40" w:rsidRDefault="009E4F47" w:rsidP="00B04C40">
      <w:pPr>
        <w:pStyle w:val="SPDh1"/>
      </w:pPr>
      <w:r>
        <w:t xml:space="preserve">Section </w:t>
      </w:r>
      <w:r w:rsidR="00AC7AB0">
        <w:t>II</w:t>
      </w:r>
      <w:r>
        <w:t>I</w:t>
      </w:r>
      <w:r w:rsidR="002E253F" w:rsidRPr="00E308A8">
        <w:t xml:space="preserve"> </w:t>
      </w:r>
      <w:bookmarkEnd w:id="71"/>
      <w:r w:rsidR="002E253F" w:rsidRPr="00E308A8">
        <w:t xml:space="preserve">– </w:t>
      </w:r>
      <w:bookmarkEnd w:id="72"/>
      <w:bookmarkEnd w:id="73"/>
      <w:bookmarkEnd w:id="74"/>
      <w:bookmarkEnd w:id="75"/>
      <w:bookmarkEnd w:id="76"/>
      <w:bookmarkEnd w:id="77"/>
      <w:bookmarkEnd w:id="78"/>
      <w:bookmarkEnd w:id="79"/>
      <w:r w:rsidR="002E253F" w:rsidRPr="00E308A8">
        <w:t>Framework Agreement</w:t>
      </w:r>
      <w:bookmarkEnd w:id="80"/>
      <w:bookmarkEnd w:id="81"/>
    </w:p>
    <w:p w14:paraId="79D37BDB" w14:textId="77777777" w:rsidR="00B04C40" w:rsidRDefault="00B04C40">
      <w:pPr>
        <w:rPr>
          <w:b/>
          <w:sz w:val="44"/>
          <w:szCs w:val="44"/>
        </w:rPr>
      </w:pPr>
      <w:r>
        <w:br w:type="page"/>
      </w:r>
    </w:p>
    <w:p w14:paraId="41436E7B" w14:textId="77777777" w:rsidR="007970B6" w:rsidRDefault="0027277B" w:rsidP="00B04C40">
      <w:pPr>
        <w:pStyle w:val="SPDh1"/>
        <w:rPr>
          <w:szCs w:val="52"/>
        </w:rPr>
      </w:pPr>
      <w:r>
        <w:rPr>
          <w:szCs w:val="52"/>
        </w:rPr>
        <w:lastRenderedPageBreak/>
        <w:t xml:space="preserve"> </w:t>
      </w:r>
    </w:p>
    <w:p w14:paraId="52F22A24" w14:textId="77777777" w:rsidR="007970B6" w:rsidRDefault="007970B6" w:rsidP="00B04C40">
      <w:pPr>
        <w:pStyle w:val="SPDh1"/>
        <w:rPr>
          <w:szCs w:val="52"/>
        </w:rPr>
      </w:pPr>
    </w:p>
    <w:p w14:paraId="2F478F88" w14:textId="77777777" w:rsidR="007970B6" w:rsidRDefault="007970B6" w:rsidP="00B04C40">
      <w:pPr>
        <w:pStyle w:val="SPDh1"/>
        <w:rPr>
          <w:szCs w:val="52"/>
        </w:rPr>
      </w:pPr>
    </w:p>
    <w:p w14:paraId="675A0FD3" w14:textId="77777777" w:rsidR="007970B6" w:rsidRDefault="007970B6" w:rsidP="00B04C40">
      <w:pPr>
        <w:pStyle w:val="SPDh1"/>
        <w:rPr>
          <w:szCs w:val="52"/>
        </w:rPr>
      </w:pPr>
    </w:p>
    <w:p w14:paraId="051DED12" w14:textId="77777777" w:rsidR="007970B6" w:rsidRDefault="007970B6" w:rsidP="00B04C40">
      <w:pPr>
        <w:pStyle w:val="SPDh1"/>
        <w:rPr>
          <w:szCs w:val="52"/>
        </w:rPr>
      </w:pPr>
    </w:p>
    <w:p w14:paraId="681C6FBA" w14:textId="77777777" w:rsidR="007970B6" w:rsidRDefault="007970B6" w:rsidP="00B04C40">
      <w:pPr>
        <w:pStyle w:val="SPDh1"/>
        <w:rPr>
          <w:szCs w:val="52"/>
        </w:rPr>
      </w:pPr>
    </w:p>
    <w:p w14:paraId="25F72882" w14:textId="77777777" w:rsidR="00B04F79" w:rsidRPr="0051134D" w:rsidRDefault="0027277B" w:rsidP="00B04C40">
      <w:pPr>
        <w:pStyle w:val="SPDh1"/>
        <w:rPr>
          <w:b w:val="0"/>
          <w:szCs w:val="52"/>
        </w:rPr>
      </w:pPr>
      <w:r>
        <w:rPr>
          <w:szCs w:val="52"/>
        </w:rPr>
        <w:t xml:space="preserve"> </w:t>
      </w:r>
      <w:r w:rsidR="00B04F79" w:rsidRPr="0051134D">
        <w:rPr>
          <w:szCs w:val="52"/>
        </w:rPr>
        <w:t>Framework Agreement</w:t>
      </w:r>
    </w:p>
    <w:p w14:paraId="15D9D952" w14:textId="77777777" w:rsidR="00B04F79" w:rsidRPr="00E308A8" w:rsidRDefault="00B04F79" w:rsidP="006D2994">
      <w:pPr>
        <w:jc w:val="center"/>
        <w:rPr>
          <w:sz w:val="52"/>
          <w:szCs w:val="52"/>
        </w:rPr>
      </w:pPr>
    </w:p>
    <w:p w14:paraId="6172ED50" w14:textId="77777777" w:rsidR="0027277B" w:rsidRDefault="003659DB" w:rsidP="0027277B">
      <w:pPr>
        <w:rPr>
          <w:sz w:val="52"/>
          <w:szCs w:val="52"/>
        </w:rPr>
      </w:pPr>
      <w:r>
        <w:rPr>
          <w:b/>
        </w:rPr>
        <w:t xml:space="preserve"> </w:t>
      </w:r>
    </w:p>
    <w:p w14:paraId="1106FDB1" w14:textId="77777777" w:rsidR="0027277B" w:rsidRDefault="0027277B">
      <w:pPr>
        <w:rPr>
          <w:sz w:val="52"/>
          <w:szCs w:val="52"/>
        </w:rPr>
      </w:pPr>
      <w:r>
        <w:rPr>
          <w:sz w:val="52"/>
          <w:szCs w:val="52"/>
        </w:rPr>
        <w:br w:type="page"/>
      </w:r>
    </w:p>
    <w:p w14:paraId="543F2ACB" w14:textId="77777777" w:rsidR="006D2994" w:rsidRPr="0051134D" w:rsidRDefault="006D2994" w:rsidP="0027277B">
      <w:pPr>
        <w:rPr>
          <w:b/>
          <w:sz w:val="44"/>
          <w:szCs w:val="44"/>
        </w:rPr>
      </w:pPr>
      <w:r w:rsidRPr="0051134D">
        <w:rPr>
          <w:b/>
          <w:sz w:val="44"/>
          <w:szCs w:val="44"/>
        </w:rPr>
        <w:lastRenderedPageBreak/>
        <w:t>Framework Agreement</w:t>
      </w:r>
      <w:r w:rsidR="0051134D">
        <w:rPr>
          <w:b/>
          <w:sz w:val="44"/>
          <w:szCs w:val="44"/>
        </w:rPr>
        <w:t xml:space="preserve"> </w:t>
      </w:r>
      <w:r w:rsidR="00BC1656" w:rsidRPr="00BC1656">
        <w:rPr>
          <w:b/>
          <w:i/>
          <w:sz w:val="44"/>
          <w:szCs w:val="44"/>
        </w:rPr>
        <w:t>for</w:t>
      </w:r>
      <w:r w:rsidR="00BC1656">
        <w:rPr>
          <w:b/>
          <w:sz w:val="44"/>
          <w:szCs w:val="44"/>
        </w:rPr>
        <w:t xml:space="preserve"> </w:t>
      </w:r>
      <w:r w:rsidR="0051134D" w:rsidRPr="0051134D">
        <w:rPr>
          <w:b/>
          <w:sz w:val="44"/>
          <w:szCs w:val="44"/>
        </w:rPr>
        <w:t>Execution of Works</w:t>
      </w:r>
    </w:p>
    <w:p w14:paraId="16599021" w14:textId="77777777" w:rsidR="00DC2A1C" w:rsidRDefault="006D2994" w:rsidP="006D2994">
      <w:pPr>
        <w:jc w:val="center"/>
      </w:pPr>
      <w:r w:rsidRPr="00E308A8">
        <w:t xml:space="preserve"> [</w:t>
      </w:r>
      <w:r w:rsidRPr="00E308A8">
        <w:rPr>
          <w:i/>
        </w:rPr>
        <w:t xml:space="preserve">This form is to be completed by the </w:t>
      </w:r>
      <w:r w:rsidR="0051134D">
        <w:rPr>
          <w:i/>
        </w:rPr>
        <w:t>Procuring A</w:t>
      </w:r>
      <w:r w:rsidRPr="00E308A8">
        <w:rPr>
          <w:i/>
        </w:rPr>
        <w:t>gency in accordance with the instructions</w:t>
      </w:r>
      <w:r w:rsidR="00DC2A1C">
        <w:rPr>
          <w:i/>
        </w:rPr>
        <w:t xml:space="preserve"> given hereunder</w:t>
      </w:r>
      <w:r w:rsidRPr="00E308A8">
        <w:t>]</w:t>
      </w:r>
    </w:p>
    <w:p w14:paraId="04FB086D" w14:textId="77777777" w:rsidR="006D2994" w:rsidRPr="00E308A8" w:rsidRDefault="006D2994" w:rsidP="006D2994">
      <w:pPr>
        <w:spacing w:before="240" w:after="120"/>
        <w:rPr>
          <w:b/>
          <w:sz w:val="28"/>
          <w:szCs w:val="28"/>
        </w:rPr>
      </w:pPr>
      <w:r w:rsidRPr="00E308A8">
        <w:rPr>
          <w:b/>
          <w:sz w:val="28"/>
          <w:szCs w:val="28"/>
        </w:rPr>
        <w:t>Framework Agreement</w:t>
      </w:r>
    </w:p>
    <w:p w14:paraId="2D7EE72F" w14:textId="77777777" w:rsidR="006D2994" w:rsidRPr="00E308A8" w:rsidRDefault="0035167B" w:rsidP="00C7141E">
      <w:pPr>
        <w:spacing w:before="120" w:after="120"/>
        <w:rPr>
          <w:b/>
        </w:rPr>
      </w:pPr>
      <w:r w:rsidRPr="00E308A8">
        <w:t>This Framework Agreement</w:t>
      </w:r>
      <w:r w:rsidR="006D2994" w:rsidRPr="00E308A8">
        <w:t xml:space="preserve"> is made, on th</w:t>
      </w:r>
      <w:r w:rsidR="00BD365A">
        <w:t>is [</w:t>
      </w:r>
      <w:r w:rsidR="00BD365A" w:rsidRPr="00BD365A">
        <w:rPr>
          <w:i/>
        </w:rPr>
        <w:t>insert</w:t>
      </w:r>
      <w:r w:rsidR="006D2994" w:rsidRPr="00BD365A">
        <w:rPr>
          <w:i/>
        </w:rPr>
        <w:t xml:space="preserve"> date</w:t>
      </w:r>
      <w:r w:rsidR="00BD365A">
        <w:t xml:space="preserve">] by and </w:t>
      </w:r>
      <w:r w:rsidR="006D2994" w:rsidRPr="00E308A8">
        <w:t>between</w:t>
      </w:r>
      <w:r w:rsidR="00C7141E">
        <w:t xml:space="preserve"> </w:t>
      </w:r>
      <w:r w:rsidR="00BD365A">
        <w:t>………… [</w:t>
      </w:r>
      <w:r w:rsidR="00C7141E">
        <w:t xml:space="preserve">the </w:t>
      </w:r>
      <w:r w:rsidR="00FF119F">
        <w:t>“</w:t>
      </w:r>
      <w:r w:rsidR="00C7141E" w:rsidRPr="00C7141E">
        <w:rPr>
          <w:b/>
        </w:rPr>
        <w:t>Procuring Agency</w:t>
      </w:r>
      <w:r w:rsidR="00FF119F">
        <w:rPr>
          <w:b/>
        </w:rPr>
        <w:t>”</w:t>
      </w:r>
      <w:r w:rsidR="00BD365A">
        <w:rPr>
          <w:b/>
        </w:rPr>
        <w:t>]</w:t>
      </w:r>
      <w:r w:rsidR="00C7141E">
        <w:t xml:space="preserve"> </w:t>
      </w:r>
      <w:r w:rsidR="00FF119F">
        <w:t xml:space="preserve">having its principal </w:t>
      </w:r>
      <w:r w:rsidR="00E07F82">
        <w:t>office</w:t>
      </w:r>
      <w:r w:rsidR="00FF119F">
        <w:t xml:space="preserve"> </w:t>
      </w:r>
      <w:r w:rsidR="00E07F82">
        <w:t xml:space="preserve">located </w:t>
      </w:r>
      <w:r w:rsidR="00FF119F">
        <w:t>at …….. [</w:t>
      </w:r>
      <w:r w:rsidR="00FF119F" w:rsidRPr="00FF119F">
        <w:rPr>
          <w:i/>
        </w:rPr>
        <w:t>insert complete address</w:t>
      </w:r>
      <w:r w:rsidR="00FF119F">
        <w:t xml:space="preserve">] </w:t>
      </w:r>
      <w:r w:rsidR="00C7141E">
        <w:t xml:space="preserve">and </w:t>
      </w:r>
      <w:r w:rsidR="00BD365A">
        <w:t>……………</w:t>
      </w:r>
      <w:r w:rsidR="00FF119F">
        <w:t xml:space="preserve"> [</w:t>
      </w:r>
      <w:r w:rsidR="00E07F82">
        <w:t>t</w:t>
      </w:r>
      <w:r w:rsidR="006D2994" w:rsidRPr="00C7141E">
        <w:t xml:space="preserve">he </w:t>
      </w:r>
      <w:r w:rsidR="00FF119F" w:rsidRPr="00FF119F">
        <w:rPr>
          <w:b/>
        </w:rPr>
        <w:t xml:space="preserve">“FA Holder/ </w:t>
      </w:r>
      <w:r w:rsidR="00115A05" w:rsidRPr="00E308A8">
        <w:rPr>
          <w:b/>
        </w:rPr>
        <w:t>Contractor</w:t>
      </w:r>
      <w:r w:rsidR="00FF119F">
        <w:rPr>
          <w:b/>
        </w:rPr>
        <w:t>”</w:t>
      </w:r>
      <w:r w:rsidR="00BD365A">
        <w:rPr>
          <w:b/>
        </w:rPr>
        <w:t>]</w:t>
      </w:r>
      <w:r w:rsidR="00E07F82">
        <w:rPr>
          <w:b/>
        </w:rPr>
        <w:t xml:space="preserve"> </w:t>
      </w:r>
      <w:r w:rsidR="00E07F82" w:rsidRPr="00E07F82">
        <w:t xml:space="preserve">having its principal office </w:t>
      </w:r>
      <w:r w:rsidR="00E07F82">
        <w:t xml:space="preserve">located </w:t>
      </w:r>
      <w:r w:rsidR="00E07F82" w:rsidRPr="00E07F82">
        <w:t>at …….. [</w:t>
      </w:r>
      <w:r w:rsidR="00E07F82" w:rsidRPr="00E07F82">
        <w:rPr>
          <w:i/>
        </w:rPr>
        <w:t>insert complete address</w:t>
      </w:r>
      <w:r w:rsidR="00E07F82" w:rsidRPr="00E07F82">
        <w:t>]</w:t>
      </w:r>
      <w:r w:rsidR="006D2994" w:rsidRPr="00E07F82">
        <w:t>.</w:t>
      </w:r>
    </w:p>
    <w:p w14:paraId="7877C8A4" w14:textId="77777777" w:rsidR="006D2994" w:rsidRPr="00E308A8" w:rsidRDefault="006D2994" w:rsidP="006D2994">
      <w:pPr>
        <w:spacing w:before="120" w:after="120"/>
      </w:pPr>
      <w:r w:rsidRPr="00E308A8">
        <w:t>This Framework Agreement is subject to the provisions described in the Sections</w:t>
      </w:r>
      <w:r w:rsidR="00F24A3E">
        <w:t>, Annexes,</w:t>
      </w:r>
      <w:r w:rsidRPr="00E308A8">
        <w:t xml:space="preserve"> and Schedules listed below, and any Variation(s).</w:t>
      </w:r>
    </w:p>
    <w:p w14:paraId="2659423A" w14:textId="77777777" w:rsidR="006D2994" w:rsidRPr="00E308A8" w:rsidRDefault="006D2994" w:rsidP="006D2994">
      <w:pPr>
        <w:spacing w:before="120" w:after="120"/>
      </w:pPr>
      <w:r w:rsidRPr="00E308A8">
        <w:t xml:space="preserve">This </w:t>
      </w:r>
      <w:r w:rsidR="0035167B" w:rsidRPr="00E308A8">
        <w:t>Framework Agreement</w:t>
      </w:r>
      <w:r w:rsidRPr="00E308A8">
        <w:t xml:space="preserve"> establishes a standing offer by the </w:t>
      </w:r>
      <w:r w:rsidR="00AF2D75">
        <w:t>FA Holder/</w:t>
      </w:r>
      <w:r w:rsidR="00115A05" w:rsidRPr="00E308A8">
        <w:t>Contractor</w:t>
      </w:r>
      <w:r w:rsidRPr="00E308A8">
        <w:t xml:space="preserve"> to </w:t>
      </w:r>
      <w:r w:rsidR="00C7141E">
        <w:t xml:space="preserve">execute </w:t>
      </w:r>
      <w:r w:rsidRPr="00E308A8">
        <w:t xml:space="preserve">the specified </w:t>
      </w:r>
      <w:r w:rsidR="00C7141E">
        <w:t>Works</w:t>
      </w:r>
      <w:r w:rsidRPr="00E308A8">
        <w:t xml:space="preserve"> </w:t>
      </w:r>
      <w:r w:rsidR="00C7141E">
        <w:t xml:space="preserve">for </w:t>
      </w:r>
      <w:r w:rsidRPr="00E308A8">
        <w:t xml:space="preserve">the Purchaser(s) during the Term of the </w:t>
      </w:r>
      <w:r w:rsidR="0035167B" w:rsidRPr="00E308A8">
        <w:t>Framework Agreement</w:t>
      </w:r>
      <w:r w:rsidRPr="00E308A8">
        <w:t>, as and when the Purchaser(s) wishes to purchase them, through Call-off Contract</w:t>
      </w:r>
      <w:r w:rsidR="00D55CE4" w:rsidRPr="00E308A8">
        <w:t>(s)</w:t>
      </w:r>
      <w:r w:rsidRPr="00E308A8">
        <w:t xml:space="preserve">. </w:t>
      </w:r>
      <w:r w:rsidR="004C6AB1">
        <w:t xml:space="preserve">It </w:t>
      </w:r>
      <w:r w:rsidR="00E07F82" w:rsidRPr="00754526">
        <w:t>impose</w:t>
      </w:r>
      <w:r w:rsidR="00E07F82">
        <w:t>s</w:t>
      </w:r>
      <w:r w:rsidR="00E07F82" w:rsidRPr="00754526">
        <w:t xml:space="preserve"> no obligation on the Purchaser</w:t>
      </w:r>
      <w:r w:rsidR="00E07F82">
        <w:t>(s)</w:t>
      </w:r>
      <w:r w:rsidR="00E07F82" w:rsidRPr="00754526">
        <w:t xml:space="preserve"> to </w:t>
      </w:r>
      <w:r w:rsidR="00E07F82">
        <w:t>procure any Works under the Framework Agreement</w:t>
      </w:r>
      <w:r w:rsidR="004C6AB1">
        <w:t>.</w:t>
      </w:r>
    </w:p>
    <w:p w14:paraId="494E6E48" w14:textId="77777777" w:rsidR="006D2994" w:rsidRPr="00E308A8" w:rsidRDefault="006D2994" w:rsidP="006D2994">
      <w:pPr>
        <w:spacing w:before="120" w:after="120"/>
      </w:pPr>
      <w:r w:rsidRPr="00E308A8">
        <w:t xml:space="preserve">This </w:t>
      </w:r>
      <w:r w:rsidR="0035167B" w:rsidRPr="00E308A8">
        <w:t>Framework Agreement</w:t>
      </w:r>
      <w:r w:rsidRPr="00E308A8">
        <w:t xml:space="preserve">, including the Call-off Contract </w:t>
      </w:r>
      <w:r w:rsidR="00676B53" w:rsidRPr="00676B53">
        <w:t xml:space="preserve">Terms and </w:t>
      </w:r>
      <w:r w:rsidRPr="00676B53">
        <w:t>Conditions, shall</w:t>
      </w:r>
      <w:r w:rsidRPr="00E308A8">
        <w:t xml:space="preserve"> govern the relationship between the Parties, and any Call-off Contract</w:t>
      </w:r>
      <w:r w:rsidR="00153F7A">
        <w:t>s</w:t>
      </w:r>
      <w:r w:rsidRPr="00E308A8">
        <w:t xml:space="preserve">. </w:t>
      </w:r>
    </w:p>
    <w:p w14:paraId="60E9975F" w14:textId="77777777" w:rsidR="006D2994" w:rsidRPr="00E308A8" w:rsidRDefault="006D2994" w:rsidP="006D2994">
      <w:pPr>
        <w:spacing w:before="240" w:after="120"/>
      </w:pPr>
      <w:r w:rsidRPr="00E308A8">
        <w:rPr>
          <w:b/>
          <w:sz w:val="28"/>
          <w:szCs w:val="28"/>
        </w:rPr>
        <w:t>Provisions</w:t>
      </w:r>
    </w:p>
    <w:p w14:paraId="7C6101D5" w14:textId="77777777" w:rsidR="006D2994" w:rsidRPr="00E308A8" w:rsidRDefault="006D2994" w:rsidP="00C87B88">
      <w:pPr>
        <w:spacing w:after="120"/>
      </w:pPr>
      <w:r w:rsidRPr="00E308A8">
        <w:t xml:space="preserve">The Purchaser(s) and the </w:t>
      </w:r>
      <w:r w:rsidR="00AF2D75">
        <w:t>FA Holder/</w:t>
      </w:r>
      <w:r w:rsidR="00115A05" w:rsidRPr="00E308A8">
        <w:t>Contractor</w:t>
      </w:r>
      <w:r w:rsidRPr="00E308A8">
        <w:t xml:space="preserve"> agree that the following provisions apply to </w:t>
      </w:r>
      <w:r w:rsidR="00DD18DB">
        <w:t xml:space="preserve">and construed as an integral part  of </w:t>
      </w:r>
      <w:r w:rsidRPr="00E308A8">
        <w:t>this Framework Agreement and, where indicated, to any Call-off Contract</w:t>
      </w:r>
      <w:r w:rsidR="002160D9">
        <w:t>s</w:t>
      </w:r>
      <w:r w:rsidRPr="00E308A8">
        <w:t xml:space="preserve"> awarded under this Framework Agreement. </w:t>
      </w:r>
    </w:p>
    <w:p w14:paraId="30903EEB" w14:textId="77777777" w:rsidR="006D2994" w:rsidRPr="00E308A8" w:rsidRDefault="006D2994" w:rsidP="00C87B88">
      <w:pPr>
        <w:spacing w:after="120"/>
        <w:ind w:left="180"/>
      </w:pPr>
      <w:r w:rsidRPr="00E308A8">
        <w:rPr>
          <w:b/>
        </w:rPr>
        <w:t>Section A:</w:t>
      </w:r>
      <w:r w:rsidRPr="00E308A8">
        <w:t xml:space="preserve"> </w:t>
      </w:r>
      <w:r w:rsidRPr="00E308A8">
        <w:tab/>
        <w:t xml:space="preserve">Framework Agreement </w:t>
      </w:r>
      <w:r w:rsidR="00D45FDE">
        <w:t>Provisions</w:t>
      </w:r>
    </w:p>
    <w:p w14:paraId="28CA7EA3" w14:textId="77777777" w:rsidR="006D2994" w:rsidRPr="00E308A8" w:rsidRDefault="006D2994" w:rsidP="00C87B88">
      <w:pPr>
        <w:pStyle w:val="ListParagraph"/>
        <w:spacing w:after="120"/>
        <w:ind w:left="1454" w:hanging="1267"/>
        <w:contextualSpacing w:val="0"/>
      </w:pPr>
      <w:r w:rsidRPr="00CE04E7">
        <w:rPr>
          <w:b/>
        </w:rPr>
        <w:t>S</w:t>
      </w:r>
      <w:r w:rsidR="00DD18DB" w:rsidRPr="00CE04E7">
        <w:rPr>
          <w:b/>
        </w:rPr>
        <w:t>ection II</w:t>
      </w:r>
      <w:r w:rsidRPr="00CE04E7">
        <w:t xml:space="preserve">: </w:t>
      </w:r>
      <w:r w:rsidRPr="00CE04E7">
        <w:tab/>
      </w:r>
      <w:r w:rsidR="006465C0" w:rsidRPr="00CE04E7">
        <w:t>Works’ Requirements</w:t>
      </w:r>
    </w:p>
    <w:p w14:paraId="7B68EEB4" w14:textId="77777777" w:rsidR="006D2994" w:rsidRPr="00E308A8" w:rsidRDefault="00D31A79" w:rsidP="00C87B88">
      <w:pPr>
        <w:pStyle w:val="ListParagraph"/>
        <w:spacing w:after="120"/>
        <w:ind w:left="1440" w:hanging="1260"/>
        <w:contextualSpacing w:val="0"/>
      </w:pPr>
      <w:r>
        <w:rPr>
          <w:b/>
        </w:rPr>
        <w:t>Section B (including its Annexes 1 to 3, and Schedule I):</w:t>
      </w:r>
      <w:r w:rsidR="006D2994" w:rsidRPr="00E308A8">
        <w:t xml:space="preserve"> </w:t>
      </w:r>
      <w:r>
        <w:t>Invitation to Quote</w:t>
      </w:r>
    </w:p>
    <w:p w14:paraId="039A7824" w14:textId="77777777" w:rsidR="006D2994" w:rsidRPr="00E308A8" w:rsidRDefault="006D2994" w:rsidP="00C87B88">
      <w:pPr>
        <w:pStyle w:val="ListParagraph"/>
        <w:spacing w:after="120"/>
        <w:ind w:left="1440" w:hanging="1260"/>
        <w:contextualSpacing w:val="0"/>
      </w:pPr>
      <w:r w:rsidRPr="00E308A8">
        <w:rPr>
          <w:b/>
        </w:rPr>
        <w:t>S</w:t>
      </w:r>
      <w:r w:rsidR="00D31A79">
        <w:rPr>
          <w:b/>
        </w:rPr>
        <w:t>e</w:t>
      </w:r>
      <w:r w:rsidRPr="00E308A8">
        <w:rPr>
          <w:b/>
        </w:rPr>
        <w:t>c</w:t>
      </w:r>
      <w:r w:rsidR="00D31A79">
        <w:rPr>
          <w:b/>
        </w:rPr>
        <w:t xml:space="preserve">tion </w:t>
      </w:r>
      <w:r w:rsidR="00C85901">
        <w:rPr>
          <w:b/>
        </w:rPr>
        <w:t>C</w:t>
      </w:r>
      <w:r w:rsidRPr="00E308A8">
        <w:t xml:space="preserve">: List of </w:t>
      </w:r>
      <w:r w:rsidR="009C1F4B" w:rsidRPr="00E308A8">
        <w:t>Participating Purchaser</w:t>
      </w:r>
      <w:r w:rsidRPr="00E308A8">
        <w:t>s [</w:t>
      </w:r>
      <w:r w:rsidRPr="00E308A8">
        <w:rPr>
          <w:i/>
        </w:rPr>
        <w:t xml:space="preserve">use for </w:t>
      </w:r>
      <w:r w:rsidR="00F66AA0" w:rsidRPr="00E308A8">
        <w:rPr>
          <w:i/>
        </w:rPr>
        <w:t>Multi-</w:t>
      </w:r>
      <w:r w:rsidR="00F408D9">
        <w:rPr>
          <w:i/>
        </w:rPr>
        <w:t>u</w:t>
      </w:r>
      <w:r w:rsidR="00F66AA0" w:rsidRPr="00E308A8">
        <w:rPr>
          <w:i/>
        </w:rPr>
        <w:t>ser</w:t>
      </w:r>
      <w:r w:rsidRPr="00E308A8">
        <w:rPr>
          <w:i/>
        </w:rPr>
        <w:t xml:space="preserve"> FAs, otherwise delete</w:t>
      </w:r>
      <w:r w:rsidRPr="00E308A8">
        <w:t>]</w:t>
      </w:r>
      <w:r w:rsidRPr="00E308A8">
        <w:tab/>
      </w:r>
    </w:p>
    <w:p w14:paraId="57FF9D39" w14:textId="77777777" w:rsidR="006D2994" w:rsidRPr="00E308A8" w:rsidRDefault="006D2994" w:rsidP="006D2994">
      <w:pPr>
        <w:spacing w:before="240" w:after="120"/>
        <w:rPr>
          <w:b/>
          <w:sz w:val="28"/>
          <w:szCs w:val="28"/>
        </w:rPr>
      </w:pPr>
      <w:r w:rsidRPr="00E308A8">
        <w:rPr>
          <w:b/>
          <w:sz w:val="28"/>
          <w:szCs w:val="28"/>
        </w:rPr>
        <w:t xml:space="preserve">EXECUTION </w:t>
      </w:r>
    </w:p>
    <w:p w14:paraId="043F6AA1" w14:textId="77777777" w:rsidR="006D2994" w:rsidRPr="00E308A8" w:rsidRDefault="006D2994" w:rsidP="00C87B88">
      <w:pPr>
        <w:spacing w:after="120"/>
      </w:pPr>
      <w:r w:rsidRPr="00E308A8">
        <w:t xml:space="preserve">IN WITNESS whereof, the Parties to this Framework Agreement have caused this Framework Agreement to be executed in accordance with the laws of </w:t>
      </w:r>
      <w:r w:rsidR="002160D9">
        <w:t>India</w:t>
      </w:r>
      <w:r w:rsidRPr="00E308A8">
        <w:t xml:space="preserve"> on the [</w:t>
      </w:r>
      <w:r w:rsidRPr="00E308A8">
        <w:rPr>
          <w:i/>
        </w:rPr>
        <w:t>insert number</w:t>
      </w:r>
      <w:r w:rsidRPr="00E308A8">
        <w:t>] day, of [</w:t>
      </w:r>
      <w:r w:rsidRPr="00E308A8">
        <w:rPr>
          <w:i/>
        </w:rPr>
        <w:t>insert month</w:t>
      </w:r>
      <w:r w:rsidRPr="00E308A8">
        <w:t>], [</w:t>
      </w:r>
      <w:r w:rsidRPr="00E308A8">
        <w:rPr>
          <w:i/>
        </w:rPr>
        <w:t>insert year</w:t>
      </w:r>
      <w:r w:rsidRPr="00E308A8">
        <w:t>], as follows:</w:t>
      </w:r>
    </w:p>
    <w:p w14:paraId="0FEA4A94" w14:textId="77777777" w:rsidR="006D2994" w:rsidRPr="00E308A8" w:rsidRDefault="006D2994" w:rsidP="00C87B88">
      <w:pPr>
        <w:spacing w:after="120"/>
        <w:ind w:left="270"/>
        <w:rPr>
          <w:b/>
        </w:rPr>
      </w:pPr>
      <w:r w:rsidRPr="00E308A8">
        <w:rPr>
          <w:b/>
        </w:rPr>
        <w:t>Signed by the [</w:t>
      </w:r>
      <w:r w:rsidR="002160D9" w:rsidRPr="00CA2138">
        <w:rPr>
          <w:b/>
          <w:i/>
        </w:rPr>
        <w:t>Procuring Agency</w:t>
      </w:r>
      <w:r w:rsidRPr="00E308A8">
        <w:rPr>
          <w:b/>
        </w:rPr>
        <w:t xml:space="preserve">] in its own capacity, and on behalf of all </w:t>
      </w:r>
      <w:r w:rsidR="009C1F4B" w:rsidRPr="00E308A8">
        <w:rPr>
          <w:b/>
        </w:rPr>
        <w:t>Participating Purchaser</w:t>
      </w:r>
      <w:r w:rsidRPr="00E308A8">
        <w:rPr>
          <w:b/>
        </w:rPr>
        <w:t>s:</w:t>
      </w:r>
    </w:p>
    <w:p w14:paraId="2A3BCA10" w14:textId="77777777" w:rsidR="006D2994" w:rsidRPr="00E308A8" w:rsidRDefault="006D2994" w:rsidP="00C87B88">
      <w:pPr>
        <w:spacing w:after="120"/>
        <w:ind w:left="270"/>
      </w:pPr>
      <w:r w:rsidRPr="00E308A8">
        <w:t>Signed: [</w:t>
      </w:r>
      <w:r w:rsidRPr="00E308A8">
        <w:rPr>
          <w:i/>
        </w:rPr>
        <w:t>place for person to sign the document</w:t>
      </w:r>
      <w:r w:rsidRPr="00E308A8">
        <w:t>]</w:t>
      </w:r>
    </w:p>
    <w:p w14:paraId="52C3876D" w14:textId="77777777" w:rsidR="006D2994" w:rsidRPr="00E308A8" w:rsidRDefault="006D2994" w:rsidP="00C87B88">
      <w:pPr>
        <w:spacing w:after="120"/>
        <w:ind w:left="270"/>
      </w:pPr>
      <w:r w:rsidRPr="00E308A8">
        <w:t>Full name: [</w:t>
      </w:r>
      <w:r w:rsidRPr="00E308A8">
        <w:rPr>
          <w:i/>
        </w:rPr>
        <w:t>type name of person signing</w:t>
      </w:r>
      <w:r w:rsidRPr="00E308A8">
        <w:t>]</w:t>
      </w:r>
    </w:p>
    <w:p w14:paraId="322F429B" w14:textId="77777777" w:rsidR="006D2994" w:rsidRPr="00E308A8" w:rsidRDefault="006D2994" w:rsidP="00C87B88">
      <w:pPr>
        <w:spacing w:after="120"/>
        <w:ind w:left="270"/>
      </w:pPr>
      <w:r w:rsidRPr="00E308A8">
        <w:t>Agency: [</w:t>
      </w:r>
      <w:r w:rsidRPr="00E308A8">
        <w:rPr>
          <w:i/>
        </w:rPr>
        <w:t>insert the name of agency</w:t>
      </w:r>
      <w:r w:rsidRPr="00E308A8">
        <w:t>]</w:t>
      </w:r>
    </w:p>
    <w:p w14:paraId="5A1AFE43" w14:textId="77777777" w:rsidR="006D2994" w:rsidRPr="00E308A8" w:rsidRDefault="006D2994" w:rsidP="00C87B88">
      <w:pPr>
        <w:spacing w:after="120"/>
        <w:ind w:left="270"/>
      </w:pPr>
      <w:r w:rsidRPr="00E308A8">
        <w:t>In the capacity of: [</w:t>
      </w:r>
      <w:r w:rsidRPr="00E308A8">
        <w:rPr>
          <w:i/>
        </w:rPr>
        <w:t>type the title, position or authority to sign</w:t>
      </w:r>
      <w:r w:rsidRPr="00E308A8">
        <w:t>]</w:t>
      </w:r>
    </w:p>
    <w:p w14:paraId="589934E4" w14:textId="77777777" w:rsidR="006D2994" w:rsidRPr="00E308A8" w:rsidRDefault="006D2994" w:rsidP="00C87B88">
      <w:pPr>
        <w:spacing w:after="120"/>
        <w:ind w:left="274"/>
        <w:rPr>
          <w:b/>
        </w:rPr>
      </w:pPr>
      <w:r w:rsidRPr="00E308A8">
        <w:rPr>
          <w:b/>
        </w:rPr>
        <w:t xml:space="preserve">Signed on behalf of the </w:t>
      </w:r>
      <w:r w:rsidR="00AF2D75">
        <w:rPr>
          <w:b/>
        </w:rPr>
        <w:t>FA Holder/</w:t>
      </w:r>
      <w:r w:rsidR="00115A05" w:rsidRPr="00E308A8">
        <w:rPr>
          <w:b/>
        </w:rPr>
        <w:t>Contractor</w:t>
      </w:r>
      <w:r w:rsidRPr="00E308A8">
        <w:rPr>
          <w:b/>
        </w:rPr>
        <w:t>:</w:t>
      </w:r>
    </w:p>
    <w:p w14:paraId="088F05E5" w14:textId="77777777" w:rsidR="006D2994" w:rsidRPr="00E308A8" w:rsidRDefault="006D2994" w:rsidP="00C87B88">
      <w:pPr>
        <w:spacing w:after="120"/>
        <w:ind w:left="270"/>
      </w:pPr>
      <w:r w:rsidRPr="00E308A8">
        <w:lastRenderedPageBreak/>
        <w:t>Signed: [</w:t>
      </w:r>
      <w:r w:rsidRPr="00E308A8">
        <w:rPr>
          <w:i/>
        </w:rPr>
        <w:t>place for person to sign the document</w:t>
      </w:r>
      <w:r w:rsidRPr="00E308A8">
        <w:t>]</w:t>
      </w:r>
    </w:p>
    <w:p w14:paraId="71E1C75A" w14:textId="77777777" w:rsidR="006D2994" w:rsidRPr="00E308A8" w:rsidRDefault="006D2994" w:rsidP="00C87B88">
      <w:pPr>
        <w:spacing w:after="120"/>
        <w:ind w:left="270"/>
      </w:pPr>
      <w:r w:rsidRPr="00E308A8">
        <w:t>Full name: [</w:t>
      </w:r>
      <w:r w:rsidRPr="00E308A8">
        <w:rPr>
          <w:i/>
        </w:rPr>
        <w:t>type name of person signing</w:t>
      </w:r>
      <w:r w:rsidRPr="00E308A8">
        <w:t>]</w:t>
      </w:r>
    </w:p>
    <w:p w14:paraId="7DA9CB7E" w14:textId="77777777" w:rsidR="006D2994" w:rsidRDefault="006D2994" w:rsidP="00C87B88">
      <w:pPr>
        <w:spacing w:after="120"/>
        <w:ind w:left="270"/>
      </w:pPr>
      <w:r w:rsidRPr="00E308A8">
        <w:t>In the capacity of: [</w:t>
      </w:r>
      <w:r w:rsidRPr="00E308A8">
        <w:rPr>
          <w:i/>
        </w:rPr>
        <w:t>type the title, position or authority to sign</w:t>
      </w:r>
      <w:r w:rsidRPr="00E308A8">
        <w:t>]</w:t>
      </w:r>
    </w:p>
    <w:p w14:paraId="75F08E17" w14:textId="77777777" w:rsidR="001F0515" w:rsidRDefault="004C6AB1">
      <w:pPr>
        <w:rPr>
          <w:sz w:val="44"/>
        </w:rPr>
        <w:sectPr w:rsidR="001F0515">
          <w:headerReference w:type="even" r:id="rId17"/>
          <w:headerReference w:type="default" r:id="rId18"/>
          <w:pgSz w:w="12240" w:h="15840"/>
          <w:pgMar w:top="1440" w:right="1440" w:bottom="1440" w:left="1440" w:header="720" w:footer="720" w:gutter="0"/>
          <w:cols w:space="720"/>
          <w:docGrid w:linePitch="360"/>
        </w:sectPr>
      </w:pPr>
      <w:r>
        <w:rPr>
          <w:sz w:val="44"/>
        </w:rPr>
        <w:br w:type="page"/>
      </w:r>
    </w:p>
    <w:p w14:paraId="28880929" w14:textId="77777777" w:rsidR="004C6AB1" w:rsidRDefault="004C6AB1">
      <w:pPr>
        <w:rPr>
          <w:rFonts w:ascii="Times New Roman Bold" w:hAnsi="Times New Roman Bold"/>
          <w:b/>
          <w:sz w:val="44"/>
          <w:szCs w:val="48"/>
        </w:rPr>
      </w:pPr>
    </w:p>
    <w:p w14:paraId="05D426AA" w14:textId="77777777" w:rsidR="003659DB" w:rsidRDefault="003659DB" w:rsidP="006403B9">
      <w:pPr>
        <w:pStyle w:val="FAhead"/>
        <w:rPr>
          <w:sz w:val="44"/>
        </w:rPr>
      </w:pPr>
      <w:bookmarkStart w:id="82" w:name="_Toc489220973"/>
    </w:p>
    <w:p w14:paraId="36DC0726" w14:textId="77777777" w:rsidR="003659DB" w:rsidRDefault="003659DB" w:rsidP="006403B9">
      <w:pPr>
        <w:pStyle w:val="FAhead"/>
        <w:rPr>
          <w:sz w:val="44"/>
        </w:rPr>
      </w:pPr>
    </w:p>
    <w:p w14:paraId="320B09E8" w14:textId="77777777" w:rsidR="003659DB" w:rsidRDefault="003659DB" w:rsidP="006403B9">
      <w:pPr>
        <w:pStyle w:val="FAhead"/>
        <w:rPr>
          <w:sz w:val="44"/>
        </w:rPr>
      </w:pPr>
    </w:p>
    <w:p w14:paraId="6C87DF99" w14:textId="77777777" w:rsidR="003659DB" w:rsidRDefault="003659DB" w:rsidP="006403B9">
      <w:pPr>
        <w:pStyle w:val="FAhead"/>
        <w:rPr>
          <w:sz w:val="44"/>
        </w:rPr>
      </w:pPr>
    </w:p>
    <w:p w14:paraId="3399D403" w14:textId="77777777" w:rsidR="003659DB" w:rsidRDefault="003659DB" w:rsidP="006403B9">
      <w:pPr>
        <w:pStyle w:val="FAhead"/>
        <w:rPr>
          <w:sz w:val="44"/>
        </w:rPr>
      </w:pPr>
    </w:p>
    <w:p w14:paraId="2F67526E" w14:textId="77777777" w:rsidR="003659DB" w:rsidRDefault="003659DB" w:rsidP="006403B9">
      <w:pPr>
        <w:pStyle w:val="FAhead"/>
        <w:rPr>
          <w:sz w:val="44"/>
        </w:rPr>
      </w:pPr>
    </w:p>
    <w:p w14:paraId="29D2098C" w14:textId="77777777" w:rsidR="003659DB" w:rsidRDefault="003659DB" w:rsidP="006403B9">
      <w:pPr>
        <w:pStyle w:val="FAhead"/>
        <w:rPr>
          <w:sz w:val="44"/>
        </w:rPr>
      </w:pPr>
    </w:p>
    <w:p w14:paraId="79C5138D" w14:textId="77777777" w:rsidR="003659DB" w:rsidRDefault="003659DB" w:rsidP="006403B9">
      <w:pPr>
        <w:pStyle w:val="FAhead"/>
        <w:rPr>
          <w:sz w:val="44"/>
        </w:rPr>
      </w:pPr>
    </w:p>
    <w:p w14:paraId="188C044E" w14:textId="77777777" w:rsidR="003659DB" w:rsidRDefault="003659DB" w:rsidP="006403B9">
      <w:pPr>
        <w:pStyle w:val="FAhead"/>
        <w:rPr>
          <w:sz w:val="44"/>
        </w:rPr>
      </w:pPr>
    </w:p>
    <w:p w14:paraId="4E8DF662" w14:textId="77777777" w:rsidR="003659DB" w:rsidRDefault="003659DB" w:rsidP="006403B9">
      <w:pPr>
        <w:pStyle w:val="FAhead"/>
        <w:rPr>
          <w:sz w:val="44"/>
        </w:rPr>
      </w:pPr>
    </w:p>
    <w:p w14:paraId="3731E378" w14:textId="77777777" w:rsidR="006D2994" w:rsidRPr="00E308A8" w:rsidRDefault="006D2994" w:rsidP="006403B9">
      <w:pPr>
        <w:pStyle w:val="FAhead"/>
      </w:pPr>
      <w:r w:rsidRPr="00BC1656">
        <w:rPr>
          <w:sz w:val="44"/>
        </w:rPr>
        <w:t xml:space="preserve">Section </w:t>
      </w:r>
      <w:r w:rsidR="00CD30D5">
        <w:rPr>
          <w:sz w:val="44"/>
        </w:rPr>
        <w:t>A</w:t>
      </w:r>
      <w:r w:rsidR="00B04F79" w:rsidRPr="00BC1656">
        <w:rPr>
          <w:sz w:val="44"/>
        </w:rPr>
        <w:t xml:space="preserve">: </w:t>
      </w:r>
      <w:r w:rsidRPr="00BC1656">
        <w:rPr>
          <w:sz w:val="44"/>
        </w:rPr>
        <w:t>Framework Agreement</w:t>
      </w:r>
      <w:r w:rsidR="00BC1656" w:rsidRPr="00BC1656">
        <w:rPr>
          <w:sz w:val="44"/>
        </w:rPr>
        <w:t xml:space="preserve"> - </w:t>
      </w:r>
      <w:r w:rsidRPr="00BC1656">
        <w:rPr>
          <w:sz w:val="44"/>
        </w:rPr>
        <w:t>Provisions</w:t>
      </w:r>
      <w:bookmarkEnd w:id="82"/>
    </w:p>
    <w:p w14:paraId="0FF05295" w14:textId="77777777" w:rsidR="00E717A5" w:rsidRPr="00E308A8" w:rsidRDefault="00E717A5" w:rsidP="00E717A5">
      <w:pPr>
        <w:rPr>
          <w:b/>
        </w:rPr>
      </w:pPr>
      <w:r w:rsidRPr="00E308A8">
        <w:rPr>
          <w:b/>
        </w:rPr>
        <w:br w:type="page"/>
      </w:r>
    </w:p>
    <w:p w14:paraId="119CC565" w14:textId="77777777" w:rsidR="00E717A5" w:rsidRPr="00E308A8" w:rsidRDefault="00E717A5" w:rsidP="00E717A5">
      <w:pPr>
        <w:rPr>
          <w:b/>
        </w:rPr>
      </w:pPr>
    </w:p>
    <w:p w14:paraId="464D6E0F" w14:textId="77777777" w:rsidR="006D2994" w:rsidRDefault="006D2994" w:rsidP="00CD30D5">
      <w:pPr>
        <w:pStyle w:val="ListParagraph"/>
        <w:spacing w:before="120"/>
        <w:ind w:left="-86"/>
        <w:contextualSpacing w:val="0"/>
        <w:jc w:val="center"/>
        <w:rPr>
          <w:b/>
          <w:sz w:val="40"/>
          <w:szCs w:val="48"/>
        </w:rPr>
      </w:pPr>
      <w:bookmarkStart w:id="83" w:name="_Toc483300963"/>
      <w:bookmarkStart w:id="84" w:name="_Toc483301012"/>
      <w:bookmarkStart w:id="85" w:name="_Toc483301123"/>
      <w:r w:rsidRPr="00CD30D5">
        <w:rPr>
          <w:b/>
          <w:sz w:val="40"/>
          <w:szCs w:val="48"/>
        </w:rPr>
        <w:t xml:space="preserve">Section </w:t>
      </w:r>
      <w:r w:rsidR="00CD30D5" w:rsidRPr="00CD30D5">
        <w:rPr>
          <w:b/>
          <w:sz w:val="40"/>
          <w:szCs w:val="48"/>
        </w:rPr>
        <w:t>A</w:t>
      </w:r>
      <w:r w:rsidR="00CD30D5">
        <w:rPr>
          <w:b/>
          <w:sz w:val="40"/>
          <w:szCs w:val="48"/>
        </w:rPr>
        <w:t xml:space="preserve">: </w:t>
      </w:r>
      <w:r w:rsidRPr="00CD30D5">
        <w:rPr>
          <w:b/>
          <w:sz w:val="40"/>
          <w:szCs w:val="48"/>
        </w:rPr>
        <w:t xml:space="preserve">Framework Agreement </w:t>
      </w:r>
      <w:r w:rsidR="00510E5A">
        <w:rPr>
          <w:b/>
          <w:sz w:val="40"/>
          <w:szCs w:val="48"/>
        </w:rPr>
        <w:t>–</w:t>
      </w:r>
      <w:r w:rsidR="00CD30D5" w:rsidRPr="00CD30D5">
        <w:rPr>
          <w:b/>
          <w:sz w:val="40"/>
          <w:szCs w:val="48"/>
        </w:rPr>
        <w:t xml:space="preserve"> </w:t>
      </w:r>
      <w:r w:rsidRPr="00CD30D5">
        <w:rPr>
          <w:b/>
          <w:sz w:val="40"/>
          <w:szCs w:val="48"/>
        </w:rPr>
        <w:t>Provisions</w:t>
      </w:r>
    </w:p>
    <w:p w14:paraId="23842266" w14:textId="77777777" w:rsidR="00510E5A" w:rsidRPr="00CD30D5" w:rsidRDefault="00510E5A" w:rsidP="00CD30D5">
      <w:pPr>
        <w:pStyle w:val="ListParagraph"/>
        <w:spacing w:before="120"/>
        <w:ind w:left="-86"/>
        <w:contextualSpacing w:val="0"/>
        <w:jc w:val="center"/>
        <w:rPr>
          <w:b/>
          <w:sz w:val="40"/>
          <w:szCs w:val="48"/>
        </w:rPr>
      </w:pPr>
    </w:p>
    <w:tbl>
      <w:tblPr>
        <w:tblStyle w:val="TableGrid"/>
        <w:tblW w:w="0" w:type="auto"/>
        <w:tblLook w:val="04A0" w:firstRow="1" w:lastRow="0" w:firstColumn="1" w:lastColumn="0" w:noHBand="0" w:noVBand="1"/>
      </w:tblPr>
      <w:tblGrid>
        <w:gridCol w:w="9080"/>
      </w:tblGrid>
      <w:tr w:rsidR="00510E5A" w14:paraId="6A27AA18" w14:textId="77777777" w:rsidTr="00510E5A">
        <w:tc>
          <w:tcPr>
            <w:tcW w:w="9080" w:type="dxa"/>
          </w:tcPr>
          <w:p w14:paraId="1F285A94" w14:textId="77777777" w:rsidR="00510E5A" w:rsidRPr="00510E5A" w:rsidRDefault="00510E5A" w:rsidP="00510E5A">
            <w:pPr>
              <w:jc w:val="center"/>
              <w:rPr>
                <w:b/>
              </w:rPr>
            </w:pPr>
            <w:r w:rsidRPr="00510E5A">
              <w:rPr>
                <w:b/>
                <w:sz w:val="32"/>
              </w:rPr>
              <w:t>Framework Agreement</w:t>
            </w:r>
          </w:p>
        </w:tc>
      </w:tr>
    </w:tbl>
    <w:p w14:paraId="0EB53BC1" w14:textId="77777777" w:rsidR="00BC1656" w:rsidRPr="00BC1656" w:rsidRDefault="00BC1656" w:rsidP="00E717A5">
      <w:pPr>
        <w:pStyle w:val="FAStdProv"/>
        <w:ind w:left="360"/>
        <w:rPr>
          <w:b w:val="0"/>
        </w:rPr>
      </w:pPr>
      <w:bookmarkStart w:id="86" w:name="_Toc489446536"/>
      <w:bookmarkStart w:id="87" w:name="_Toc484422518"/>
      <w:r>
        <w:t>Framework Agreement Definitions</w:t>
      </w:r>
      <w:bookmarkEnd w:id="86"/>
    </w:p>
    <w:p w14:paraId="59C21734" w14:textId="77777777" w:rsidR="00D00F4D" w:rsidRDefault="000C1BAD" w:rsidP="000C1BAD">
      <w:pPr>
        <w:pStyle w:val="FAStdProv"/>
        <w:numPr>
          <w:ilvl w:val="0"/>
          <w:numId w:val="52"/>
        </w:numPr>
        <w:rPr>
          <w:b w:val="0"/>
        </w:rPr>
      </w:pPr>
      <w:bookmarkStart w:id="88" w:name="_Toc489446537"/>
      <w:r>
        <w:t xml:space="preserve">Base Price: </w:t>
      </w:r>
      <w:r w:rsidRPr="006D2B1C">
        <w:rPr>
          <w:b w:val="0"/>
        </w:rPr>
        <w:t xml:space="preserve">is the Framework Agreement (FA) price prior to any price adjustment in accordance with </w:t>
      </w:r>
      <w:r w:rsidR="006D2B1C">
        <w:rPr>
          <w:b w:val="0"/>
        </w:rPr>
        <w:t xml:space="preserve">Provision 8 of Section A: </w:t>
      </w:r>
      <w:r w:rsidRPr="006D2B1C">
        <w:rPr>
          <w:b w:val="0"/>
        </w:rPr>
        <w:t>F</w:t>
      </w:r>
      <w:r w:rsidR="006D2B1C">
        <w:rPr>
          <w:b w:val="0"/>
        </w:rPr>
        <w:t xml:space="preserve">ramework </w:t>
      </w:r>
      <w:r w:rsidRPr="006D2B1C">
        <w:rPr>
          <w:b w:val="0"/>
        </w:rPr>
        <w:t>A</w:t>
      </w:r>
      <w:r w:rsidR="006D2B1C">
        <w:rPr>
          <w:b w:val="0"/>
        </w:rPr>
        <w:t>greement Provisions</w:t>
      </w:r>
      <w:r w:rsidRPr="006D2B1C">
        <w:rPr>
          <w:b w:val="0"/>
        </w:rPr>
        <w:t>.</w:t>
      </w:r>
    </w:p>
    <w:p w14:paraId="060119A9" w14:textId="77777777" w:rsidR="000C1BAD" w:rsidRPr="006D2B1C" w:rsidRDefault="00D00F4D" w:rsidP="000C1BAD">
      <w:pPr>
        <w:pStyle w:val="FAStdProv"/>
        <w:numPr>
          <w:ilvl w:val="0"/>
          <w:numId w:val="52"/>
        </w:numPr>
        <w:rPr>
          <w:b w:val="0"/>
        </w:rPr>
      </w:pPr>
      <w:r w:rsidRPr="00D00F4D">
        <w:t>Base Price at Call-off:</w:t>
      </w:r>
      <w:r>
        <w:rPr>
          <w:b w:val="0"/>
        </w:rPr>
        <w:t xml:space="preserve"> </w:t>
      </w:r>
      <w:r w:rsidR="00C52C6D">
        <w:rPr>
          <w:b w:val="0"/>
        </w:rPr>
        <w:t xml:space="preserve"> </w:t>
      </w:r>
      <w:r>
        <w:rPr>
          <w:b w:val="0"/>
        </w:rPr>
        <w:t xml:space="preserve">is the price obtained after adjusting the FA Base price </w:t>
      </w:r>
      <w:r w:rsidR="00A544F2">
        <w:rPr>
          <w:b w:val="0"/>
        </w:rPr>
        <w:t xml:space="preserve">for (i) items of indicative BOQ at Primary Procurement Stage that are not included in the actual BOQ for work at call-off stage; </w:t>
      </w:r>
      <w:r>
        <w:rPr>
          <w:b w:val="0"/>
        </w:rPr>
        <w:t xml:space="preserve">and </w:t>
      </w:r>
      <w:r w:rsidR="00A544F2">
        <w:rPr>
          <w:b w:val="0"/>
        </w:rPr>
        <w:t xml:space="preserve">(ii) differences in the quantity of items given in the indicative BOQ </w:t>
      </w:r>
      <w:r w:rsidR="00A544F2" w:rsidRPr="00A544F2">
        <w:rPr>
          <w:b w:val="0"/>
        </w:rPr>
        <w:t xml:space="preserve">at Primary Procurement Stage </w:t>
      </w:r>
      <w:r w:rsidR="00A544F2">
        <w:rPr>
          <w:b w:val="0"/>
        </w:rPr>
        <w:t xml:space="preserve">and those </w:t>
      </w:r>
      <w:r w:rsidR="00A544F2" w:rsidRPr="00A544F2">
        <w:rPr>
          <w:b w:val="0"/>
        </w:rPr>
        <w:t>included in the actual BOQ for work at call-off stage</w:t>
      </w:r>
      <w:r>
        <w:rPr>
          <w:b w:val="0"/>
        </w:rPr>
        <w:t xml:space="preserve">, </w:t>
      </w:r>
      <w:r w:rsidRPr="00D00F4D">
        <w:rPr>
          <w:b w:val="0"/>
        </w:rPr>
        <w:t>in accordance with Provision 8 of Section A: Framework Agreement Provisions</w:t>
      </w:r>
      <w:r w:rsidR="002B334E" w:rsidRPr="002B334E">
        <w:rPr>
          <w:b w:val="0"/>
        </w:rPr>
        <w:t>.</w:t>
      </w:r>
    </w:p>
    <w:p w14:paraId="73420DDB" w14:textId="77777777" w:rsidR="00FF119F" w:rsidRDefault="0034132D" w:rsidP="000C1BAD">
      <w:pPr>
        <w:pStyle w:val="FAStdProv"/>
        <w:numPr>
          <w:ilvl w:val="0"/>
          <w:numId w:val="52"/>
        </w:numPr>
        <w:rPr>
          <w:b w:val="0"/>
        </w:rPr>
      </w:pPr>
      <w:r w:rsidRPr="0034132D">
        <w:t>Commencement Date</w:t>
      </w:r>
      <w:r w:rsidRPr="00FF119F">
        <w:rPr>
          <w:b w:val="0"/>
        </w:rPr>
        <w:t xml:space="preserve">: </w:t>
      </w:r>
      <w:r w:rsidR="00E949D5">
        <w:rPr>
          <w:b w:val="0"/>
        </w:rPr>
        <w:t xml:space="preserve">is </w:t>
      </w:r>
      <w:r w:rsidRPr="00FF119F">
        <w:rPr>
          <w:b w:val="0"/>
        </w:rPr>
        <w:t xml:space="preserve">the date </w:t>
      </w:r>
      <w:r w:rsidR="00E949D5">
        <w:rPr>
          <w:b w:val="0"/>
        </w:rPr>
        <w:t xml:space="preserve">on which </w:t>
      </w:r>
      <w:r w:rsidRPr="00FF119F">
        <w:rPr>
          <w:b w:val="0"/>
        </w:rPr>
        <w:t>this Framework Agreement is signed by both parties</w:t>
      </w:r>
      <w:r w:rsidR="00E949D5">
        <w:rPr>
          <w:b w:val="0"/>
        </w:rPr>
        <w:t>.</w:t>
      </w:r>
      <w:bookmarkEnd w:id="88"/>
    </w:p>
    <w:p w14:paraId="481A83DE" w14:textId="77777777" w:rsidR="009D16CB" w:rsidRDefault="009D16CB" w:rsidP="0002710D">
      <w:pPr>
        <w:pStyle w:val="FAStdProv"/>
        <w:numPr>
          <w:ilvl w:val="0"/>
          <w:numId w:val="52"/>
        </w:numPr>
        <w:rPr>
          <w:b w:val="0"/>
        </w:rPr>
      </w:pPr>
      <w:bookmarkStart w:id="89" w:name="_Toc489446538"/>
      <w:r w:rsidRPr="009D16CB">
        <w:t>Contract</w:t>
      </w:r>
      <w:r>
        <w:rPr>
          <w:b w:val="0"/>
        </w:rPr>
        <w:t>: the term ‘Contract’ also includes ‘Call-off Contract’ where the context so requires.</w:t>
      </w:r>
      <w:bookmarkEnd w:id="89"/>
    </w:p>
    <w:p w14:paraId="3C41B87C" w14:textId="77777777" w:rsidR="00FF119F" w:rsidRPr="00FF119F" w:rsidRDefault="00FF119F" w:rsidP="0002710D">
      <w:pPr>
        <w:pStyle w:val="FAStdProv"/>
        <w:numPr>
          <w:ilvl w:val="0"/>
          <w:numId w:val="52"/>
        </w:numPr>
        <w:rPr>
          <w:b w:val="0"/>
        </w:rPr>
      </w:pPr>
      <w:bookmarkStart w:id="90" w:name="_Toc489446539"/>
      <w:r w:rsidRPr="00FF119F">
        <w:t>FA Holder/ Contractor</w:t>
      </w:r>
      <w:r>
        <w:rPr>
          <w:b w:val="0"/>
        </w:rPr>
        <w:t xml:space="preserve">: </w:t>
      </w:r>
      <w:r w:rsidRPr="00FF119F">
        <w:rPr>
          <w:b w:val="0"/>
        </w:rPr>
        <w:t>the successful Bidder that has been awarded a Framework Agreement through the Primary Procurement process</w:t>
      </w:r>
      <w:r w:rsidR="00BE4E06">
        <w:rPr>
          <w:b w:val="0"/>
        </w:rPr>
        <w:t xml:space="preserve">, and </w:t>
      </w:r>
      <w:r w:rsidR="00BE4E06" w:rsidRPr="00BE4E06">
        <w:rPr>
          <w:b w:val="0"/>
        </w:rPr>
        <w:t xml:space="preserve">is eligible to be considered for the award of a </w:t>
      </w:r>
      <w:r w:rsidR="00831E6D">
        <w:rPr>
          <w:b w:val="0"/>
        </w:rPr>
        <w:t xml:space="preserve">Call-off Contract </w:t>
      </w:r>
      <w:r w:rsidR="00BE4E06" w:rsidRPr="00BE4E06">
        <w:rPr>
          <w:b w:val="0"/>
        </w:rPr>
        <w:t>during the Term of this Framework Agreement</w:t>
      </w:r>
      <w:r w:rsidRPr="00FF119F">
        <w:rPr>
          <w:b w:val="0"/>
        </w:rPr>
        <w:t>.</w:t>
      </w:r>
      <w:bookmarkEnd w:id="90"/>
    </w:p>
    <w:p w14:paraId="404F48E9" w14:textId="77777777" w:rsidR="0034132D" w:rsidRPr="00FF119F" w:rsidRDefault="0034132D" w:rsidP="0002710D">
      <w:pPr>
        <w:pStyle w:val="FAStdProv"/>
        <w:numPr>
          <w:ilvl w:val="0"/>
          <w:numId w:val="52"/>
        </w:numPr>
        <w:rPr>
          <w:b w:val="0"/>
        </w:rPr>
      </w:pPr>
      <w:bookmarkStart w:id="91" w:name="_Toc489446540"/>
      <w:r w:rsidRPr="0034132D">
        <w:t>Invitation to Quote (ITQ)</w:t>
      </w:r>
      <w:r w:rsidRPr="00FF119F">
        <w:rPr>
          <w:b w:val="0"/>
        </w:rPr>
        <w:t xml:space="preserve">: method of Secondary Procurement using mini-competition. FA Holders </w:t>
      </w:r>
      <w:r w:rsidR="00E949D5">
        <w:rPr>
          <w:b w:val="0"/>
        </w:rPr>
        <w:t xml:space="preserve">may be subsequently </w:t>
      </w:r>
      <w:r w:rsidRPr="00FF119F">
        <w:rPr>
          <w:b w:val="0"/>
        </w:rPr>
        <w:t xml:space="preserve">invited to quote for a specific </w:t>
      </w:r>
      <w:r w:rsidR="00831E6D">
        <w:rPr>
          <w:b w:val="0"/>
        </w:rPr>
        <w:t xml:space="preserve">call-off contract </w:t>
      </w:r>
      <w:r w:rsidRPr="00FF119F">
        <w:rPr>
          <w:b w:val="0"/>
        </w:rPr>
        <w:t xml:space="preserve">and submit competitive prices. </w:t>
      </w:r>
      <w:r w:rsidR="009152B4" w:rsidRPr="00FF119F">
        <w:rPr>
          <w:b w:val="0"/>
        </w:rPr>
        <w:t>T</w:t>
      </w:r>
      <w:r w:rsidRPr="00FF119F">
        <w:rPr>
          <w:b w:val="0"/>
        </w:rPr>
        <w:t>he lowest conforming reasonably priced</w:t>
      </w:r>
      <w:r w:rsidR="00BE4E06">
        <w:rPr>
          <w:b w:val="0"/>
        </w:rPr>
        <w:t xml:space="preserve"> quote</w:t>
      </w:r>
      <w:r w:rsidRPr="00FF119F">
        <w:rPr>
          <w:b w:val="0"/>
        </w:rPr>
        <w:t xml:space="preserve">, is selected as the successful Contractor, and </w:t>
      </w:r>
      <w:r w:rsidR="00BE4E06">
        <w:rPr>
          <w:b w:val="0"/>
        </w:rPr>
        <w:t>may be a</w:t>
      </w:r>
      <w:r w:rsidRPr="00FF119F">
        <w:rPr>
          <w:b w:val="0"/>
        </w:rPr>
        <w:t>warded a Contract.</w:t>
      </w:r>
      <w:bookmarkEnd w:id="91"/>
    </w:p>
    <w:p w14:paraId="3CACE0A5" w14:textId="77777777" w:rsidR="0034132D" w:rsidRDefault="0034132D" w:rsidP="0002710D">
      <w:pPr>
        <w:pStyle w:val="FAStdProv"/>
        <w:numPr>
          <w:ilvl w:val="0"/>
          <w:numId w:val="52"/>
        </w:numPr>
        <w:rPr>
          <w:b w:val="0"/>
        </w:rPr>
      </w:pPr>
      <w:bookmarkStart w:id="92" w:name="_Toc489446541"/>
      <w:r w:rsidRPr="0034132D">
        <w:t>Works</w:t>
      </w:r>
      <w:r>
        <w:rPr>
          <w:b w:val="0"/>
        </w:rPr>
        <w:t xml:space="preserve">: </w:t>
      </w:r>
      <w:r w:rsidR="004C6AB1">
        <w:rPr>
          <w:b w:val="0"/>
        </w:rPr>
        <w:t>a</w:t>
      </w:r>
      <w:r w:rsidRPr="0034132D">
        <w:rPr>
          <w:b w:val="0"/>
        </w:rPr>
        <w:t xml:space="preserve">ll Works that the Contractor is required to construct under a </w:t>
      </w:r>
      <w:r w:rsidR="00831E6D">
        <w:rPr>
          <w:b w:val="0"/>
        </w:rPr>
        <w:t xml:space="preserve">Call-off Contract </w:t>
      </w:r>
      <w:r w:rsidRPr="0034132D">
        <w:rPr>
          <w:b w:val="0"/>
        </w:rPr>
        <w:t xml:space="preserve">placed under this Framework Agreement. Details of such Works, are set out in Schedule </w:t>
      </w:r>
      <w:r w:rsidR="00CE04E7">
        <w:rPr>
          <w:b w:val="0"/>
        </w:rPr>
        <w:t>I</w:t>
      </w:r>
      <w:r w:rsidRPr="0034132D">
        <w:rPr>
          <w:b w:val="0"/>
        </w:rPr>
        <w:t xml:space="preserve"> and described in the Contract. </w:t>
      </w:r>
      <w:r w:rsidR="00BD365A">
        <w:rPr>
          <w:b w:val="0"/>
        </w:rPr>
        <w:t>T</w:t>
      </w:r>
      <w:r w:rsidRPr="0034132D">
        <w:rPr>
          <w:b w:val="0"/>
        </w:rPr>
        <w:t xml:space="preserve">he definition for Works </w:t>
      </w:r>
      <w:r w:rsidR="008E7248">
        <w:rPr>
          <w:b w:val="0"/>
        </w:rPr>
        <w:t xml:space="preserve">also </w:t>
      </w:r>
      <w:r w:rsidRPr="0034132D">
        <w:rPr>
          <w:b w:val="0"/>
        </w:rPr>
        <w:t xml:space="preserve">includes </w:t>
      </w:r>
      <w:r w:rsidR="00D3432D">
        <w:rPr>
          <w:b w:val="0"/>
        </w:rPr>
        <w:t>remedying of any defects.</w:t>
      </w:r>
      <w:bookmarkEnd w:id="92"/>
    </w:p>
    <w:p w14:paraId="4F32F727" w14:textId="77777777" w:rsidR="00BD365A" w:rsidRDefault="00BD365A" w:rsidP="0002710D">
      <w:pPr>
        <w:pStyle w:val="FAStdProv"/>
        <w:numPr>
          <w:ilvl w:val="0"/>
          <w:numId w:val="52"/>
        </w:numPr>
        <w:rPr>
          <w:b w:val="0"/>
        </w:rPr>
      </w:pPr>
      <w:bookmarkStart w:id="93" w:name="_Toc489446542"/>
      <w:r w:rsidRPr="00BD365A">
        <w:t>Participating Purchaser or Purchaser</w:t>
      </w:r>
      <w:r>
        <w:rPr>
          <w:b w:val="0"/>
        </w:rPr>
        <w:t xml:space="preserve">: </w:t>
      </w:r>
      <w:r w:rsidR="00FF119F">
        <w:rPr>
          <w:b w:val="0"/>
        </w:rPr>
        <w:t>t</w:t>
      </w:r>
      <w:r w:rsidRPr="00BD365A">
        <w:rPr>
          <w:b w:val="0"/>
        </w:rPr>
        <w:t>he Participating Purchaser(s) or Purchasers permitted to purchase under the Framework Agreement are listed in S</w:t>
      </w:r>
      <w:r w:rsidR="00CE04E7">
        <w:rPr>
          <w:b w:val="0"/>
        </w:rPr>
        <w:t>ection C</w:t>
      </w:r>
      <w:r w:rsidRPr="00BD365A">
        <w:rPr>
          <w:b w:val="0"/>
        </w:rPr>
        <w:t>. The Procuring Agency may modify this list of Purchasers as and when required without any reference to the FA Holders (Contractors)</w:t>
      </w:r>
      <w:r>
        <w:rPr>
          <w:b w:val="0"/>
        </w:rPr>
        <w:t>.</w:t>
      </w:r>
      <w:bookmarkEnd w:id="93"/>
    </w:p>
    <w:p w14:paraId="71406B81" w14:textId="77777777" w:rsidR="00CE68E8" w:rsidRDefault="00CE68E8" w:rsidP="0002710D">
      <w:pPr>
        <w:pStyle w:val="FAStdProv"/>
        <w:numPr>
          <w:ilvl w:val="0"/>
          <w:numId w:val="52"/>
        </w:numPr>
        <w:rPr>
          <w:b w:val="0"/>
        </w:rPr>
      </w:pPr>
      <w:bookmarkStart w:id="94" w:name="_Toc489446543"/>
      <w:r w:rsidRPr="00CE68E8">
        <w:t>Parties</w:t>
      </w:r>
      <w:r>
        <w:rPr>
          <w:b w:val="0"/>
        </w:rPr>
        <w:t xml:space="preserve">: </w:t>
      </w:r>
      <w:r w:rsidRPr="00CE68E8">
        <w:rPr>
          <w:b w:val="0"/>
        </w:rPr>
        <w:t>The Parties to the Framework Agreement are the Procuring Agency and the Contractor</w:t>
      </w:r>
      <w:r>
        <w:rPr>
          <w:b w:val="0"/>
        </w:rPr>
        <w:t xml:space="preserve"> (FA Holder).</w:t>
      </w:r>
      <w:bookmarkEnd w:id="94"/>
    </w:p>
    <w:p w14:paraId="4F6939FC" w14:textId="77777777" w:rsidR="00FF119F" w:rsidRPr="00FF119F" w:rsidRDefault="00FF119F" w:rsidP="0002710D">
      <w:pPr>
        <w:pStyle w:val="FAStdProv"/>
        <w:numPr>
          <w:ilvl w:val="0"/>
          <w:numId w:val="52"/>
        </w:numPr>
        <w:rPr>
          <w:b w:val="0"/>
        </w:rPr>
      </w:pPr>
      <w:bookmarkStart w:id="95" w:name="_Toc489446544"/>
      <w:r w:rsidRPr="00FF119F">
        <w:lastRenderedPageBreak/>
        <w:t>Procuring Agency</w:t>
      </w:r>
      <w:r>
        <w:rPr>
          <w:b w:val="0"/>
        </w:rPr>
        <w:t xml:space="preserve">: </w:t>
      </w:r>
      <w:r w:rsidRPr="00FF119F">
        <w:rPr>
          <w:b w:val="0"/>
        </w:rPr>
        <w:t>the Agency responsible for managing and administering the Framework Agreement, acting in its own right as a ‘Purchaser’, and acting</w:t>
      </w:r>
      <w:r w:rsidRPr="00FF119F">
        <w:rPr>
          <w:b w:val="0"/>
          <w:i/>
        </w:rPr>
        <w:t xml:space="preserve"> </w:t>
      </w:r>
      <w:r w:rsidRPr="00FF119F">
        <w:rPr>
          <w:b w:val="0"/>
        </w:rPr>
        <w:t>for and on behalf of the other Participating Purchasers.</w:t>
      </w:r>
      <w:bookmarkEnd w:id="95"/>
    </w:p>
    <w:p w14:paraId="12E257C9" w14:textId="77777777" w:rsidR="00CE68E8" w:rsidRPr="00BC1656" w:rsidRDefault="00CE68E8" w:rsidP="0002710D">
      <w:pPr>
        <w:pStyle w:val="FAStdProv"/>
        <w:numPr>
          <w:ilvl w:val="0"/>
          <w:numId w:val="52"/>
        </w:numPr>
        <w:rPr>
          <w:b w:val="0"/>
        </w:rPr>
      </w:pPr>
      <w:bookmarkStart w:id="96" w:name="_Toc489446545"/>
      <w:r w:rsidRPr="00CE68E8">
        <w:t>Change</w:t>
      </w:r>
      <w:r>
        <w:rPr>
          <w:b w:val="0"/>
        </w:rPr>
        <w:t xml:space="preserve">: </w:t>
      </w:r>
      <w:r w:rsidRPr="00CE68E8">
        <w:rPr>
          <w:b w:val="0"/>
        </w:rPr>
        <w:t>A variation, modification, amendment, deletion or addition to this Framework Agreement, including its Sections</w:t>
      </w:r>
      <w:r w:rsidR="005D4AA3">
        <w:rPr>
          <w:b w:val="0"/>
        </w:rPr>
        <w:t>, Annexes</w:t>
      </w:r>
      <w:r w:rsidRPr="00CE68E8">
        <w:rPr>
          <w:b w:val="0"/>
        </w:rPr>
        <w:t xml:space="preserve"> and/or Schedules, agreed between the Purchaser and the FA Holder In Writing</w:t>
      </w:r>
      <w:bookmarkEnd w:id="96"/>
    </w:p>
    <w:p w14:paraId="104E6854" w14:textId="77777777" w:rsidR="00B56D6C" w:rsidRPr="00B56D6C" w:rsidRDefault="00B56D6C" w:rsidP="00E717A5">
      <w:pPr>
        <w:pStyle w:val="FAStdProv"/>
        <w:ind w:left="360"/>
        <w:rPr>
          <w:b w:val="0"/>
        </w:rPr>
      </w:pPr>
      <w:bookmarkStart w:id="97" w:name="_Toc489446546"/>
      <w:r>
        <w:t>Closed Panel, Multi-user Framework Agreement</w:t>
      </w:r>
      <w:bookmarkEnd w:id="97"/>
      <w:r>
        <w:t xml:space="preserve"> </w:t>
      </w:r>
    </w:p>
    <w:p w14:paraId="2B051BBC" w14:textId="77777777" w:rsidR="008D5C4F" w:rsidRDefault="00B56D6C" w:rsidP="0002710D">
      <w:pPr>
        <w:pStyle w:val="FAStdProv"/>
        <w:numPr>
          <w:ilvl w:val="0"/>
          <w:numId w:val="51"/>
        </w:numPr>
        <w:rPr>
          <w:b w:val="0"/>
        </w:rPr>
      </w:pPr>
      <w:bookmarkStart w:id="98" w:name="_Toc489446547"/>
      <w:r w:rsidRPr="00B56D6C">
        <w:rPr>
          <w:b w:val="0"/>
        </w:rPr>
        <w:t>This is a Closed Panel</w:t>
      </w:r>
      <w:r>
        <w:rPr>
          <w:b w:val="0"/>
        </w:rPr>
        <w:t xml:space="preserve">, </w:t>
      </w:r>
      <w:r w:rsidRPr="00B56D6C">
        <w:rPr>
          <w:b w:val="0"/>
        </w:rPr>
        <w:t>Multi-user Framework Agreement.</w:t>
      </w:r>
      <w:bookmarkEnd w:id="98"/>
      <w:r w:rsidRPr="00B56D6C">
        <w:rPr>
          <w:b w:val="0"/>
        </w:rPr>
        <w:t xml:space="preserve"> </w:t>
      </w:r>
    </w:p>
    <w:p w14:paraId="7E05BE21" w14:textId="77777777" w:rsidR="008D5C4F" w:rsidRPr="00BE4E06" w:rsidRDefault="008D5C4F" w:rsidP="0002710D">
      <w:pPr>
        <w:pStyle w:val="FAStdProv"/>
        <w:numPr>
          <w:ilvl w:val="0"/>
          <w:numId w:val="51"/>
        </w:numPr>
        <w:rPr>
          <w:b w:val="0"/>
        </w:rPr>
      </w:pPr>
      <w:bookmarkStart w:id="99" w:name="_Toc489446548"/>
      <w:r w:rsidRPr="00BE4E06">
        <w:rPr>
          <w:b w:val="0"/>
        </w:rPr>
        <w:t xml:space="preserve">Closed Panel means that no new contractor(s) </w:t>
      </w:r>
      <w:r w:rsidR="00594CBB">
        <w:rPr>
          <w:b w:val="0"/>
        </w:rPr>
        <w:t xml:space="preserve">shall </w:t>
      </w:r>
      <w:r w:rsidRPr="00BE4E06">
        <w:rPr>
          <w:b w:val="0"/>
        </w:rPr>
        <w:t>be added to the Panel during the Term of the Framework Agreement</w:t>
      </w:r>
      <w:r w:rsidR="005D4AA3">
        <w:rPr>
          <w:b w:val="0"/>
        </w:rPr>
        <w:t>. The</w:t>
      </w:r>
      <w:r w:rsidR="002F3C6D" w:rsidRPr="00BE4E06">
        <w:rPr>
          <w:b w:val="0"/>
        </w:rPr>
        <w:t xml:space="preserve"> list of Participating Purchasers or Purchasers is included in S</w:t>
      </w:r>
      <w:r w:rsidR="00CE04E7">
        <w:rPr>
          <w:b w:val="0"/>
        </w:rPr>
        <w:t>ection C</w:t>
      </w:r>
      <w:r w:rsidR="002F3C6D" w:rsidRPr="00BE4E06">
        <w:rPr>
          <w:b w:val="0"/>
        </w:rPr>
        <w:t xml:space="preserve"> to this Framework Agreement.</w:t>
      </w:r>
      <w:bookmarkEnd w:id="99"/>
    </w:p>
    <w:p w14:paraId="3D5BF917" w14:textId="77777777" w:rsidR="006D2994" w:rsidRPr="00E308A8" w:rsidRDefault="00E4471D" w:rsidP="00E717A5">
      <w:pPr>
        <w:pStyle w:val="FAStdProv"/>
        <w:ind w:left="360"/>
      </w:pPr>
      <w:bookmarkStart w:id="100" w:name="_Toc484422519"/>
      <w:bookmarkStart w:id="101" w:name="_Toc489446549"/>
      <w:bookmarkEnd w:id="83"/>
      <w:bookmarkEnd w:id="84"/>
      <w:bookmarkEnd w:id="85"/>
      <w:bookmarkEnd w:id="87"/>
      <w:r>
        <w:t>FA Holder</w:t>
      </w:r>
      <w:r w:rsidR="006D2994" w:rsidRPr="00E308A8">
        <w:t>’s obligations</w:t>
      </w:r>
      <w:bookmarkEnd w:id="100"/>
      <w:bookmarkEnd w:id="101"/>
    </w:p>
    <w:p w14:paraId="0C6FC000" w14:textId="77777777" w:rsidR="006D2994" w:rsidRPr="00E308A8" w:rsidRDefault="006D2994" w:rsidP="0002710D">
      <w:pPr>
        <w:pStyle w:val="ListParagraph"/>
        <w:numPr>
          <w:ilvl w:val="1"/>
          <w:numId w:val="26"/>
        </w:numPr>
        <w:spacing w:before="120" w:after="120" w:line="259" w:lineRule="auto"/>
        <w:ind w:left="720"/>
        <w:contextualSpacing w:val="0"/>
      </w:pPr>
      <w:r w:rsidRPr="00E308A8">
        <w:t xml:space="preserve">The </w:t>
      </w:r>
      <w:r w:rsidR="00E4471D">
        <w:t xml:space="preserve">FA Holder </w:t>
      </w:r>
      <w:r w:rsidRPr="00E308A8">
        <w:t xml:space="preserve">shall continue to </w:t>
      </w:r>
      <w:r w:rsidR="00034D68">
        <w:t>quote</w:t>
      </w:r>
      <w:r w:rsidRPr="00E308A8">
        <w:t xml:space="preserve">, to the Purchaser, </w:t>
      </w:r>
      <w:r w:rsidR="00034D68">
        <w:t xml:space="preserve">during </w:t>
      </w:r>
      <w:r w:rsidRPr="00E308A8">
        <w:t xml:space="preserve">the Term of this Framework Agreement, </w:t>
      </w:r>
      <w:r w:rsidR="00034D68">
        <w:t>for construction of Works</w:t>
      </w:r>
      <w:r w:rsidRPr="00E308A8">
        <w:t xml:space="preserve">, described in </w:t>
      </w:r>
      <w:r w:rsidR="005D4AA3">
        <w:t xml:space="preserve">Section II: </w:t>
      </w:r>
      <w:r w:rsidR="006465C0">
        <w:t xml:space="preserve">Works’ </w:t>
      </w:r>
      <w:r w:rsidR="005D4AA3">
        <w:t>Requirements</w:t>
      </w:r>
      <w:r w:rsidRPr="00E308A8">
        <w:t>.</w:t>
      </w:r>
    </w:p>
    <w:p w14:paraId="36256EE8" w14:textId="77777777" w:rsidR="006D2994" w:rsidRPr="00E308A8" w:rsidRDefault="006D2994" w:rsidP="0002710D">
      <w:pPr>
        <w:pStyle w:val="ListParagraph"/>
        <w:numPr>
          <w:ilvl w:val="1"/>
          <w:numId w:val="26"/>
        </w:numPr>
        <w:spacing w:before="120" w:after="120" w:line="259" w:lineRule="auto"/>
        <w:ind w:left="720"/>
        <w:contextualSpacing w:val="0"/>
      </w:pPr>
      <w:r w:rsidRPr="00E308A8">
        <w:t xml:space="preserve">The </w:t>
      </w:r>
      <w:r w:rsidR="00E4471D">
        <w:t xml:space="preserve">FA Holder </w:t>
      </w:r>
      <w:r w:rsidRPr="00E308A8">
        <w:t xml:space="preserve">undertakes to </w:t>
      </w:r>
      <w:r w:rsidR="005373CD">
        <w:t xml:space="preserve">construct the Works </w:t>
      </w:r>
      <w:r w:rsidRPr="00E308A8">
        <w:t xml:space="preserve">under a </w:t>
      </w:r>
      <w:r w:rsidR="00831E6D">
        <w:t xml:space="preserve">Call-off </w:t>
      </w:r>
      <w:r w:rsidRPr="00E308A8">
        <w:t xml:space="preserve">Contract placed with the </w:t>
      </w:r>
      <w:r w:rsidR="00E4471D">
        <w:t xml:space="preserve">FA Holder </w:t>
      </w:r>
      <w:r w:rsidRPr="00E308A8">
        <w:t xml:space="preserve">by the Purchaser. The </w:t>
      </w:r>
      <w:r w:rsidR="005373CD">
        <w:t xml:space="preserve">Works executed shall </w:t>
      </w:r>
      <w:r w:rsidRPr="00E308A8">
        <w:t xml:space="preserve">be: </w:t>
      </w:r>
    </w:p>
    <w:p w14:paraId="551C88E1" w14:textId="77777777" w:rsidR="006D2994" w:rsidRPr="00E308A8" w:rsidRDefault="006D2994" w:rsidP="0002710D">
      <w:pPr>
        <w:pStyle w:val="ListParagraph"/>
        <w:numPr>
          <w:ilvl w:val="2"/>
          <w:numId w:val="26"/>
        </w:numPr>
        <w:spacing w:before="120" w:after="120" w:line="259" w:lineRule="auto"/>
        <w:ind w:left="1170" w:hanging="360"/>
        <w:contextualSpacing w:val="0"/>
      </w:pPr>
      <w:r w:rsidRPr="00E308A8">
        <w:t xml:space="preserve">as specified in the Framework Agreement, Schedule </w:t>
      </w:r>
      <w:r w:rsidR="00CE04E7">
        <w:t>I</w:t>
      </w:r>
    </w:p>
    <w:p w14:paraId="42BC0E55" w14:textId="77777777" w:rsidR="006D2994" w:rsidRPr="00E308A8" w:rsidRDefault="006D2994" w:rsidP="0002710D">
      <w:pPr>
        <w:pStyle w:val="ListParagraph"/>
        <w:numPr>
          <w:ilvl w:val="2"/>
          <w:numId w:val="26"/>
        </w:numPr>
        <w:spacing w:before="120" w:after="120" w:line="259" w:lineRule="auto"/>
        <w:ind w:left="1170" w:hanging="360"/>
        <w:contextualSpacing w:val="0"/>
      </w:pPr>
      <w:r w:rsidRPr="00E308A8">
        <w:t>at the Contract Price specified in the Contract, and</w:t>
      </w:r>
    </w:p>
    <w:p w14:paraId="437EB09D" w14:textId="77777777" w:rsidR="006D2994" w:rsidRPr="00E308A8" w:rsidRDefault="006D2994" w:rsidP="0002710D">
      <w:pPr>
        <w:pStyle w:val="ListParagraph"/>
        <w:numPr>
          <w:ilvl w:val="2"/>
          <w:numId w:val="26"/>
        </w:numPr>
        <w:spacing w:before="120" w:after="120" w:line="259" w:lineRule="auto"/>
        <w:ind w:left="1170" w:hanging="360"/>
        <w:contextualSpacing w:val="0"/>
      </w:pPr>
      <w:r w:rsidRPr="00E308A8">
        <w:t>at such times and locations as specified in the Contract.</w:t>
      </w:r>
    </w:p>
    <w:p w14:paraId="6E4A59CA" w14:textId="77777777" w:rsidR="006D2994" w:rsidRPr="00E308A8" w:rsidRDefault="006D2994" w:rsidP="0002710D">
      <w:pPr>
        <w:pStyle w:val="ListParagraph"/>
        <w:numPr>
          <w:ilvl w:val="1"/>
          <w:numId w:val="26"/>
        </w:numPr>
        <w:spacing w:before="120" w:after="120" w:line="259" w:lineRule="auto"/>
        <w:ind w:left="720"/>
        <w:contextualSpacing w:val="0"/>
      </w:pPr>
      <w:r w:rsidRPr="00E308A8">
        <w:t xml:space="preserve">The </w:t>
      </w:r>
      <w:r w:rsidR="00E4471D">
        <w:t xml:space="preserve">FA Holder </w:t>
      </w:r>
      <w:r w:rsidRPr="00E308A8">
        <w:t xml:space="preserve">agrees that the </w:t>
      </w:r>
      <w:r w:rsidR="00831E6D">
        <w:t xml:space="preserve">Call-off </w:t>
      </w:r>
      <w:r w:rsidRPr="00E308A8">
        <w:t xml:space="preserve">Contract </w:t>
      </w:r>
      <w:r w:rsidR="002A5E15">
        <w:t xml:space="preserve">and conditions set out therein, </w:t>
      </w:r>
      <w:r w:rsidRPr="00E308A8">
        <w:t xml:space="preserve">shall apply to the </w:t>
      </w:r>
      <w:r w:rsidR="005373CD">
        <w:t>construction of Works</w:t>
      </w:r>
      <w:r w:rsidR="002A5E15">
        <w:t>, and t</w:t>
      </w:r>
      <w:r w:rsidRPr="00E308A8">
        <w:t xml:space="preserve">he </w:t>
      </w:r>
      <w:r w:rsidR="00E4471D">
        <w:t xml:space="preserve">FA Holder </w:t>
      </w:r>
      <w:r w:rsidR="002A5E15">
        <w:t xml:space="preserve">shall not </w:t>
      </w:r>
      <w:r w:rsidRPr="00E308A8">
        <w:t>seek to impose or rely on any other contractual terms.</w:t>
      </w:r>
    </w:p>
    <w:p w14:paraId="356383A8" w14:textId="77777777" w:rsidR="006D2994" w:rsidRPr="00E308A8" w:rsidRDefault="006D2994" w:rsidP="00E717A5">
      <w:pPr>
        <w:pStyle w:val="FAStdProv"/>
        <w:ind w:left="360"/>
      </w:pPr>
      <w:bookmarkStart w:id="102" w:name="_Toc484422520"/>
      <w:bookmarkStart w:id="103" w:name="_Toc489446550"/>
      <w:r w:rsidRPr="00E308A8">
        <w:t>No obligation, expectation or exclusivity</w:t>
      </w:r>
      <w:bookmarkEnd w:id="102"/>
      <w:bookmarkEnd w:id="103"/>
    </w:p>
    <w:p w14:paraId="45BEA5D0" w14:textId="77777777" w:rsidR="006D2994" w:rsidRPr="00E308A8" w:rsidRDefault="006D2994" w:rsidP="0002710D">
      <w:pPr>
        <w:pStyle w:val="ListParagraph"/>
        <w:numPr>
          <w:ilvl w:val="1"/>
          <w:numId w:val="27"/>
        </w:numPr>
        <w:spacing w:before="120" w:after="120"/>
        <w:ind w:left="720"/>
        <w:contextualSpacing w:val="0"/>
      </w:pPr>
      <w:bookmarkStart w:id="104" w:name="_Ref346103508"/>
      <w:r w:rsidRPr="00E308A8">
        <w:t xml:space="preserve">The </w:t>
      </w:r>
      <w:r w:rsidR="00E4471D">
        <w:t xml:space="preserve">FA Holder </w:t>
      </w:r>
      <w:r w:rsidRPr="00E308A8">
        <w:t xml:space="preserve">acknowledges that: </w:t>
      </w:r>
    </w:p>
    <w:p w14:paraId="3DEBF7FA" w14:textId="77777777" w:rsidR="006D2994" w:rsidRPr="00E308A8" w:rsidRDefault="006D2994" w:rsidP="0002710D">
      <w:pPr>
        <w:pStyle w:val="ListParagraph"/>
        <w:numPr>
          <w:ilvl w:val="0"/>
          <w:numId w:val="19"/>
        </w:numPr>
        <w:spacing w:before="120" w:after="120"/>
        <w:ind w:left="1080"/>
        <w:contextualSpacing w:val="0"/>
      </w:pPr>
      <w:r w:rsidRPr="00E308A8">
        <w:t xml:space="preserve">There is no obligation on the Purchaser to purchase any </w:t>
      </w:r>
      <w:r w:rsidR="00AF53BA">
        <w:t xml:space="preserve">Works </w:t>
      </w:r>
      <w:r w:rsidRPr="00E308A8">
        <w:t xml:space="preserve">from the </w:t>
      </w:r>
      <w:r w:rsidR="00AF53BA">
        <w:t xml:space="preserve">FA Holder/ </w:t>
      </w:r>
      <w:r w:rsidR="001B74E2">
        <w:t>Contractor</w:t>
      </w:r>
      <w:r w:rsidR="00E4471D">
        <w:t xml:space="preserve"> </w:t>
      </w:r>
      <w:r w:rsidRPr="00E308A8">
        <w:t>during the Term of this Framework Agreement.</w:t>
      </w:r>
    </w:p>
    <w:p w14:paraId="2094FC60" w14:textId="77777777" w:rsidR="006D2994" w:rsidRPr="00E308A8" w:rsidRDefault="00E949D5" w:rsidP="0002710D">
      <w:pPr>
        <w:pStyle w:val="ListParagraph"/>
        <w:numPr>
          <w:ilvl w:val="0"/>
          <w:numId w:val="19"/>
        </w:numPr>
        <w:spacing w:before="120" w:after="120"/>
        <w:ind w:left="1080"/>
        <w:contextualSpacing w:val="0"/>
      </w:pPr>
      <w:r>
        <w:t>T</w:t>
      </w:r>
      <w:r w:rsidRPr="00E949D5">
        <w:t xml:space="preserve">he Purchaser </w:t>
      </w:r>
      <w:r>
        <w:t xml:space="preserve">has not granted any </w:t>
      </w:r>
      <w:r w:rsidR="006D2994" w:rsidRPr="00E308A8">
        <w:t xml:space="preserve">form of exclusivity to the </w:t>
      </w:r>
      <w:r w:rsidR="00E4471D">
        <w:t>FA Holder</w:t>
      </w:r>
      <w:r w:rsidR="006D2994" w:rsidRPr="00E308A8">
        <w:t xml:space="preserve">. The Purchaser </w:t>
      </w:r>
      <w:r>
        <w:t xml:space="preserve">reserves the right to procure the same or similar Works from </w:t>
      </w:r>
      <w:r w:rsidR="006D2994" w:rsidRPr="00E308A8">
        <w:t xml:space="preserve">other </w:t>
      </w:r>
      <w:r w:rsidR="00321D27" w:rsidRPr="00E308A8">
        <w:t>contractor</w:t>
      </w:r>
      <w:r w:rsidR="006D2994" w:rsidRPr="00E308A8">
        <w:t>s</w:t>
      </w:r>
      <w:r w:rsidR="00594CBB">
        <w:t>,</w:t>
      </w:r>
      <w:r w:rsidR="006D2994" w:rsidRPr="00E308A8">
        <w:t xml:space="preserve"> </w:t>
      </w:r>
      <w:r>
        <w:t>who are not FA Holders.</w:t>
      </w:r>
      <w:r w:rsidR="006D2994" w:rsidRPr="00E308A8">
        <w:t xml:space="preserve"> </w:t>
      </w:r>
      <w:bookmarkEnd w:id="104"/>
    </w:p>
    <w:p w14:paraId="0EA2BE74" w14:textId="77777777" w:rsidR="006D2994" w:rsidRPr="00E308A8" w:rsidRDefault="006D2994" w:rsidP="00E717A5">
      <w:pPr>
        <w:pStyle w:val="FAStdProv"/>
        <w:ind w:left="360"/>
      </w:pPr>
      <w:bookmarkStart w:id="105" w:name="_Toc484422521"/>
      <w:bookmarkStart w:id="106" w:name="_Toc489446551"/>
      <w:r w:rsidRPr="00E308A8">
        <w:t>Term</w:t>
      </w:r>
      <w:bookmarkEnd w:id="105"/>
      <w:bookmarkEnd w:id="106"/>
    </w:p>
    <w:p w14:paraId="147117DF" w14:textId="77777777" w:rsidR="006D2994" w:rsidRPr="00E308A8" w:rsidRDefault="00BE235D" w:rsidP="0002710D">
      <w:pPr>
        <w:pStyle w:val="ListParagraph"/>
        <w:numPr>
          <w:ilvl w:val="1"/>
          <w:numId w:val="28"/>
        </w:numPr>
        <w:spacing w:before="120" w:after="120"/>
        <w:ind w:left="720"/>
        <w:contextualSpacing w:val="0"/>
      </w:pPr>
      <w:r w:rsidRPr="00BE235D">
        <w:t xml:space="preserve">The Term of this Framework Agreement is </w:t>
      </w:r>
      <w:r>
        <w:t>…….. [</w:t>
      </w:r>
      <w:r w:rsidRPr="001B74E2">
        <w:rPr>
          <w:i/>
        </w:rPr>
        <w:t>insert the number of years,</w:t>
      </w:r>
      <w:r w:rsidR="001B74E2" w:rsidRPr="001B74E2">
        <w:rPr>
          <w:i/>
        </w:rPr>
        <w:t xml:space="preserve"> </w:t>
      </w:r>
      <w:r w:rsidRPr="001B74E2">
        <w:rPr>
          <w:i/>
        </w:rPr>
        <w:t>as was stated in the RFB</w:t>
      </w:r>
      <w:r>
        <w:t xml:space="preserve">]. </w:t>
      </w:r>
      <w:r w:rsidR="006D2994" w:rsidRPr="00E308A8">
        <w:t>This Framework Agreement shall commence on the Commencement Date and</w:t>
      </w:r>
      <w:r w:rsidR="001B74E2">
        <w:t xml:space="preserve"> continue through to ……. [</w:t>
      </w:r>
      <w:r w:rsidR="001B74E2" w:rsidRPr="001B74E2">
        <w:rPr>
          <w:i/>
        </w:rPr>
        <w:t>insert completion date</w:t>
      </w:r>
      <w:r w:rsidR="001B74E2">
        <w:t>]. E</w:t>
      </w:r>
      <w:r w:rsidRPr="00BE235D">
        <w:t>xtensions to the Term</w:t>
      </w:r>
      <w:r w:rsidR="001B74E2">
        <w:t xml:space="preserve">, if </w:t>
      </w:r>
      <w:r w:rsidR="001B74E2">
        <w:lastRenderedPageBreak/>
        <w:t>subsequently agreed by the parties in writing</w:t>
      </w:r>
      <w:r w:rsidRPr="00BE235D">
        <w:t xml:space="preserve"> are permitted, subject to satisfactory performance, up to a maximum of two additional years, on yearly basis</w:t>
      </w:r>
      <w:r w:rsidR="001B74E2">
        <w:t>.</w:t>
      </w:r>
      <w:r w:rsidR="006D2994" w:rsidRPr="00E308A8">
        <w:t xml:space="preserve"> </w:t>
      </w:r>
    </w:p>
    <w:p w14:paraId="51AD9489" w14:textId="77777777" w:rsidR="006D2994" w:rsidRPr="00E308A8" w:rsidRDefault="006D2994" w:rsidP="00E717A5">
      <w:pPr>
        <w:pStyle w:val="FAStdProv"/>
        <w:ind w:left="360"/>
      </w:pPr>
      <w:bookmarkStart w:id="107" w:name="_Toc484422522"/>
      <w:bookmarkStart w:id="108" w:name="_Toc489446552"/>
      <w:r w:rsidRPr="00E308A8">
        <w:t>Representative</w:t>
      </w:r>
      <w:bookmarkEnd w:id="107"/>
      <w:bookmarkEnd w:id="108"/>
    </w:p>
    <w:p w14:paraId="0B283366" w14:textId="77777777" w:rsidR="006D2994" w:rsidRDefault="006D2994" w:rsidP="0002710D">
      <w:pPr>
        <w:pStyle w:val="ListParagraph"/>
        <w:numPr>
          <w:ilvl w:val="1"/>
          <w:numId w:val="29"/>
        </w:numPr>
        <w:spacing w:before="120" w:after="120"/>
        <w:ind w:left="720"/>
        <w:contextualSpacing w:val="0"/>
      </w:pPr>
      <w:r w:rsidRPr="00E308A8">
        <w:t xml:space="preserve">Each Party shall appoint and retain a Representative who shall be the primary point of contact for the other Party in relation to matters arising from this Framework Agreement. </w:t>
      </w:r>
    </w:p>
    <w:p w14:paraId="20488B8D" w14:textId="77777777" w:rsidR="00507D7F" w:rsidRDefault="00507D7F" w:rsidP="0002710D">
      <w:pPr>
        <w:pStyle w:val="ListParagraph"/>
        <w:numPr>
          <w:ilvl w:val="1"/>
          <w:numId w:val="29"/>
        </w:numPr>
        <w:spacing w:before="120" w:after="120"/>
        <w:ind w:left="720"/>
        <w:contextualSpacing w:val="0"/>
      </w:pPr>
      <w:r w:rsidRPr="00507D7F">
        <w:t>Procuring Agency’s Representative</w:t>
      </w:r>
      <w:r>
        <w:t xml:space="preserve"> [</w:t>
      </w:r>
      <w:r w:rsidRPr="00507D7F">
        <w:rPr>
          <w:i/>
        </w:rPr>
        <w:t>insert name, address, phone, and email</w:t>
      </w:r>
      <w:r>
        <w:t>]</w:t>
      </w:r>
    </w:p>
    <w:p w14:paraId="1A1E5C3E" w14:textId="77777777" w:rsidR="00507D7F" w:rsidRPr="00507D7F" w:rsidRDefault="00E4471D" w:rsidP="0002710D">
      <w:pPr>
        <w:pStyle w:val="ListParagraph"/>
        <w:numPr>
          <w:ilvl w:val="1"/>
          <w:numId w:val="29"/>
        </w:numPr>
        <w:spacing w:before="120" w:after="120"/>
        <w:ind w:left="720"/>
        <w:contextualSpacing w:val="0"/>
      </w:pPr>
      <w:r>
        <w:t>FA Holder</w:t>
      </w:r>
      <w:r w:rsidR="00507D7F" w:rsidRPr="00507D7F">
        <w:t>’s Representative [</w:t>
      </w:r>
      <w:r w:rsidR="00507D7F" w:rsidRPr="00507D7F">
        <w:rPr>
          <w:i/>
        </w:rPr>
        <w:t>insert name, address, phone, and email</w:t>
      </w:r>
      <w:r w:rsidR="00507D7F" w:rsidRPr="00507D7F">
        <w:t>]</w:t>
      </w:r>
    </w:p>
    <w:p w14:paraId="19C57CF5" w14:textId="77777777" w:rsidR="006D2994" w:rsidRPr="00E308A8" w:rsidRDefault="00507D7F" w:rsidP="00E717A5">
      <w:pPr>
        <w:pStyle w:val="FAStdProv"/>
        <w:ind w:left="360"/>
      </w:pPr>
      <w:bookmarkStart w:id="109" w:name="_Toc489446553"/>
      <w:r w:rsidRPr="00507D7F">
        <w:t>Documents comprising this Framework Agreement</w:t>
      </w:r>
      <w:r>
        <w:t xml:space="preserve">, and </w:t>
      </w:r>
      <w:r w:rsidRPr="00507D7F">
        <w:t xml:space="preserve">Order of </w:t>
      </w:r>
      <w:r>
        <w:t>P</w:t>
      </w:r>
      <w:r w:rsidRPr="00507D7F">
        <w:t>recedence</w:t>
      </w:r>
      <w:bookmarkEnd w:id="109"/>
    </w:p>
    <w:p w14:paraId="485792F4" w14:textId="77777777" w:rsidR="00507D7F" w:rsidRDefault="00507D7F" w:rsidP="0002710D">
      <w:pPr>
        <w:pStyle w:val="ListParagraph"/>
        <w:numPr>
          <w:ilvl w:val="1"/>
          <w:numId w:val="30"/>
        </w:numPr>
        <w:ind w:left="720"/>
      </w:pPr>
      <w:r w:rsidRPr="00507D7F">
        <w:t xml:space="preserve">This Framework Agreement shall be read as a whole. Where a document is incorporated by reference into this Framework Agreement, it shall be deemed to form, and be read and construed, as part of this Framework Agreement. </w:t>
      </w:r>
    </w:p>
    <w:p w14:paraId="62AD6D36" w14:textId="77777777" w:rsidR="005905CC" w:rsidRPr="00507D7F" w:rsidRDefault="005905CC" w:rsidP="005905CC">
      <w:pPr>
        <w:pStyle w:val="ListParagraph"/>
      </w:pPr>
    </w:p>
    <w:p w14:paraId="324390E7" w14:textId="77777777" w:rsidR="00507D7F" w:rsidRDefault="00507D7F" w:rsidP="0002710D">
      <w:pPr>
        <w:pStyle w:val="ListParagraph"/>
        <w:numPr>
          <w:ilvl w:val="1"/>
          <w:numId w:val="30"/>
        </w:numPr>
        <w:ind w:left="720"/>
        <w:contextualSpacing w:val="0"/>
      </w:pPr>
      <w:r w:rsidRPr="00507D7F">
        <w:t xml:space="preserve">This Framework Agreement comprises the following documents: </w:t>
      </w:r>
    </w:p>
    <w:p w14:paraId="651AB10D" w14:textId="77777777" w:rsidR="00C56D09" w:rsidRPr="00507D7F" w:rsidRDefault="00C56D09" w:rsidP="00C56D09">
      <w:pPr>
        <w:pStyle w:val="ListParagraph"/>
        <w:contextualSpacing w:val="0"/>
      </w:pPr>
    </w:p>
    <w:p w14:paraId="4C073655" w14:textId="77777777" w:rsidR="00507D7F" w:rsidRPr="00507D7F" w:rsidRDefault="00507D7F" w:rsidP="00C56D09">
      <w:pPr>
        <w:pStyle w:val="ListParagraph"/>
        <w:numPr>
          <w:ilvl w:val="3"/>
          <w:numId w:val="2"/>
        </w:numPr>
        <w:tabs>
          <w:tab w:val="clear" w:pos="1872"/>
          <w:tab w:val="num" w:pos="1530"/>
        </w:tabs>
        <w:spacing w:before="120" w:after="120"/>
        <w:ind w:left="1530" w:hanging="540"/>
      </w:pPr>
      <w:r w:rsidRPr="00507D7F">
        <w:t xml:space="preserve">Framework Agreement, including all Sections, </w:t>
      </w:r>
      <w:r w:rsidR="00F24A3E">
        <w:t xml:space="preserve">Annexes, </w:t>
      </w:r>
      <w:r w:rsidRPr="00507D7F">
        <w:t xml:space="preserve">Schedules </w:t>
      </w:r>
      <w:r w:rsidR="00853982">
        <w:t xml:space="preserve">(including price schedules) </w:t>
      </w:r>
      <w:r w:rsidRPr="00507D7F">
        <w:t>and Changes to Standard Provisions.</w:t>
      </w:r>
    </w:p>
    <w:p w14:paraId="4BBC4953" w14:textId="77777777" w:rsidR="00507D7F" w:rsidRPr="00507D7F" w:rsidRDefault="00507D7F" w:rsidP="00C56D09">
      <w:pPr>
        <w:pStyle w:val="ListParagraph"/>
        <w:numPr>
          <w:ilvl w:val="3"/>
          <w:numId w:val="2"/>
        </w:numPr>
        <w:tabs>
          <w:tab w:val="clear" w:pos="1872"/>
          <w:tab w:val="num" w:pos="1530"/>
        </w:tabs>
        <w:spacing w:before="120" w:after="120"/>
        <w:ind w:left="1530" w:hanging="540"/>
      </w:pPr>
      <w:r w:rsidRPr="00507D7F">
        <w:t xml:space="preserve">Letter of Acceptance </w:t>
      </w:r>
      <w:r w:rsidR="00F24A3E">
        <w:t>(</w:t>
      </w:r>
      <w:r w:rsidRPr="00507D7F">
        <w:t>of Bid from Primary Procurement process)</w:t>
      </w:r>
    </w:p>
    <w:p w14:paraId="1155C4F4" w14:textId="77777777" w:rsidR="006D2994" w:rsidRDefault="00507D7F" w:rsidP="00C56D09">
      <w:pPr>
        <w:pStyle w:val="ListParagraph"/>
        <w:numPr>
          <w:ilvl w:val="3"/>
          <w:numId w:val="2"/>
        </w:numPr>
        <w:tabs>
          <w:tab w:val="clear" w:pos="1872"/>
          <w:tab w:val="num" w:pos="1530"/>
        </w:tabs>
        <w:spacing w:before="120" w:after="120"/>
        <w:ind w:left="1530" w:hanging="540"/>
      </w:pPr>
      <w:r w:rsidRPr="00507D7F">
        <w:t>Letter of Bid (from Primary Procurement process)</w:t>
      </w:r>
      <w:r w:rsidR="006D2994" w:rsidRPr="00E308A8">
        <w:t>.</w:t>
      </w:r>
    </w:p>
    <w:p w14:paraId="22718947" w14:textId="77777777" w:rsidR="00B56D6C" w:rsidRDefault="00B56D6C" w:rsidP="00B56D6C">
      <w:pPr>
        <w:pStyle w:val="ListParagraph"/>
        <w:spacing w:before="120" w:after="120"/>
        <w:ind w:left="1530"/>
      </w:pPr>
    </w:p>
    <w:p w14:paraId="78AC2AF4" w14:textId="77777777" w:rsidR="00B92A2D" w:rsidRPr="00B92A2D" w:rsidRDefault="00B92A2D" w:rsidP="0002710D">
      <w:pPr>
        <w:pStyle w:val="ListParagraph"/>
        <w:numPr>
          <w:ilvl w:val="0"/>
          <w:numId w:val="49"/>
        </w:numPr>
        <w:spacing w:before="120" w:after="120"/>
        <w:contextualSpacing w:val="0"/>
        <w:rPr>
          <w:vanish/>
        </w:rPr>
      </w:pPr>
    </w:p>
    <w:p w14:paraId="7FF8BB63" w14:textId="77777777" w:rsidR="00B92A2D" w:rsidRPr="00B92A2D" w:rsidRDefault="00B92A2D" w:rsidP="0002710D">
      <w:pPr>
        <w:pStyle w:val="ListParagraph"/>
        <w:numPr>
          <w:ilvl w:val="0"/>
          <w:numId w:val="49"/>
        </w:numPr>
        <w:spacing w:before="120" w:after="120"/>
        <w:contextualSpacing w:val="0"/>
        <w:rPr>
          <w:vanish/>
        </w:rPr>
      </w:pPr>
    </w:p>
    <w:p w14:paraId="0439C2C6" w14:textId="77777777" w:rsidR="00B92A2D" w:rsidRPr="00B92A2D" w:rsidRDefault="00B92A2D" w:rsidP="0002710D">
      <w:pPr>
        <w:numPr>
          <w:ilvl w:val="0"/>
          <w:numId w:val="49"/>
        </w:numPr>
        <w:spacing w:before="120" w:after="120"/>
        <w:ind w:left="720" w:hanging="360"/>
      </w:pPr>
      <w:r w:rsidRPr="00B92A2D">
        <w:t>In the event of conflicts or discrepancies between the parts of, or documents forming, the Framework Agreement, interpretations shall be based on the following descending order of precedence:</w:t>
      </w:r>
    </w:p>
    <w:p w14:paraId="36F1D882" w14:textId="77777777" w:rsidR="00B92A2D" w:rsidRPr="00B92A2D" w:rsidRDefault="00B92A2D" w:rsidP="0002710D">
      <w:pPr>
        <w:numPr>
          <w:ilvl w:val="0"/>
          <w:numId w:val="50"/>
        </w:numPr>
        <w:spacing w:before="120" w:after="120"/>
        <w:ind w:left="1530" w:hanging="450"/>
      </w:pPr>
      <w:r w:rsidRPr="00B92A2D">
        <w:t>any Change(s) to the Framework Agreement</w:t>
      </w:r>
    </w:p>
    <w:p w14:paraId="770BBE01" w14:textId="77777777" w:rsidR="00B92A2D" w:rsidRPr="00B92A2D" w:rsidRDefault="00B92A2D" w:rsidP="0002710D">
      <w:pPr>
        <w:numPr>
          <w:ilvl w:val="0"/>
          <w:numId w:val="50"/>
        </w:numPr>
        <w:spacing w:before="120" w:after="120"/>
        <w:ind w:left="1530" w:hanging="450"/>
      </w:pPr>
      <w:r w:rsidRPr="00B92A2D">
        <w:t xml:space="preserve">Section A: Framework Agreement </w:t>
      </w:r>
      <w:r w:rsidR="00F24A3E">
        <w:t xml:space="preserve">- </w:t>
      </w:r>
      <w:r w:rsidRPr="00B92A2D">
        <w:t>Provisions</w:t>
      </w:r>
    </w:p>
    <w:p w14:paraId="188510D8" w14:textId="77777777" w:rsidR="00E84523" w:rsidRDefault="00E84523" w:rsidP="0002710D">
      <w:pPr>
        <w:numPr>
          <w:ilvl w:val="0"/>
          <w:numId w:val="50"/>
        </w:numPr>
        <w:spacing w:before="120" w:after="120"/>
        <w:ind w:left="1530" w:hanging="450"/>
      </w:pPr>
      <w:r w:rsidRPr="00E84523">
        <w:t>Annex 3:</w:t>
      </w:r>
      <w:r>
        <w:t xml:space="preserve"> </w:t>
      </w:r>
      <w:r w:rsidRPr="00E84523">
        <w:t>Call-off Contract for Execution of Works</w:t>
      </w:r>
    </w:p>
    <w:p w14:paraId="43E3F846" w14:textId="77777777" w:rsidR="00E84523" w:rsidRDefault="00E84523" w:rsidP="0002710D">
      <w:pPr>
        <w:numPr>
          <w:ilvl w:val="0"/>
          <w:numId w:val="50"/>
        </w:numPr>
        <w:spacing w:before="120" w:after="120"/>
        <w:ind w:left="1530" w:hanging="450"/>
      </w:pPr>
      <w:r>
        <w:t>Schedule I: List of Works to be executed under the Call-off contract</w:t>
      </w:r>
    </w:p>
    <w:p w14:paraId="1BB86C0D" w14:textId="77777777" w:rsidR="00B92A2D" w:rsidRPr="00B92A2D" w:rsidRDefault="00E84523" w:rsidP="0002710D">
      <w:pPr>
        <w:numPr>
          <w:ilvl w:val="0"/>
          <w:numId w:val="50"/>
        </w:numPr>
        <w:spacing w:before="120" w:after="120"/>
        <w:ind w:left="1530" w:hanging="450"/>
      </w:pPr>
      <w:r>
        <w:t>Annex 2</w:t>
      </w:r>
      <w:r w:rsidR="00B92A2D" w:rsidRPr="00B92A2D">
        <w:t xml:space="preserve">: </w:t>
      </w:r>
      <w:r>
        <w:t xml:space="preserve">Quote </w:t>
      </w:r>
      <w:r w:rsidR="00B92A2D" w:rsidRPr="00B92A2D">
        <w:t>Form for Call-off Contracts</w:t>
      </w:r>
    </w:p>
    <w:p w14:paraId="0D15E14D" w14:textId="77777777" w:rsidR="00B92A2D" w:rsidRPr="00B92A2D" w:rsidRDefault="00B92A2D" w:rsidP="0002710D">
      <w:pPr>
        <w:numPr>
          <w:ilvl w:val="0"/>
          <w:numId w:val="50"/>
        </w:numPr>
        <w:spacing w:before="120" w:after="120"/>
        <w:ind w:left="1530" w:hanging="450"/>
      </w:pPr>
      <w:r w:rsidRPr="00B92A2D">
        <w:t>Letter of Acceptance (</w:t>
      </w:r>
      <w:r w:rsidR="00F24A3E">
        <w:t xml:space="preserve">of Bid </w:t>
      </w:r>
      <w:r w:rsidRPr="00B92A2D">
        <w:t>from Primary Procurement process)</w:t>
      </w:r>
    </w:p>
    <w:p w14:paraId="1B7111C1" w14:textId="77777777" w:rsidR="00B92A2D" w:rsidRPr="00B92A2D" w:rsidRDefault="00B92A2D" w:rsidP="0002710D">
      <w:pPr>
        <w:numPr>
          <w:ilvl w:val="0"/>
          <w:numId w:val="50"/>
        </w:numPr>
        <w:spacing w:before="120" w:after="120"/>
        <w:ind w:left="1530" w:hanging="450"/>
      </w:pPr>
      <w:r w:rsidRPr="00B92A2D">
        <w:t>Letter of Bid (from Primary Procurement process)</w:t>
      </w:r>
    </w:p>
    <w:p w14:paraId="5BC2D73A" w14:textId="77777777" w:rsidR="00B92A2D" w:rsidRPr="00E84523" w:rsidRDefault="00E84523" w:rsidP="0002710D">
      <w:pPr>
        <w:numPr>
          <w:ilvl w:val="0"/>
          <w:numId w:val="50"/>
        </w:numPr>
        <w:spacing w:before="120" w:after="120"/>
        <w:ind w:left="1530" w:hanging="450"/>
      </w:pPr>
      <w:r w:rsidRPr="00E84523">
        <w:t>Section II</w:t>
      </w:r>
      <w:r w:rsidR="00B92A2D" w:rsidRPr="00E84523">
        <w:t>: Works’ Requirements</w:t>
      </w:r>
    </w:p>
    <w:p w14:paraId="5CC7BC29" w14:textId="77777777" w:rsidR="00B92A2D" w:rsidRPr="00E308A8" w:rsidRDefault="00B92A2D" w:rsidP="0002710D">
      <w:pPr>
        <w:pStyle w:val="ListParagraph"/>
        <w:numPr>
          <w:ilvl w:val="0"/>
          <w:numId w:val="50"/>
        </w:numPr>
        <w:spacing w:before="120" w:after="120"/>
        <w:ind w:left="1530" w:hanging="450"/>
      </w:pPr>
      <w:r w:rsidRPr="00B92A2D">
        <w:t xml:space="preserve">any other Sections or </w:t>
      </w:r>
      <w:r w:rsidR="00F24A3E">
        <w:t xml:space="preserve">Annexes </w:t>
      </w:r>
      <w:r w:rsidR="00F24A3E" w:rsidRPr="00E84523">
        <w:t xml:space="preserve">or </w:t>
      </w:r>
      <w:r w:rsidRPr="00E84523">
        <w:t>Schedules to this</w:t>
      </w:r>
      <w:r w:rsidRPr="00B92A2D">
        <w:t xml:space="preserve"> Framework Agreement.</w:t>
      </w:r>
    </w:p>
    <w:p w14:paraId="758A66E7" w14:textId="7400EAEC" w:rsidR="006D2994" w:rsidRPr="00E308A8" w:rsidRDefault="006D2994" w:rsidP="00E717A5">
      <w:pPr>
        <w:pStyle w:val="FAStdProv"/>
        <w:ind w:left="360"/>
      </w:pPr>
      <w:bookmarkStart w:id="110" w:name="_Toc484422524"/>
      <w:bookmarkStart w:id="111" w:name="_Toc489446554"/>
      <w:r w:rsidRPr="00E308A8">
        <w:t>Contract Price</w:t>
      </w:r>
      <w:bookmarkEnd w:id="110"/>
      <w:bookmarkEnd w:id="111"/>
    </w:p>
    <w:p w14:paraId="599AAF57" w14:textId="77777777" w:rsidR="00853982" w:rsidRDefault="00853982" w:rsidP="00853982">
      <w:pPr>
        <w:pStyle w:val="ListParagraph"/>
        <w:numPr>
          <w:ilvl w:val="1"/>
          <w:numId w:val="31"/>
        </w:numPr>
        <w:ind w:left="720"/>
      </w:pPr>
      <w:r w:rsidRPr="00853982">
        <w:t xml:space="preserve">The Framework Agreement Price (Base Price) is ……………. </w:t>
      </w:r>
      <w:r w:rsidRPr="00853982">
        <w:rPr>
          <w:i/>
        </w:rPr>
        <w:t>[insert in Rs in figures and words]</w:t>
      </w:r>
      <w:r w:rsidRPr="00853982">
        <w:t>.</w:t>
      </w:r>
    </w:p>
    <w:p w14:paraId="1E458D86" w14:textId="77777777" w:rsidR="00853982" w:rsidRPr="00853982" w:rsidRDefault="00853982" w:rsidP="00853982">
      <w:pPr>
        <w:pStyle w:val="ListParagraph"/>
      </w:pPr>
    </w:p>
    <w:p w14:paraId="6D531D40" w14:textId="77777777" w:rsidR="00853982" w:rsidRDefault="00853982" w:rsidP="00DA6E7F">
      <w:pPr>
        <w:pStyle w:val="ListParagraph"/>
        <w:numPr>
          <w:ilvl w:val="1"/>
          <w:numId w:val="31"/>
        </w:numPr>
        <w:spacing w:before="120" w:after="120"/>
        <w:ind w:left="720"/>
      </w:pPr>
      <w:r>
        <w:t xml:space="preserve">The Contract </w:t>
      </w:r>
      <w:r w:rsidRPr="00CF0460">
        <w:t xml:space="preserve">Price that will apply to the </w:t>
      </w:r>
      <w:r>
        <w:t>procurement of Works</w:t>
      </w:r>
      <w:r w:rsidRPr="00CF0460">
        <w:t xml:space="preserve"> under a </w:t>
      </w:r>
      <w:r>
        <w:t>Call-off</w:t>
      </w:r>
      <w:r w:rsidRPr="00CF0460">
        <w:t xml:space="preserve"> Contract</w:t>
      </w:r>
      <w:r>
        <w:t xml:space="preserve"> </w:t>
      </w:r>
      <w:r w:rsidRPr="00CF0460">
        <w:t>shall be</w:t>
      </w:r>
      <w:r>
        <w:t xml:space="preserve"> t</w:t>
      </w:r>
      <w:r w:rsidRPr="008F34E5">
        <w:t xml:space="preserve">he successful competitive </w:t>
      </w:r>
      <w:r>
        <w:t xml:space="preserve">quotation </w:t>
      </w:r>
      <w:r w:rsidRPr="008F34E5">
        <w:t>subject to</w:t>
      </w:r>
      <w:r>
        <w:t xml:space="preserve"> the provisions below.</w:t>
      </w:r>
    </w:p>
    <w:p w14:paraId="28961CB5" w14:textId="77777777" w:rsidR="00853982" w:rsidRDefault="00853982" w:rsidP="00853982">
      <w:pPr>
        <w:pStyle w:val="ListParagraph"/>
        <w:spacing w:before="120" w:after="120"/>
      </w:pPr>
    </w:p>
    <w:p w14:paraId="21D81A5B" w14:textId="77777777" w:rsidR="008E63A0" w:rsidRDefault="00DA6E7F" w:rsidP="00DA6E7F">
      <w:pPr>
        <w:pStyle w:val="ListParagraph"/>
        <w:numPr>
          <w:ilvl w:val="1"/>
          <w:numId w:val="31"/>
        </w:numPr>
        <w:spacing w:before="120" w:after="120"/>
        <w:ind w:left="720"/>
      </w:pPr>
      <w:r w:rsidRPr="00D40BEC">
        <w:lastRenderedPageBreak/>
        <w:t xml:space="preserve">The </w:t>
      </w:r>
      <w:r w:rsidR="00D00F4D">
        <w:t>‘</w:t>
      </w:r>
      <w:r w:rsidRPr="00D40BEC">
        <w:t xml:space="preserve">Base Price </w:t>
      </w:r>
      <w:r w:rsidR="00D00F4D">
        <w:t>at Call-off’ calculated in accordance with Clause 8.1 (a) below</w:t>
      </w:r>
      <w:r w:rsidRPr="00D40BEC">
        <w:t xml:space="preserve">, </w:t>
      </w:r>
      <w:r>
        <w:t>shall not be subject to adjustments for Call-off contracts awarded within ………. [</w:t>
      </w:r>
      <w:r w:rsidRPr="00853982">
        <w:rPr>
          <w:i/>
        </w:rPr>
        <w:t>insert number of months depending on trend of volatility of the prices, e.g. say 12 months</w:t>
      </w:r>
      <w:r>
        <w:t xml:space="preserve">] months from the date of conclusion of FA. </w:t>
      </w:r>
      <w:r w:rsidR="001F3FB2">
        <w:t xml:space="preserve">Accordingly, for </w:t>
      </w:r>
      <w:r w:rsidR="001F3FB2" w:rsidRPr="001F3FB2">
        <w:t xml:space="preserve">Call-off Contracts awarded through the Secondary Procurement method based on competitive quotations (mini-competition), </w:t>
      </w:r>
      <w:r w:rsidR="001F3FB2">
        <w:t>the FA Holder</w:t>
      </w:r>
      <w:r w:rsidR="008E63A0">
        <w:t>s</w:t>
      </w:r>
      <w:r w:rsidR="001F3FB2" w:rsidRPr="001F3FB2">
        <w:t xml:space="preserve"> shall be required to offer prices that do not exceed their </w:t>
      </w:r>
      <w:r w:rsidR="00D00F4D">
        <w:t>‘</w:t>
      </w:r>
      <w:r w:rsidR="001F3FB2" w:rsidRPr="001F3FB2">
        <w:t xml:space="preserve">Base Prices </w:t>
      </w:r>
      <w:r w:rsidR="00D00F4D">
        <w:t xml:space="preserve">at Call-off’ </w:t>
      </w:r>
      <w:r w:rsidR="008E63A0">
        <w:t>stipulated in the Framework Agreements.</w:t>
      </w:r>
    </w:p>
    <w:p w14:paraId="7A77DD49" w14:textId="77777777" w:rsidR="008E63A0" w:rsidRDefault="008E63A0" w:rsidP="00853982">
      <w:pPr>
        <w:pStyle w:val="ListParagraph"/>
        <w:spacing w:before="120" w:after="120"/>
      </w:pPr>
    </w:p>
    <w:p w14:paraId="63713D9E" w14:textId="77777777" w:rsidR="00DA6E7F" w:rsidRDefault="008E63A0" w:rsidP="00A539A9">
      <w:pPr>
        <w:pStyle w:val="ListParagraph"/>
        <w:numPr>
          <w:ilvl w:val="1"/>
          <w:numId w:val="31"/>
        </w:numPr>
        <w:spacing w:before="120" w:after="120"/>
        <w:ind w:left="720"/>
        <w:contextualSpacing w:val="0"/>
      </w:pPr>
      <w:r>
        <w:t xml:space="preserve">For </w:t>
      </w:r>
      <w:r w:rsidRPr="008E63A0">
        <w:t>Call-off contracts awarded after this specified period, through the Secondary Procurement method based on competitive quotations (mini-competition), the FA Holder</w:t>
      </w:r>
      <w:r>
        <w:t>s</w:t>
      </w:r>
      <w:r w:rsidRPr="008E63A0">
        <w:t xml:space="preserve"> shall be required to offer prices that do not exceed their adjusted </w:t>
      </w:r>
      <w:r w:rsidR="00D00F4D">
        <w:t>‘</w:t>
      </w:r>
      <w:r w:rsidRPr="008E63A0">
        <w:t xml:space="preserve">Base Prices </w:t>
      </w:r>
      <w:r w:rsidR="00D00F4D">
        <w:t xml:space="preserve">at Call-off’ </w:t>
      </w:r>
      <w:r w:rsidRPr="008E63A0">
        <w:t xml:space="preserve">in accordance with </w:t>
      </w:r>
      <w:r>
        <w:t>the price adjustment provisions</w:t>
      </w:r>
      <w:r w:rsidR="00A539A9">
        <w:t xml:space="preserve"> in 8.1 </w:t>
      </w:r>
      <w:r w:rsidR="00D00F4D">
        <w:t>(</w:t>
      </w:r>
      <w:r w:rsidR="00F146E5">
        <w:t>b</w:t>
      </w:r>
      <w:r w:rsidR="00D00F4D">
        <w:t xml:space="preserve">) </w:t>
      </w:r>
      <w:r w:rsidR="00F146E5">
        <w:t xml:space="preserve">and 8.1 (c) </w:t>
      </w:r>
      <w:r w:rsidR="00A539A9">
        <w:t>below</w:t>
      </w:r>
      <w:r>
        <w:t>.</w:t>
      </w:r>
    </w:p>
    <w:p w14:paraId="0A55B93C" w14:textId="77777777" w:rsidR="00B56D6C" w:rsidRDefault="006D2994" w:rsidP="0002710D">
      <w:pPr>
        <w:pStyle w:val="ListParagraph"/>
        <w:numPr>
          <w:ilvl w:val="1"/>
          <w:numId w:val="31"/>
        </w:numPr>
        <w:spacing w:before="120" w:after="120"/>
        <w:ind w:left="720"/>
        <w:contextualSpacing w:val="0"/>
      </w:pPr>
      <w:r w:rsidRPr="00E308A8">
        <w:t xml:space="preserve">The Contract Price </w:t>
      </w:r>
      <w:r w:rsidR="008B1403" w:rsidRPr="008B1403">
        <w:t xml:space="preserve">that will apply under a </w:t>
      </w:r>
      <w:r w:rsidR="00831E6D" w:rsidRPr="00831E6D">
        <w:t xml:space="preserve">Call-off </w:t>
      </w:r>
      <w:r w:rsidR="008B1403" w:rsidRPr="008B1403">
        <w:t>Contract</w:t>
      </w:r>
      <w:r w:rsidR="00BF4FDE">
        <w:t>,</w:t>
      </w:r>
      <w:r w:rsidR="008B1403" w:rsidRPr="008B1403">
        <w:t xml:space="preserve"> shall be based on a competitive quote obtained from the FA Holders/Contractors through a mini-competition as the Secondary Procurement selection process</w:t>
      </w:r>
      <w:r w:rsidR="005556FE">
        <w:t>, subject to (</w:t>
      </w:r>
      <w:r w:rsidR="000F0186">
        <w:t>c</w:t>
      </w:r>
      <w:r w:rsidR="005556FE">
        <w:t>) and (</w:t>
      </w:r>
      <w:r w:rsidR="000F0186">
        <w:t>d</w:t>
      </w:r>
      <w:r w:rsidR="005556FE">
        <w:t>) above</w:t>
      </w:r>
      <w:r w:rsidR="008B1403">
        <w:t xml:space="preserve">. </w:t>
      </w:r>
      <w:r w:rsidRPr="00E308A8">
        <w:t>The agreed Contract Price shall be stipulated in each Contract</w:t>
      </w:r>
      <w:r w:rsidR="008D5C4F">
        <w:t xml:space="preserve">, and shall be </w:t>
      </w:r>
      <w:r w:rsidR="008D5C4F" w:rsidRPr="008D5C4F">
        <w:t xml:space="preserve">payable to the </w:t>
      </w:r>
      <w:r w:rsidR="008E7248">
        <w:t>FA Holder/</w:t>
      </w:r>
      <w:r w:rsidR="008D5C4F" w:rsidRPr="008D5C4F">
        <w:t xml:space="preserve">Contractor under any Contract for the full and proper performance by the </w:t>
      </w:r>
      <w:r w:rsidR="00E4471D">
        <w:t xml:space="preserve">FA Holder/ </w:t>
      </w:r>
      <w:r w:rsidR="00E4471D" w:rsidRPr="00E4471D">
        <w:t>Contractor</w:t>
      </w:r>
      <w:r w:rsidR="00E4471D">
        <w:t xml:space="preserve"> </w:t>
      </w:r>
      <w:r w:rsidR="008D5C4F" w:rsidRPr="008D5C4F">
        <w:t>of its obligations</w:t>
      </w:r>
      <w:r w:rsidR="008E7248">
        <w:t>,</w:t>
      </w:r>
      <w:r w:rsidR="008D5C4F" w:rsidRPr="008D5C4F">
        <w:t xml:space="preserve"> </w:t>
      </w:r>
      <w:r w:rsidR="008E7248" w:rsidRPr="00180963">
        <w:rPr>
          <w:lang w:val="en-IN"/>
        </w:rPr>
        <w:t>for the execution and completion of the Works and the remedying of any defects</w:t>
      </w:r>
      <w:r w:rsidR="008E7248">
        <w:rPr>
          <w:lang w:val="en-IN"/>
        </w:rPr>
        <w:t>,</w:t>
      </w:r>
      <w:r w:rsidR="008E7248" w:rsidRPr="008D5C4F">
        <w:t xml:space="preserve"> </w:t>
      </w:r>
      <w:r w:rsidR="008D5C4F" w:rsidRPr="008D5C4F">
        <w:t>under such contract</w:t>
      </w:r>
      <w:r w:rsidRPr="00E308A8">
        <w:t>.</w:t>
      </w:r>
      <w:r w:rsidR="00B56D6C">
        <w:t xml:space="preserve"> </w:t>
      </w:r>
    </w:p>
    <w:p w14:paraId="15AFD651" w14:textId="2B6A7390" w:rsidR="006D2994" w:rsidRDefault="005556FE" w:rsidP="0002710D">
      <w:pPr>
        <w:pStyle w:val="ListParagraph"/>
        <w:numPr>
          <w:ilvl w:val="1"/>
          <w:numId w:val="31"/>
        </w:numPr>
        <w:spacing w:before="120" w:after="120"/>
        <w:ind w:left="720"/>
        <w:contextualSpacing w:val="0"/>
      </w:pPr>
      <w:r>
        <w:t xml:space="preserve">Call-off contract </w:t>
      </w:r>
      <w:r w:rsidR="00B56D6C" w:rsidRPr="00B56D6C">
        <w:t>Price</w:t>
      </w:r>
      <w:r>
        <w:t xml:space="preserve">s shall be fixed and shall not be subject to price adjustment under 8.1 </w:t>
      </w:r>
      <w:r w:rsidR="00D00F4D">
        <w:t xml:space="preserve">(b) and 8.1 (c) </w:t>
      </w:r>
      <w:r>
        <w:t>below.</w:t>
      </w:r>
    </w:p>
    <w:p w14:paraId="15BD98A7" w14:textId="77777777" w:rsidR="00B10A9D" w:rsidRDefault="00A539A9" w:rsidP="00B40126">
      <w:pPr>
        <w:pStyle w:val="ListParagraph"/>
        <w:spacing w:before="120"/>
        <w:ind w:hanging="720"/>
      </w:pPr>
      <w:r>
        <w:t xml:space="preserve">8.1 </w:t>
      </w:r>
      <w:r w:rsidR="009B4FED">
        <w:t xml:space="preserve">(a) </w:t>
      </w:r>
      <w:r w:rsidR="002B334E">
        <w:t xml:space="preserve">The Framework Agreement </w:t>
      </w:r>
      <w:r w:rsidR="00B10A9D">
        <w:t xml:space="preserve">base </w:t>
      </w:r>
      <w:r w:rsidR="002B334E">
        <w:t xml:space="preserve">price shall be first adjusted (i) </w:t>
      </w:r>
      <w:r w:rsidR="004B0D84">
        <w:t xml:space="preserve">for </w:t>
      </w:r>
      <w:r w:rsidR="002B334E" w:rsidRPr="002B334E">
        <w:t>items of indicative BOQ at Primary Procurement Stage that are not included in the actual BOQ for work at call-of</w:t>
      </w:r>
      <w:r w:rsidR="00B10A9D">
        <w:t xml:space="preserve">f stage. Amount in the BOQ at Primary Procurement stage corresponding to each of </w:t>
      </w:r>
      <w:r w:rsidR="00F146E5">
        <w:t>these</w:t>
      </w:r>
      <w:r w:rsidR="00B10A9D">
        <w:t xml:space="preserve"> items shall be reduced from the FA base price</w:t>
      </w:r>
      <w:r w:rsidR="002B334E" w:rsidRPr="002B334E">
        <w:t xml:space="preserve">; </w:t>
      </w:r>
      <w:r w:rsidR="004B0D84">
        <w:t xml:space="preserve">and </w:t>
      </w:r>
      <w:r w:rsidR="002B334E" w:rsidRPr="002B334E">
        <w:t xml:space="preserve">(ii) </w:t>
      </w:r>
      <w:r w:rsidR="00B10A9D">
        <w:t xml:space="preserve">for quantity differences in the BOQ items included in the indicative BOQ at </w:t>
      </w:r>
      <w:r w:rsidR="00B10A9D" w:rsidRPr="00B10A9D">
        <w:t xml:space="preserve">Primary Procurement Stage </w:t>
      </w:r>
      <w:r w:rsidR="00B10A9D">
        <w:t xml:space="preserve">and the </w:t>
      </w:r>
      <w:r w:rsidR="00B10A9D" w:rsidRPr="00B10A9D">
        <w:t>actual BOQ for work at call-off sta</w:t>
      </w:r>
      <w:r w:rsidR="00B10A9D">
        <w:t xml:space="preserve">ge. Item rate </w:t>
      </w:r>
      <w:r w:rsidR="00B10A9D" w:rsidRPr="00B10A9D">
        <w:t>in the BOQ at Primary Procurement stage corresponding to each of such items shall be</w:t>
      </w:r>
      <w:r w:rsidR="00B10A9D">
        <w:t xml:space="preserve"> used to work out the </w:t>
      </w:r>
      <w:r w:rsidR="00950C12">
        <w:t xml:space="preserve">total </w:t>
      </w:r>
      <w:r w:rsidR="00B10A9D">
        <w:t xml:space="preserve">amount </w:t>
      </w:r>
      <w:r w:rsidR="00950C12">
        <w:t xml:space="preserve">of adjustment to the </w:t>
      </w:r>
      <w:r w:rsidR="00950C12" w:rsidRPr="00950C12">
        <w:t>FA base price</w:t>
      </w:r>
      <w:r w:rsidR="00B10A9D">
        <w:t>.</w:t>
      </w:r>
      <w:r w:rsidR="00950C12">
        <w:t xml:space="preserve"> The base price so calculated is the ‘</w:t>
      </w:r>
      <w:r w:rsidR="00F146E5">
        <w:t>B</w:t>
      </w:r>
      <w:r w:rsidR="00950C12">
        <w:t xml:space="preserve">ase </w:t>
      </w:r>
      <w:r w:rsidR="00F146E5">
        <w:t>P</w:t>
      </w:r>
      <w:r w:rsidR="00950C12">
        <w:t xml:space="preserve">rice at </w:t>
      </w:r>
      <w:r w:rsidR="00F146E5">
        <w:t>C</w:t>
      </w:r>
      <w:r w:rsidR="00950C12">
        <w:t xml:space="preserve">all-off’.  </w:t>
      </w:r>
    </w:p>
    <w:p w14:paraId="2595ED20" w14:textId="77777777" w:rsidR="00950C12" w:rsidRDefault="00950C12" w:rsidP="00B40126">
      <w:pPr>
        <w:pStyle w:val="ListParagraph"/>
        <w:spacing w:before="120"/>
        <w:ind w:hanging="720"/>
      </w:pPr>
    </w:p>
    <w:p w14:paraId="03B6AFC8" w14:textId="77777777" w:rsidR="00A539A9" w:rsidRDefault="00950C12" w:rsidP="00950C12">
      <w:pPr>
        <w:pStyle w:val="ListParagraph"/>
        <w:tabs>
          <w:tab w:val="left" w:pos="720"/>
        </w:tabs>
        <w:spacing w:before="120"/>
        <w:ind w:hanging="360"/>
      </w:pPr>
      <w:r>
        <w:t xml:space="preserve">(b) </w:t>
      </w:r>
      <w:r w:rsidR="00983548">
        <w:tab/>
      </w:r>
      <w:r w:rsidR="00A539A9" w:rsidRPr="00A539A9">
        <w:t xml:space="preserve">The price adjustment </w:t>
      </w:r>
      <w:r>
        <w:t>to the ‘</w:t>
      </w:r>
      <w:r w:rsidR="00F146E5">
        <w:t>B</w:t>
      </w:r>
      <w:r>
        <w:t xml:space="preserve">ase </w:t>
      </w:r>
      <w:r w:rsidR="00F146E5">
        <w:t>P</w:t>
      </w:r>
      <w:r>
        <w:t>rice</w:t>
      </w:r>
      <w:r w:rsidR="00F146E5">
        <w:t xml:space="preserve"> at C</w:t>
      </w:r>
      <w:r>
        <w:t>all-off’</w:t>
      </w:r>
      <w:r w:rsidR="00983548">
        <w:t xml:space="preserve"> if applicable</w:t>
      </w:r>
      <w:r w:rsidR="00983548">
        <w:rPr>
          <w:rStyle w:val="FootnoteReference"/>
        </w:rPr>
        <w:footnoteReference w:id="15"/>
      </w:r>
      <w:r w:rsidR="00983548">
        <w:t>,</w:t>
      </w:r>
      <w:r>
        <w:t xml:space="preserve"> </w:t>
      </w:r>
      <w:r w:rsidR="00A539A9" w:rsidRPr="00A539A9">
        <w:t>is intended to reflect changes in the cost of labor, material, fuel and lubricants and other inputs to the works over the relevant period of the FA. Where a price adjustment applies, it shall be calculated as follows:</w:t>
      </w:r>
    </w:p>
    <w:p w14:paraId="12824641" w14:textId="77777777" w:rsidR="005556FE" w:rsidRDefault="005556FE" w:rsidP="00A539A9">
      <w:pPr>
        <w:pStyle w:val="ListParagraph"/>
        <w:spacing w:before="120"/>
        <w:ind w:left="0"/>
      </w:pPr>
    </w:p>
    <w:p w14:paraId="2ACDE0BD" w14:textId="77777777" w:rsidR="005556FE" w:rsidRPr="00357D58" w:rsidRDefault="005556FE" w:rsidP="005556FE">
      <w:pPr>
        <w:suppressAutoHyphens/>
        <w:overflowPunct w:val="0"/>
        <w:autoSpaceDE w:val="0"/>
        <w:autoSpaceDN w:val="0"/>
        <w:adjustRightInd w:val="0"/>
        <w:spacing w:after="200"/>
        <w:ind w:left="1062"/>
        <w:jc w:val="both"/>
        <w:textAlignment w:val="baseline"/>
        <w:rPr>
          <w:lang w:val="es-ES"/>
        </w:rPr>
      </w:pPr>
      <w:r w:rsidRPr="00357D58">
        <w:rPr>
          <w:lang w:val="es-ES"/>
        </w:rPr>
        <w:t>P</w:t>
      </w:r>
      <w:r w:rsidRPr="00357D58">
        <w:rPr>
          <w:vertAlign w:val="subscript"/>
          <w:lang w:val="es-ES"/>
        </w:rPr>
        <w:t>n</w:t>
      </w:r>
      <w:r w:rsidRPr="00357D58">
        <w:rPr>
          <w:lang w:val="es-ES"/>
        </w:rPr>
        <w:t xml:space="preserve"> = a + b L</w:t>
      </w:r>
      <w:r w:rsidRPr="00357D58">
        <w:rPr>
          <w:vertAlign w:val="subscript"/>
          <w:lang w:val="es-ES"/>
        </w:rPr>
        <w:t>n</w:t>
      </w:r>
      <w:r w:rsidRPr="00357D58">
        <w:rPr>
          <w:lang w:val="es-ES"/>
        </w:rPr>
        <w:t>/L</w:t>
      </w:r>
      <w:r w:rsidRPr="00357D58">
        <w:rPr>
          <w:vertAlign w:val="subscript"/>
          <w:lang w:val="es-ES"/>
        </w:rPr>
        <w:t>o</w:t>
      </w:r>
      <w:r w:rsidRPr="00357D58">
        <w:rPr>
          <w:lang w:val="es-ES"/>
        </w:rPr>
        <w:t xml:space="preserve"> +c E</w:t>
      </w:r>
      <w:r w:rsidRPr="00357D58">
        <w:rPr>
          <w:vertAlign w:val="subscript"/>
          <w:lang w:val="es-ES"/>
        </w:rPr>
        <w:t>n</w:t>
      </w:r>
      <w:r w:rsidRPr="00357D58">
        <w:rPr>
          <w:lang w:val="es-ES"/>
        </w:rPr>
        <w:t>/E</w:t>
      </w:r>
      <w:r w:rsidRPr="00357D58">
        <w:rPr>
          <w:vertAlign w:val="subscript"/>
          <w:lang w:val="es-ES"/>
        </w:rPr>
        <w:t>o</w:t>
      </w:r>
      <w:r w:rsidRPr="00357D58">
        <w:rPr>
          <w:lang w:val="es-ES"/>
        </w:rPr>
        <w:t xml:space="preserve"> + d M</w:t>
      </w:r>
      <w:r w:rsidRPr="00357D58">
        <w:rPr>
          <w:vertAlign w:val="subscript"/>
          <w:lang w:val="es-ES"/>
        </w:rPr>
        <w:t>n</w:t>
      </w:r>
      <w:r w:rsidRPr="00357D58">
        <w:rPr>
          <w:lang w:val="es-ES"/>
        </w:rPr>
        <w:t>/M</w:t>
      </w:r>
      <w:r w:rsidRPr="00357D58">
        <w:rPr>
          <w:vertAlign w:val="subscript"/>
          <w:lang w:val="es-ES"/>
        </w:rPr>
        <w:t>o</w:t>
      </w:r>
      <w:r w:rsidRPr="00357D58">
        <w:rPr>
          <w:lang w:val="es-ES"/>
        </w:rPr>
        <w:t>+ ……….</w:t>
      </w:r>
    </w:p>
    <w:p w14:paraId="3733842F" w14:textId="77777777" w:rsidR="005556FE" w:rsidRPr="00E06A99" w:rsidRDefault="005556FE" w:rsidP="005556FE">
      <w:pPr>
        <w:suppressAutoHyphens/>
        <w:overflowPunct w:val="0"/>
        <w:autoSpaceDE w:val="0"/>
        <w:autoSpaceDN w:val="0"/>
        <w:adjustRightInd w:val="0"/>
        <w:spacing w:after="200"/>
        <w:ind w:left="1062"/>
        <w:jc w:val="both"/>
        <w:textAlignment w:val="baseline"/>
      </w:pPr>
      <w:r w:rsidRPr="00E06A99">
        <w:t xml:space="preserve">where, </w:t>
      </w:r>
    </w:p>
    <w:p w14:paraId="4E62CA87" w14:textId="77777777" w:rsidR="005556FE" w:rsidRPr="00E06A99" w:rsidRDefault="005556FE" w:rsidP="005556FE">
      <w:pPr>
        <w:suppressAutoHyphens/>
        <w:overflowPunct w:val="0"/>
        <w:autoSpaceDE w:val="0"/>
        <w:autoSpaceDN w:val="0"/>
        <w:adjustRightInd w:val="0"/>
        <w:spacing w:after="200"/>
        <w:ind w:left="1062"/>
        <w:jc w:val="both"/>
        <w:textAlignment w:val="baseline"/>
      </w:pPr>
      <w:r w:rsidRPr="00E06A99">
        <w:t>“P</w:t>
      </w:r>
      <w:r w:rsidRPr="00E06A99">
        <w:rPr>
          <w:vertAlign w:val="subscript"/>
        </w:rPr>
        <w:t>n</w:t>
      </w:r>
      <w:r w:rsidRPr="00E06A99">
        <w:t xml:space="preserve">” is the adjustment multiplier to be applied to the </w:t>
      </w:r>
      <w:r>
        <w:t>Base Price</w:t>
      </w:r>
      <w:r w:rsidRPr="00E06A99">
        <w:t>.</w:t>
      </w:r>
    </w:p>
    <w:p w14:paraId="3F007383" w14:textId="77777777" w:rsidR="005556FE" w:rsidRPr="00E06A99" w:rsidRDefault="005556FE" w:rsidP="005556FE">
      <w:pPr>
        <w:suppressAutoHyphens/>
        <w:overflowPunct w:val="0"/>
        <w:autoSpaceDE w:val="0"/>
        <w:autoSpaceDN w:val="0"/>
        <w:adjustRightInd w:val="0"/>
        <w:spacing w:after="200"/>
        <w:ind w:left="1062"/>
        <w:jc w:val="both"/>
        <w:textAlignment w:val="baseline"/>
      </w:pPr>
      <w:r w:rsidRPr="00E06A99">
        <w:lastRenderedPageBreak/>
        <w:t xml:space="preserve">“a” is a fixed coefficient, representing the non-adjustable portion </w:t>
      </w:r>
      <w:r>
        <w:t>representing profits and overheads included in the price</w:t>
      </w:r>
      <w:r w:rsidRPr="00E06A99">
        <w:t>;</w:t>
      </w:r>
    </w:p>
    <w:p w14:paraId="0F5C3399" w14:textId="77777777" w:rsidR="005556FE" w:rsidRPr="00E06A99" w:rsidRDefault="005556FE" w:rsidP="005556FE">
      <w:pPr>
        <w:suppressAutoHyphens/>
        <w:overflowPunct w:val="0"/>
        <w:autoSpaceDE w:val="0"/>
        <w:autoSpaceDN w:val="0"/>
        <w:adjustRightInd w:val="0"/>
        <w:spacing w:after="200"/>
        <w:ind w:left="1062"/>
        <w:jc w:val="both"/>
        <w:textAlignment w:val="baseline"/>
      </w:pPr>
      <w:r w:rsidRPr="00E06A99">
        <w:t xml:space="preserve">“b”, “c”, “d”,… are coefficients representing the estimated proportion of each cost element related to the execution of the Works, </w:t>
      </w:r>
      <w:r>
        <w:t xml:space="preserve">and may be </w:t>
      </w:r>
      <w:r w:rsidRPr="00E06A99">
        <w:t>indicative of resources such as labour, equipment and materials</w:t>
      </w:r>
      <w:r>
        <w:t xml:space="preserve"> components in the contract price</w:t>
      </w:r>
      <w:r w:rsidRPr="00E06A99">
        <w:t>;</w:t>
      </w:r>
    </w:p>
    <w:p w14:paraId="5F34213D" w14:textId="77777777" w:rsidR="005556FE" w:rsidRPr="00E06A99" w:rsidRDefault="005556FE" w:rsidP="005556FE">
      <w:pPr>
        <w:suppressAutoHyphens/>
        <w:overflowPunct w:val="0"/>
        <w:autoSpaceDE w:val="0"/>
        <w:autoSpaceDN w:val="0"/>
        <w:adjustRightInd w:val="0"/>
        <w:spacing w:after="200"/>
        <w:ind w:left="1062"/>
        <w:jc w:val="both"/>
        <w:textAlignment w:val="baseline"/>
      </w:pPr>
      <w:r w:rsidRPr="00E06A99">
        <w:t>“L</w:t>
      </w:r>
      <w:r w:rsidRPr="00E06A99">
        <w:rPr>
          <w:vertAlign w:val="subscript"/>
        </w:rPr>
        <w:t>n</w:t>
      </w:r>
      <w:r w:rsidRPr="00E06A99">
        <w:t>”[</w:t>
      </w:r>
      <w:r w:rsidRPr="00E06A99">
        <w:rPr>
          <w:i/>
        </w:rPr>
        <w:t>Labour</w:t>
      </w:r>
      <w:r w:rsidRPr="00E06A99">
        <w:t>], “E</w:t>
      </w:r>
      <w:r w:rsidRPr="00E06A99">
        <w:rPr>
          <w:vertAlign w:val="subscript"/>
        </w:rPr>
        <w:t>n</w:t>
      </w:r>
      <w:r w:rsidRPr="00E06A99">
        <w:t>”[</w:t>
      </w:r>
      <w:r w:rsidRPr="00E06A99">
        <w:rPr>
          <w:i/>
        </w:rPr>
        <w:t>Equipment</w:t>
      </w:r>
      <w:r w:rsidRPr="00E06A99">
        <w:t>], “M</w:t>
      </w:r>
      <w:r w:rsidRPr="00E06A99">
        <w:rPr>
          <w:vertAlign w:val="subscript"/>
        </w:rPr>
        <w:t>n</w:t>
      </w:r>
      <w:r w:rsidRPr="00E06A99">
        <w:t>”[</w:t>
      </w:r>
      <w:r w:rsidRPr="00E06A99">
        <w:rPr>
          <w:i/>
        </w:rPr>
        <w:t>Material</w:t>
      </w:r>
      <w:r w:rsidRPr="00E06A99">
        <w:t xml:space="preserve">], …. are the cost indices or reference prices </w:t>
      </w:r>
      <w:r w:rsidR="009B4FED">
        <w:t>on the date for price adjustment</w:t>
      </w:r>
      <w:r w:rsidRPr="00E06A99">
        <w:t>, each of which is applicable to the relevant cost element [</w:t>
      </w:r>
      <w:r w:rsidRPr="00E06A99">
        <w:rPr>
          <w:i/>
        </w:rPr>
        <w:t>Labour, Equipment, Steel, Cement, Fuel/Lubricants, Bitumen, others</w:t>
      </w:r>
      <w:r w:rsidRPr="00E06A99">
        <w:t xml:space="preserve">]; and </w:t>
      </w:r>
    </w:p>
    <w:p w14:paraId="6DEC04E3" w14:textId="77777777" w:rsidR="005556FE" w:rsidRPr="00E06A99" w:rsidRDefault="005556FE" w:rsidP="005556FE">
      <w:pPr>
        <w:suppressAutoHyphens/>
        <w:overflowPunct w:val="0"/>
        <w:autoSpaceDE w:val="0"/>
        <w:autoSpaceDN w:val="0"/>
        <w:adjustRightInd w:val="0"/>
        <w:spacing w:after="200"/>
        <w:ind w:left="1062"/>
        <w:jc w:val="both"/>
        <w:textAlignment w:val="baseline"/>
      </w:pPr>
      <w:r w:rsidRPr="00E06A99">
        <w:t>“L</w:t>
      </w:r>
      <w:r w:rsidRPr="00E06A99">
        <w:rPr>
          <w:vertAlign w:val="subscript"/>
        </w:rPr>
        <w:t>o</w:t>
      </w:r>
      <w:r w:rsidRPr="00E06A99">
        <w:t>”, “E</w:t>
      </w:r>
      <w:r w:rsidRPr="00E06A99">
        <w:rPr>
          <w:vertAlign w:val="subscript"/>
        </w:rPr>
        <w:t>o</w:t>
      </w:r>
      <w:r w:rsidRPr="00E06A99">
        <w:t>”, “M</w:t>
      </w:r>
      <w:r w:rsidRPr="00E06A99">
        <w:rPr>
          <w:vertAlign w:val="subscript"/>
        </w:rPr>
        <w:t>o</w:t>
      </w:r>
      <w:r w:rsidRPr="00E06A99">
        <w:t>”, ….are the cost indices or reference prices on the Base Date.</w:t>
      </w:r>
    </w:p>
    <w:p w14:paraId="12846F9B" w14:textId="77777777" w:rsidR="00C40C3D" w:rsidRDefault="005556FE" w:rsidP="00B40126">
      <w:pPr>
        <w:pStyle w:val="ListParagraph"/>
        <w:spacing w:before="120"/>
        <w:ind w:hanging="360"/>
      </w:pPr>
      <w:r w:rsidRPr="00E06A99">
        <w:t>(</w:t>
      </w:r>
      <w:r w:rsidR="00950C12">
        <w:t>c</w:t>
      </w:r>
      <w:r w:rsidRPr="00E06A99">
        <w:t>)</w:t>
      </w:r>
      <w:r w:rsidRPr="00E06A99">
        <w:tab/>
        <w:t xml:space="preserve">The </w:t>
      </w:r>
      <w:r w:rsidR="00C40C3D">
        <w:t xml:space="preserve">coefficients, and </w:t>
      </w:r>
      <w:r w:rsidRPr="00E06A99">
        <w:t>cost indices or reference prices</w:t>
      </w:r>
      <w:r w:rsidR="00C40C3D">
        <w:t xml:space="preserve"> stated by the </w:t>
      </w:r>
      <w:r w:rsidR="00C40C3D" w:rsidRPr="00C40C3D">
        <w:t xml:space="preserve">procuring agency </w:t>
      </w:r>
      <w:r w:rsidR="00C40C3D">
        <w:t xml:space="preserve">in the Table of Adjustment data attached </w:t>
      </w:r>
      <w:r w:rsidR="00C40C3D" w:rsidRPr="00C40C3D">
        <w:t>to this ‘Section A</w:t>
      </w:r>
      <w:r w:rsidR="00553486">
        <w:t xml:space="preserve">: Framework Agreement </w:t>
      </w:r>
      <w:r w:rsidR="00553486" w:rsidRPr="00553486">
        <w:t>Provisions</w:t>
      </w:r>
      <w:r w:rsidR="00C40C3D" w:rsidRPr="00C40C3D">
        <w:t>’</w:t>
      </w:r>
      <w:r w:rsidR="00C40C3D">
        <w:t xml:space="preserve"> </w:t>
      </w:r>
      <w:r w:rsidR="00C40C3D" w:rsidRPr="00C40C3D">
        <w:t>shall</w:t>
      </w:r>
      <w:r w:rsidR="00C40C3D">
        <w:t xml:space="preserve"> be used. The relevant specific dates are as follows.</w:t>
      </w:r>
    </w:p>
    <w:p w14:paraId="7DBA3996" w14:textId="77777777" w:rsidR="00C40C3D" w:rsidRDefault="00C40C3D" w:rsidP="005556FE">
      <w:pPr>
        <w:pStyle w:val="ListParagraph"/>
        <w:spacing w:before="120"/>
        <w:ind w:left="0"/>
      </w:pPr>
    </w:p>
    <w:p w14:paraId="6C403D1B" w14:textId="77777777" w:rsidR="00C40C3D" w:rsidRPr="009845E4" w:rsidRDefault="00C40C3D" w:rsidP="00B40126">
      <w:pPr>
        <w:tabs>
          <w:tab w:val="left" w:pos="1710"/>
        </w:tabs>
        <w:suppressAutoHyphens/>
        <w:spacing w:after="120"/>
        <w:ind w:left="720"/>
      </w:pPr>
      <w:r>
        <w:t xml:space="preserve">(i) </w:t>
      </w:r>
      <w:r w:rsidRPr="00D33DBA">
        <w:t xml:space="preserve">Base date = </w:t>
      </w:r>
      <w:r>
        <w:t xml:space="preserve">….. </w:t>
      </w:r>
      <w:r w:rsidRPr="00D33DBA">
        <w:rPr>
          <w:i/>
          <w:iCs/>
        </w:rPr>
        <w:t xml:space="preserve">[insert specific date </w:t>
      </w:r>
      <w:r w:rsidR="00B40126">
        <w:rPr>
          <w:i/>
          <w:iCs/>
        </w:rPr>
        <w:t xml:space="preserve">viz. </w:t>
      </w:r>
      <w:r w:rsidRPr="00D33DBA">
        <w:rPr>
          <w:i/>
          <w:iCs/>
        </w:rPr>
        <w:t xml:space="preserve">the date </w:t>
      </w:r>
      <w:r w:rsidRPr="00D33DBA">
        <w:rPr>
          <w:i/>
        </w:rPr>
        <w:t xml:space="preserve">thirty (30) days prior to the deadline for submission of the Bids in the Primary Procurement </w:t>
      </w:r>
      <w:r w:rsidRPr="009845E4">
        <w:rPr>
          <w:i/>
        </w:rPr>
        <w:t>process]</w:t>
      </w:r>
    </w:p>
    <w:p w14:paraId="77751A55" w14:textId="77777777" w:rsidR="00A539A9" w:rsidRPr="00E308A8" w:rsidRDefault="00B40126" w:rsidP="000F0186">
      <w:pPr>
        <w:tabs>
          <w:tab w:val="left" w:pos="3240"/>
        </w:tabs>
        <w:suppressAutoHyphens/>
        <w:spacing w:after="120"/>
        <w:ind w:left="720"/>
      </w:pPr>
      <w:r>
        <w:t xml:space="preserve">(ii) Date of adjustment = </w:t>
      </w:r>
      <w:r w:rsidR="00C40C3D">
        <w:rPr>
          <w:i/>
        </w:rPr>
        <w:t>For mini-</w:t>
      </w:r>
      <w:r w:rsidR="00C40C3D" w:rsidRPr="009845E4">
        <w:rPr>
          <w:i/>
        </w:rPr>
        <w:t>competition</w:t>
      </w:r>
      <w:r w:rsidR="00C40C3D">
        <w:rPr>
          <w:i/>
        </w:rPr>
        <w:t>:</w:t>
      </w:r>
      <w:r w:rsidR="00C40C3D" w:rsidRPr="009845E4">
        <w:rPr>
          <w:i/>
        </w:rPr>
        <w:t xml:space="preserve"> the date</w:t>
      </w:r>
      <w:r w:rsidR="00C40C3D">
        <w:rPr>
          <w:i/>
        </w:rPr>
        <w:t xml:space="preserve"> 30 days prior to the Request for Quotation</w:t>
      </w:r>
      <w:r w:rsidR="00D06DF5">
        <w:rPr>
          <w:i/>
        </w:rPr>
        <w:t>s</w:t>
      </w:r>
      <w:r w:rsidR="00C40C3D">
        <w:rPr>
          <w:i/>
        </w:rPr>
        <w:t>.</w:t>
      </w:r>
    </w:p>
    <w:p w14:paraId="628033E0" w14:textId="77777777" w:rsidR="006D2994" w:rsidRPr="00E308A8" w:rsidRDefault="006D2994" w:rsidP="00E717A5">
      <w:pPr>
        <w:pStyle w:val="FAStdProv"/>
        <w:ind w:left="360"/>
      </w:pPr>
      <w:bookmarkStart w:id="112" w:name="_Toc484422525"/>
      <w:bookmarkStart w:id="113" w:name="_Toc489446555"/>
      <w:r w:rsidRPr="00E308A8">
        <w:t>Conflict of interest</w:t>
      </w:r>
      <w:bookmarkEnd w:id="112"/>
      <w:bookmarkEnd w:id="113"/>
    </w:p>
    <w:p w14:paraId="6B530219" w14:textId="77777777" w:rsidR="006D2994" w:rsidRPr="00E308A8" w:rsidRDefault="006D2994" w:rsidP="0002710D">
      <w:pPr>
        <w:pStyle w:val="ListParagraph"/>
        <w:numPr>
          <w:ilvl w:val="1"/>
          <w:numId w:val="32"/>
        </w:numPr>
        <w:spacing w:before="120" w:after="120"/>
        <w:ind w:left="720"/>
        <w:contextualSpacing w:val="0"/>
      </w:pPr>
      <w:r w:rsidRPr="00E308A8">
        <w:t xml:space="preserve">The </w:t>
      </w:r>
      <w:r w:rsidR="00E4471D">
        <w:t xml:space="preserve">FA Holder/ </w:t>
      </w:r>
      <w:r w:rsidR="00E4471D" w:rsidRPr="00E4471D">
        <w:t>Contractor</w:t>
      </w:r>
      <w:r w:rsidR="00E4471D">
        <w:t xml:space="preserve"> </w:t>
      </w:r>
      <w:r w:rsidRPr="00E308A8">
        <w:t xml:space="preserve">shall take appropriate steps to ensure that the </w:t>
      </w:r>
      <w:r w:rsidR="00E4471D">
        <w:t xml:space="preserve">FA Holder/ </w:t>
      </w:r>
      <w:r w:rsidR="00E4471D" w:rsidRPr="00E4471D">
        <w:t>Contractor</w:t>
      </w:r>
      <w:r w:rsidRPr="00E308A8">
        <w:t>, including its employees</w:t>
      </w:r>
      <w:r w:rsidR="00214A50" w:rsidRPr="00E308A8">
        <w:t xml:space="preserve"> and subcontractors</w:t>
      </w:r>
      <w:r w:rsidRPr="00E308A8">
        <w:t xml:space="preserve">, is </w:t>
      </w:r>
      <w:r w:rsidR="00365FBF" w:rsidRPr="00E308A8">
        <w:t xml:space="preserve">not </w:t>
      </w:r>
      <w:r w:rsidRPr="00E308A8">
        <w:t xml:space="preserve">placed in a position where, in the reasonable opinion of the Purchaser, there is, or may be, an actual conflict, or a potential conflict, between the pecuniary or personal interests of the </w:t>
      </w:r>
      <w:r w:rsidR="00321D27" w:rsidRPr="00E308A8">
        <w:t>Contractor</w:t>
      </w:r>
      <w:r w:rsidRPr="00E308A8">
        <w:t>, or its employees</w:t>
      </w:r>
      <w:r w:rsidR="00214A50" w:rsidRPr="00E308A8">
        <w:t xml:space="preserve"> and subcontractors</w:t>
      </w:r>
      <w:r w:rsidRPr="00E308A8">
        <w:t xml:space="preserve">, and the duties owed to the Purchaser under the provisions of this Framework Agreement. The </w:t>
      </w:r>
      <w:r w:rsidR="00E4471D">
        <w:t xml:space="preserve">FA Holder/ Contractor </w:t>
      </w:r>
      <w:r w:rsidRPr="00E308A8">
        <w:t>will disclose to the Purchaser full particulars of any such conflict of interest which may arise.</w:t>
      </w:r>
    </w:p>
    <w:p w14:paraId="6A845E3C" w14:textId="77777777" w:rsidR="006D2994" w:rsidRPr="00E308A8" w:rsidRDefault="006D2994" w:rsidP="00E717A5">
      <w:pPr>
        <w:pStyle w:val="FAStdProv"/>
        <w:ind w:left="360"/>
      </w:pPr>
      <w:bookmarkStart w:id="114" w:name="_Toc484422527"/>
      <w:bookmarkStart w:id="115" w:name="_Toc489446556"/>
      <w:r w:rsidRPr="00E308A8">
        <w:t>Performance Security</w:t>
      </w:r>
      <w:bookmarkEnd w:id="114"/>
      <w:r w:rsidRPr="00E308A8">
        <w:t xml:space="preserve"> </w:t>
      </w:r>
      <w:bookmarkEnd w:id="115"/>
    </w:p>
    <w:p w14:paraId="73200606" w14:textId="77777777" w:rsidR="006D2994" w:rsidRPr="00E308A8" w:rsidRDefault="006D2994" w:rsidP="0002710D">
      <w:pPr>
        <w:pStyle w:val="ListParagraph"/>
        <w:numPr>
          <w:ilvl w:val="0"/>
          <w:numId w:val="35"/>
        </w:numPr>
        <w:spacing w:after="120"/>
        <w:ind w:left="720"/>
        <w:contextualSpacing w:val="0"/>
      </w:pPr>
      <w:r w:rsidRPr="00E308A8">
        <w:t xml:space="preserve">The Performance Security </w:t>
      </w:r>
      <w:r w:rsidR="007803AC">
        <w:t>submitted by the FA Holder/Co</w:t>
      </w:r>
      <w:r w:rsidR="00321D27" w:rsidRPr="00E308A8">
        <w:t>ntractor</w:t>
      </w:r>
      <w:r w:rsidRPr="00E308A8">
        <w:t xml:space="preserve"> </w:t>
      </w:r>
      <w:r w:rsidR="001C37D9">
        <w:t xml:space="preserve">shall be </w:t>
      </w:r>
      <w:r w:rsidR="001C37D9" w:rsidRPr="00A60332">
        <w:rPr>
          <w:iCs/>
        </w:rPr>
        <w:t xml:space="preserve">valid </w:t>
      </w:r>
      <w:r w:rsidR="00A60332">
        <w:rPr>
          <w:iCs/>
        </w:rPr>
        <w:t>for</w:t>
      </w:r>
      <w:r w:rsidR="001C37D9" w:rsidRPr="00A60332">
        <w:rPr>
          <w:iCs/>
        </w:rPr>
        <w:t xml:space="preserve"> 45 days after the date of completion of performance obligations under the FA and all contracts, </w:t>
      </w:r>
      <w:r w:rsidR="00A60332" w:rsidRPr="00A60332">
        <w:rPr>
          <w:iCs/>
        </w:rPr>
        <w:t xml:space="preserve">including the </w:t>
      </w:r>
      <w:r w:rsidR="001C37D9" w:rsidRPr="00A60332">
        <w:rPr>
          <w:iCs/>
        </w:rPr>
        <w:t>defect</w:t>
      </w:r>
      <w:r w:rsidR="00A60332">
        <w:rPr>
          <w:iCs/>
        </w:rPr>
        <w:t>s</w:t>
      </w:r>
      <w:r w:rsidR="001C37D9" w:rsidRPr="00A60332">
        <w:rPr>
          <w:iCs/>
        </w:rPr>
        <w:t xml:space="preserve"> liability period</w:t>
      </w:r>
      <w:r w:rsidR="00A60332">
        <w:rPr>
          <w:iCs/>
        </w:rPr>
        <w:t>.</w:t>
      </w:r>
      <w:r w:rsidR="001C37D9" w:rsidRPr="00A60332">
        <w:rPr>
          <w:iCs/>
        </w:rPr>
        <w:t xml:space="preserve"> </w:t>
      </w:r>
      <w:r w:rsidR="007803AC" w:rsidRPr="007803AC">
        <w:t xml:space="preserve">The proceeds of the Performance Security shall be payable to the Purchaser as compensation for any loss resulting from the </w:t>
      </w:r>
      <w:r w:rsidR="00E4471D">
        <w:t>FA Holder</w:t>
      </w:r>
      <w:r w:rsidR="007803AC" w:rsidRPr="007803AC">
        <w:t>’s</w:t>
      </w:r>
      <w:r w:rsidR="00E4471D">
        <w:t>/ Contractor’s</w:t>
      </w:r>
      <w:r w:rsidR="007803AC" w:rsidRPr="007803AC">
        <w:t xml:space="preserve"> failure to complete its obligations under the </w:t>
      </w:r>
      <w:r w:rsidR="00A60332">
        <w:t xml:space="preserve">Framework Agreement and any </w:t>
      </w:r>
      <w:r w:rsidR="007803AC" w:rsidRPr="007803AC">
        <w:t>Contract</w:t>
      </w:r>
      <w:r w:rsidR="00A60332">
        <w:t>s awarded under the FA</w:t>
      </w:r>
      <w:r w:rsidR="007803AC" w:rsidRPr="007803AC">
        <w:t>.</w:t>
      </w:r>
    </w:p>
    <w:p w14:paraId="2E941967" w14:textId="77777777" w:rsidR="006D2994" w:rsidRPr="00E308A8" w:rsidRDefault="006D2994" w:rsidP="00E717A5">
      <w:pPr>
        <w:pStyle w:val="FAStdProv"/>
        <w:ind w:left="360"/>
      </w:pPr>
      <w:bookmarkStart w:id="116" w:name="_Toc484422529"/>
      <w:bookmarkStart w:id="117" w:name="_Toc489446557"/>
      <w:r w:rsidRPr="00E308A8">
        <w:t>Language</w:t>
      </w:r>
      <w:bookmarkEnd w:id="116"/>
      <w:bookmarkEnd w:id="117"/>
    </w:p>
    <w:p w14:paraId="029F5CC3" w14:textId="77777777" w:rsidR="006D2994" w:rsidRPr="00E308A8" w:rsidRDefault="00385C51" w:rsidP="0002710D">
      <w:pPr>
        <w:pStyle w:val="ListParagraph"/>
        <w:numPr>
          <w:ilvl w:val="1"/>
          <w:numId w:val="33"/>
        </w:numPr>
        <w:spacing w:before="120" w:after="120"/>
        <w:ind w:left="720"/>
        <w:contextualSpacing w:val="0"/>
      </w:pPr>
      <w:r w:rsidRPr="00385C51">
        <w:t>The language of this Framework Agreement, and any Contracts is English</w:t>
      </w:r>
      <w:r>
        <w:t>.</w:t>
      </w:r>
    </w:p>
    <w:p w14:paraId="36B65E3C" w14:textId="77777777" w:rsidR="006D2994" w:rsidRPr="00E308A8" w:rsidRDefault="006D2994" w:rsidP="00E717A5">
      <w:pPr>
        <w:pStyle w:val="FAStdProv"/>
        <w:ind w:left="360"/>
      </w:pPr>
      <w:bookmarkStart w:id="118" w:name="_Toc484422530"/>
      <w:bookmarkStart w:id="119" w:name="_Toc489446558"/>
      <w:r w:rsidRPr="00E308A8">
        <w:t>Eligibility</w:t>
      </w:r>
      <w:bookmarkEnd w:id="118"/>
      <w:bookmarkEnd w:id="119"/>
    </w:p>
    <w:p w14:paraId="0D4A02E3" w14:textId="77777777" w:rsidR="006D2994" w:rsidRPr="00E308A8" w:rsidRDefault="006D2994" w:rsidP="0002710D">
      <w:pPr>
        <w:pStyle w:val="ListParagraph"/>
        <w:numPr>
          <w:ilvl w:val="1"/>
          <w:numId w:val="34"/>
        </w:numPr>
        <w:spacing w:before="120" w:after="120"/>
        <w:ind w:left="720"/>
        <w:contextualSpacing w:val="0"/>
      </w:pPr>
      <w:r w:rsidRPr="00E308A8">
        <w:t xml:space="preserve">The </w:t>
      </w:r>
      <w:r w:rsidR="00E4471D" w:rsidRPr="00E4471D">
        <w:t>FA Holder/</w:t>
      </w:r>
      <w:r w:rsidR="00E4471D">
        <w:t xml:space="preserve"> </w:t>
      </w:r>
      <w:r w:rsidR="00321D27" w:rsidRPr="00E308A8">
        <w:t>Contractor</w:t>
      </w:r>
      <w:r w:rsidRPr="00E308A8">
        <w:t xml:space="preserve"> and its subcontractors, shall have the nationality of an eligible country</w:t>
      </w:r>
      <w:r w:rsidR="00385C51">
        <w:t>, and a</w:t>
      </w:r>
      <w:r w:rsidR="00385C51" w:rsidRPr="00385C51">
        <w:t xml:space="preserve">ll </w:t>
      </w:r>
      <w:r w:rsidR="00D211FD">
        <w:t xml:space="preserve">materials, equipment and services </w:t>
      </w:r>
      <w:r w:rsidR="00385C51">
        <w:t xml:space="preserve">to be </w:t>
      </w:r>
      <w:r w:rsidR="00D211FD">
        <w:t xml:space="preserve">supplied </w:t>
      </w:r>
      <w:r w:rsidR="00E72CB3">
        <w:t>unde</w:t>
      </w:r>
      <w:r w:rsidR="00D211FD">
        <w:t xml:space="preserve">r the </w:t>
      </w:r>
      <w:r w:rsidR="00385C51" w:rsidRPr="00385C51">
        <w:t>Contract</w:t>
      </w:r>
      <w:r w:rsidR="00D211FD">
        <w:t>s</w:t>
      </w:r>
      <w:r w:rsidR="00385C51" w:rsidRPr="00385C51">
        <w:t xml:space="preserve"> and </w:t>
      </w:r>
      <w:r w:rsidR="00385C51" w:rsidRPr="00385C51">
        <w:lastRenderedPageBreak/>
        <w:t>financed by the Bank shall have their origin in Eligible Countries</w:t>
      </w:r>
      <w:r w:rsidRPr="00E308A8">
        <w:t xml:space="preserve">. </w:t>
      </w:r>
      <w:r w:rsidR="00385C51" w:rsidRPr="00385C51">
        <w:t>At the present time, there are no in-eligible countries.</w:t>
      </w:r>
      <w:r w:rsidRPr="00E308A8">
        <w:t xml:space="preserve"> </w:t>
      </w:r>
    </w:p>
    <w:p w14:paraId="6B5D75D6" w14:textId="77777777" w:rsidR="006D2994" w:rsidRPr="00E308A8" w:rsidRDefault="006D2994" w:rsidP="0002710D">
      <w:pPr>
        <w:pStyle w:val="ListParagraph"/>
        <w:numPr>
          <w:ilvl w:val="1"/>
          <w:numId w:val="34"/>
        </w:numPr>
        <w:spacing w:before="120" w:after="120"/>
        <w:ind w:left="720"/>
        <w:contextualSpacing w:val="0"/>
      </w:pPr>
      <w:r w:rsidRPr="00E308A8">
        <w:t>To continue to be eligible under this Framework Agreement</w:t>
      </w:r>
      <w:r w:rsidR="003F339A">
        <w:t>,</w:t>
      </w:r>
      <w:r w:rsidRPr="00E308A8">
        <w:t xml:space="preserve"> the </w:t>
      </w:r>
      <w:r w:rsidR="00E4471D" w:rsidRPr="00E4471D">
        <w:t xml:space="preserve">FA Holder/ </w:t>
      </w:r>
      <w:r w:rsidR="00321D27" w:rsidRPr="00E308A8">
        <w:t>Contractor</w:t>
      </w:r>
      <w:r w:rsidRPr="00E308A8">
        <w:t xml:space="preserve"> must not have been sanctioned by the Bank, pursuant to the Bank’s Anti-Corruption Guidelines, and in accordance with its prevailing sanctions policies and procedures as set forth in the World Bank Group’s Sanctions Framework as described in </w:t>
      </w:r>
      <w:r w:rsidRPr="00E308A8">
        <w:rPr>
          <w:bCs/>
        </w:rPr>
        <w:t xml:space="preserve">Section </w:t>
      </w:r>
      <w:r w:rsidR="00B56D6C">
        <w:rPr>
          <w:bCs/>
        </w:rPr>
        <w:t>I</w:t>
      </w:r>
      <w:r w:rsidR="006C5ACA">
        <w:rPr>
          <w:bCs/>
        </w:rPr>
        <w:t>V</w:t>
      </w:r>
      <w:r w:rsidR="00544F0E">
        <w:rPr>
          <w:bCs/>
        </w:rPr>
        <w:t xml:space="preserve"> paragraph 2.2 d.</w:t>
      </w:r>
      <w:r w:rsidR="00B56D6C">
        <w:rPr>
          <w:bCs/>
        </w:rPr>
        <w:t xml:space="preserve"> </w:t>
      </w:r>
      <w:r w:rsidRPr="00E308A8">
        <w:t xml:space="preserve">Where the </w:t>
      </w:r>
      <w:r w:rsidR="00E4471D" w:rsidRPr="00E4471D">
        <w:t xml:space="preserve">FA Holder/ </w:t>
      </w:r>
      <w:r w:rsidR="00321D27" w:rsidRPr="00E308A8">
        <w:t>Contractor</w:t>
      </w:r>
      <w:r w:rsidRPr="00E308A8">
        <w:t xml:space="preserve"> has been so sanctioned it will be ineligible for the duration of the period of time as the Bank </w:t>
      </w:r>
      <w:r w:rsidR="00214A50" w:rsidRPr="00E308A8">
        <w:t>shall have</w:t>
      </w:r>
      <w:r w:rsidRPr="00E308A8">
        <w:t xml:space="preserve"> determined.</w:t>
      </w:r>
    </w:p>
    <w:p w14:paraId="7B7E757F" w14:textId="77777777" w:rsidR="006D2994" w:rsidRPr="00E308A8" w:rsidRDefault="006D2994" w:rsidP="00E717A5">
      <w:pPr>
        <w:pStyle w:val="FAStdProv"/>
        <w:ind w:left="360"/>
      </w:pPr>
      <w:bookmarkStart w:id="120" w:name="_Toc484422531"/>
      <w:bookmarkStart w:id="121" w:name="_Toc489446559"/>
      <w:r w:rsidRPr="00E308A8">
        <w:t>Notices</w:t>
      </w:r>
      <w:bookmarkEnd w:id="120"/>
      <w:bookmarkEnd w:id="121"/>
      <w:r w:rsidRPr="00E308A8">
        <w:t xml:space="preserve"> </w:t>
      </w:r>
    </w:p>
    <w:p w14:paraId="3D6E7290" w14:textId="77777777" w:rsidR="006D2994" w:rsidRPr="00E308A8" w:rsidRDefault="006D2994" w:rsidP="0002710D">
      <w:pPr>
        <w:pStyle w:val="ListParagraph"/>
        <w:numPr>
          <w:ilvl w:val="1"/>
          <w:numId w:val="41"/>
        </w:numPr>
        <w:spacing w:before="120" w:after="120"/>
        <w:ind w:left="720"/>
        <w:contextualSpacing w:val="0"/>
      </w:pPr>
      <w:r w:rsidRPr="00E308A8">
        <w:t xml:space="preserve">Any notice given by one Party to the other pursuant to this Framework Agreement shall be In Writing to the </w:t>
      </w:r>
      <w:r w:rsidR="00C67D85">
        <w:t xml:space="preserve">address </w:t>
      </w:r>
      <w:r w:rsidR="003F339A">
        <w:t xml:space="preserve">specified </w:t>
      </w:r>
      <w:r w:rsidR="00C67D85">
        <w:t xml:space="preserve">in </w:t>
      </w:r>
      <w:r w:rsidR="004B391C">
        <w:t xml:space="preserve">paragraph </w:t>
      </w:r>
      <w:r w:rsidR="00C829C5">
        <w:t>6</w:t>
      </w:r>
      <w:r w:rsidR="004B391C">
        <w:t xml:space="preserve"> of this section</w:t>
      </w:r>
      <w:r w:rsidR="003F339A">
        <w:t>.</w:t>
      </w:r>
      <w:r w:rsidRPr="00E308A8">
        <w:t xml:space="preserve"> A notice shall be effective when delivered, or on the notice’s effective date, whichever is later.</w:t>
      </w:r>
      <w:r w:rsidR="00E72CB3">
        <w:t xml:space="preserve"> </w:t>
      </w:r>
    </w:p>
    <w:p w14:paraId="512DC7AB" w14:textId="77777777" w:rsidR="006D2994" w:rsidRPr="00E308A8" w:rsidRDefault="006D2994" w:rsidP="00E717A5">
      <w:pPr>
        <w:pStyle w:val="FAStdProv"/>
        <w:ind w:left="360"/>
      </w:pPr>
      <w:bookmarkStart w:id="122" w:name="_Toc484422532"/>
      <w:bookmarkStart w:id="123" w:name="_Toc489446560"/>
      <w:r w:rsidRPr="00E308A8">
        <w:t>Fraud and Corruption</w:t>
      </w:r>
      <w:bookmarkEnd w:id="122"/>
      <w:bookmarkEnd w:id="123"/>
      <w:r w:rsidRPr="00E308A8">
        <w:t xml:space="preserve"> </w:t>
      </w:r>
    </w:p>
    <w:p w14:paraId="6451BE4A" w14:textId="77777777" w:rsidR="006D2994" w:rsidRDefault="00F02B36" w:rsidP="0002710D">
      <w:pPr>
        <w:pStyle w:val="ListParagraph"/>
        <w:numPr>
          <w:ilvl w:val="1"/>
          <w:numId w:val="36"/>
        </w:numPr>
        <w:spacing w:before="120" w:after="120"/>
        <w:ind w:left="720"/>
        <w:contextualSpacing w:val="0"/>
      </w:pPr>
      <w:r w:rsidRPr="00F02B36">
        <w:t>The Bank requires compliance with the Bank’s Anti-Corruption Guidelines and its prevailing sanctions policies and procedures as set forth in the WBG’s Sanctions Framework, as set forth in Section IV.</w:t>
      </w:r>
      <w:r w:rsidR="008D65BF">
        <w:t xml:space="preserve"> </w:t>
      </w:r>
    </w:p>
    <w:p w14:paraId="2EFE0E8D" w14:textId="77777777" w:rsidR="005E3149" w:rsidRPr="00E308A8" w:rsidRDefault="005E3149" w:rsidP="0002710D">
      <w:pPr>
        <w:pStyle w:val="ListParagraph"/>
        <w:numPr>
          <w:ilvl w:val="1"/>
          <w:numId w:val="36"/>
        </w:numPr>
        <w:spacing w:before="120" w:after="120"/>
        <w:ind w:left="720"/>
        <w:contextualSpacing w:val="0"/>
      </w:pPr>
      <w:r w:rsidRPr="00E308A8">
        <w:t xml:space="preserve">The Purchaser requires the </w:t>
      </w:r>
      <w:r w:rsidRPr="00E4471D">
        <w:t xml:space="preserve">FA Holder/ </w:t>
      </w:r>
      <w:r w:rsidRPr="00E308A8">
        <w:t>Contractor to disclose any commissions or fees that may have been paid or are to be paid to agents or any other party with respect to the Secondary Procurement process or execution of a Contract. The information disclosed must include at least the name and address of the agent or other party, the amount and the purpose of the commission, gratuity or fee.</w:t>
      </w:r>
    </w:p>
    <w:p w14:paraId="6380FFC0" w14:textId="77777777" w:rsidR="005E3149" w:rsidRPr="00E308A8" w:rsidRDefault="005E3149" w:rsidP="0002710D">
      <w:pPr>
        <w:pStyle w:val="FAStdProv"/>
        <w:numPr>
          <w:ilvl w:val="0"/>
          <w:numId w:val="71"/>
        </w:numPr>
        <w:ind w:left="360"/>
      </w:pPr>
      <w:bookmarkStart w:id="124" w:name="_Toc484422533"/>
      <w:bookmarkStart w:id="125" w:name="_Toc489446561"/>
      <w:r w:rsidRPr="00E308A8">
        <w:t>Records, inspections and audit</w:t>
      </w:r>
      <w:bookmarkEnd w:id="124"/>
      <w:bookmarkEnd w:id="125"/>
    </w:p>
    <w:p w14:paraId="66E0625B" w14:textId="77777777" w:rsidR="005E3149" w:rsidRPr="00E308A8" w:rsidRDefault="005E3149" w:rsidP="0002710D">
      <w:pPr>
        <w:pStyle w:val="ListParagraph"/>
        <w:numPr>
          <w:ilvl w:val="1"/>
          <w:numId w:val="71"/>
        </w:numPr>
        <w:spacing w:before="120" w:after="120"/>
        <w:ind w:left="720"/>
        <w:contextualSpacing w:val="0"/>
      </w:pPr>
      <w:bookmarkStart w:id="126" w:name="OLE_LINK1"/>
      <w:bookmarkStart w:id="127" w:name="OLE_LINK2"/>
      <w:r w:rsidRPr="00E308A8">
        <w:t xml:space="preserve">The </w:t>
      </w:r>
      <w:r w:rsidRPr="00E4471D">
        <w:t xml:space="preserve">FA Holder/ </w:t>
      </w:r>
      <w:r w:rsidRPr="00E308A8">
        <w:t xml:space="preserve">Contractor shall keep, and shall make all reasonable efforts to cause its subcontractor(s), if any, to keep, accurate and systematic accounts and records in respect of this Framework Agreement, the </w:t>
      </w:r>
      <w:r>
        <w:t>Works</w:t>
      </w:r>
      <w:r w:rsidRPr="00E308A8">
        <w:t>, and any Contract, in such form and details as will clearly identify relevant communications, time changes and costs.</w:t>
      </w:r>
    </w:p>
    <w:p w14:paraId="492A35B1" w14:textId="77777777" w:rsidR="006D2994" w:rsidRPr="00E308A8" w:rsidRDefault="006D2994" w:rsidP="0002710D">
      <w:pPr>
        <w:pStyle w:val="ListParagraph"/>
        <w:numPr>
          <w:ilvl w:val="1"/>
          <w:numId w:val="71"/>
        </w:numPr>
        <w:spacing w:before="120" w:after="120"/>
        <w:ind w:left="720"/>
        <w:contextualSpacing w:val="0"/>
      </w:pPr>
      <w:r w:rsidRPr="00E308A8">
        <w:t xml:space="preserve">The </w:t>
      </w:r>
      <w:r w:rsidR="00E4471D" w:rsidRPr="00E4471D">
        <w:t xml:space="preserve">FA Holder/ </w:t>
      </w:r>
      <w:r w:rsidR="00321D27" w:rsidRPr="00E308A8">
        <w:t>Contractor</w:t>
      </w:r>
      <w:r w:rsidRPr="00E308A8">
        <w:t xml:space="preserve"> shall permit, and shall cause its subcontractor(s)</w:t>
      </w:r>
      <w:r w:rsidR="00214A50" w:rsidRPr="00E308A8">
        <w:t xml:space="preserve"> and their personnel</w:t>
      </w:r>
      <w:r w:rsidR="00D11C9A" w:rsidRPr="00E308A8">
        <w:t xml:space="preserve"> </w:t>
      </w:r>
      <w:r w:rsidRPr="00E308A8">
        <w:t xml:space="preserve">if any, to permit, the Bank and/or persons appointed by the Bank, to inspect the site and/or the accounts and records relating to the Framework Agreement, and/or any Contract(s) awarded under the Framework Agreement, in relation to the procurement process, selection, contracting, execution or implementation, and to have such accounts and records audited by auditors appointed by the Bank, if requested by the Bank. Acts intended to materially impede the exercise of the Bank’s inspection and audit rights constitute a prohibited practice and may result in the termination of this Framework Agreement, or any </w:t>
      </w:r>
      <w:r w:rsidR="00831E6D" w:rsidRPr="00831E6D">
        <w:t xml:space="preserve">Call-off </w:t>
      </w:r>
      <w:r w:rsidRPr="00E308A8">
        <w:t>Contract (as well as to a determination of ineligibility pursuant to the Bank’s prevailing sanctions procedures).</w:t>
      </w:r>
      <w:bookmarkEnd w:id="126"/>
      <w:bookmarkEnd w:id="127"/>
    </w:p>
    <w:p w14:paraId="735AB212" w14:textId="77777777" w:rsidR="006D2994" w:rsidRPr="00E308A8" w:rsidRDefault="006D2994" w:rsidP="0002710D">
      <w:pPr>
        <w:pStyle w:val="FAStdProv"/>
        <w:numPr>
          <w:ilvl w:val="0"/>
          <w:numId w:val="71"/>
        </w:numPr>
        <w:ind w:left="360"/>
      </w:pPr>
      <w:bookmarkStart w:id="128" w:name="_Toc484422534"/>
      <w:bookmarkStart w:id="129" w:name="_Toc489446562"/>
      <w:r w:rsidRPr="00E308A8">
        <w:t>Confidential Information</w:t>
      </w:r>
      <w:bookmarkEnd w:id="128"/>
      <w:bookmarkEnd w:id="129"/>
    </w:p>
    <w:p w14:paraId="796E5685" w14:textId="77777777" w:rsidR="00C45B13" w:rsidRPr="00190531" w:rsidRDefault="006D2994" w:rsidP="0002710D">
      <w:pPr>
        <w:pStyle w:val="ListParagraph"/>
        <w:numPr>
          <w:ilvl w:val="0"/>
          <w:numId w:val="66"/>
        </w:numPr>
        <w:spacing w:after="200"/>
        <w:contextualSpacing w:val="0"/>
      </w:pPr>
      <w:r w:rsidRPr="00E308A8">
        <w:t xml:space="preserve">The Purchaser and the </w:t>
      </w:r>
      <w:r w:rsidR="00E4471D" w:rsidRPr="00E4471D">
        <w:t xml:space="preserve">FA Holder/ </w:t>
      </w:r>
      <w:r w:rsidR="00321D27" w:rsidRPr="00E308A8">
        <w:t>Contractor</w:t>
      </w:r>
      <w:r w:rsidRPr="00E308A8">
        <w:t xml:space="preserve"> shall keep confidential and shall not, without the consent In Writing from the other, divulge to any third party</w:t>
      </w:r>
      <w:r w:rsidR="009576E5">
        <w:t>,</w:t>
      </w:r>
      <w:r w:rsidRPr="00E308A8">
        <w:t xml:space="preserve"> any documents, </w:t>
      </w:r>
      <w:r w:rsidRPr="00E308A8">
        <w:lastRenderedPageBreak/>
        <w:t>data, or other information furnished directly or indirectly by either Party in connection with the Framework Agreement.</w:t>
      </w:r>
    </w:p>
    <w:p w14:paraId="18FA216F" w14:textId="77777777" w:rsidR="006D2994" w:rsidRPr="00E308A8" w:rsidRDefault="006D2994" w:rsidP="0002710D">
      <w:pPr>
        <w:pStyle w:val="FAStdProv"/>
        <w:numPr>
          <w:ilvl w:val="0"/>
          <w:numId w:val="72"/>
        </w:numPr>
        <w:ind w:left="360"/>
      </w:pPr>
      <w:bookmarkStart w:id="130" w:name="_Toc484422535"/>
      <w:bookmarkStart w:id="131" w:name="_Toc489446563"/>
      <w:r w:rsidRPr="00E308A8">
        <w:t>Governing Law</w:t>
      </w:r>
      <w:bookmarkEnd w:id="130"/>
      <w:bookmarkEnd w:id="131"/>
    </w:p>
    <w:p w14:paraId="4EE14F34" w14:textId="77777777" w:rsidR="006D2994" w:rsidRPr="00E308A8" w:rsidRDefault="006D2994" w:rsidP="0002710D">
      <w:pPr>
        <w:pStyle w:val="ListParagraph"/>
        <w:numPr>
          <w:ilvl w:val="1"/>
          <w:numId w:val="37"/>
        </w:numPr>
        <w:spacing w:before="120" w:after="120"/>
        <w:ind w:left="720"/>
        <w:contextualSpacing w:val="0"/>
      </w:pPr>
      <w:r w:rsidRPr="00E308A8">
        <w:t xml:space="preserve">This Framework Agreement, and any Contract, shall be governed by, and interpreted in accordance with, the laws of </w:t>
      </w:r>
      <w:r w:rsidR="009576E5">
        <w:t>India</w:t>
      </w:r>
      <w:r w:rsidRPr="00E308A8">
        <w:t>.</w:t>
      </w:r>
    </w:p>
    <w:p w14:paraId="34A85A5A" w14:textId="77777777" w:rsidR="006D2994" w:rsidRPr="00E308A8" w:rsidRDefault="006D2994" w:rsidP="0002710D">
      <w:pPr>
        <w:pStyle w:val="FAStdProv"/>
        <w:numPr>
          <w:ilvl w:val="0"/>
          <w:numId w:val="72"/>
        </w:numPr>
        <w:ind w:left="360"/>
      </w:pPr>
      <w:bookmarkStart w:id="132" w:name="_Toc484422536"/>
      <w:bookmarkStart w:id="133" w:name="_Toc489446564"/>
      <w:r w:rsidRPr="00E308A8">
        <w:t>Change to the Framework Agreement</w:t>
      </w:r>
      <w:bookmarkEnd w:id="132"/>
      <w:bookmarkEnd w:id="133"/>
    </w:p>
    <w:p w14:paraId="399F0E14" w14:textId="77777777" w:rsidR="006D2994" w:rsidRPr="00E308A8" w:rsidRDefault="006D2994" w:rsidP="0002710D">
      <w:pPr>
        <w:pStyle w:val="ListParagraph"/>
        <w:numPr>
          <w:ilvl w:val="1"/>
          <w:numId w:val="38"/>
        </w:numPr>
        <w:spacing w:before="120" w:after="120"/>
        <w:ind w:left="720"/>
        <w:contextualSpacing w:val="0"/>
      </w:pPr>
      <w:r w:rsidRPr="00E308A8">
        <w:t xml:space="preserve">Any Change to this Framework Agreement, including an extension of the Term, must be In Writing and signed by both Parties. A Change can be made at any time after this Framework Agreement has been signed by both Parties, and before it expires. </w:t>
      </w:r>
    </w:p>
    <w:p w14:paraId="25EBF7E0" w14:textId="77777777" w:rsidR="006D2994" w:rsidRPr="00E308A8" w:rsidRDefault="006D2994" w:rsidP="0002710D">
      <w:pPr>
        <w:pStyle w:val="FAStdProv"/>
        <w:numPr>
          <w:ilvl w:val="0"/>
          <w:numId w:val="72"/>
        </w:numPr>
        <w:ind w:left="450" w:hanging="450"/>
      </w:pPr>
      <w:bookmarkStart w:id="134" w:name="_Toc484422537"/>
      <w:bookmarkStart w:id="135" w:name="_Toc489446565"/>
      <w:r w:rsidRPr="00E308A8">
        <w:t>Termination of the Framework Agreement</w:t>
      </w:r>
      <w:bookmarkEnd w:id="134"/>
      <w:bookmarkEnd w:id="135"/>
    </w:p>
    <w:p w14:paraId="68910159" w14:textId="77777777" w:rsidR="006D2994" w:rsidRPr="00E308A8" w:rsidRDefault="006D2994" w:rsidP="0002710D">
      <w:pPr>
        <w:pStyle w:val="ListParagraph"/>
        <w:numPr>
          <w:ilvl w:val="0"/>
          <w:numId w:val="20"/>
        </w:numPr>
        <w:spacing w:before="120" w:after="120"/>
        <w:ind w:left="720"/>
        <w:contextualSpacing w:val="0"/>
      </w:pPr>
      <w:bookmarkStart w:id="136" w:name="_Toc303949976"/>
      <w:bookmarkStart w:id="137" w:name="_Toc303950743"/>
      <w:bookmarkStart w:id="138" w:name="_Toc303951523"/>
      <w:bookmarkStart w:id="139" w:name="_Toc304135606"/>
      <w:r w:rsidRPr="00E308A8">
        <w:t xml:space="preserve">The Purchaser may terminate this Framework Agreement immediately, by notice In Writing to the </w:t>
      </w:r>
      <w:r w:rsidR="00CC50D5">
        <w:t>FA Holder/</w:t>
      </w:r>
      <w:r w:rsidR="00321D27" w:rsidRPr="00E308A8">
        <w:t>Contractor</w:t>
      </w:r>
      <w:r w:rsidRPr="00E308A8">
        <w:t>, if:</w:t>
      </w:r>
    </w:p>
    <w:p w14:paraId="1DED9D48" w14:textId="77777777" w:rsidR="006D2994" w:rsidRPr="00E308A8" w:rsidRDefault="006D2994" w:rsidP="0002710D">
      <w:pPr>
        <w:pStyle w:val="ListParagraph"/>
        <w:numPr>
          <w:ilvl w:val="0"/>
          <w:numId w:val="21"/>
        </w:numPr>
        <w:suppressAutoHyphens/>
        <w:overflowPunct w:val="0"/>
        <w:autoSpaceDE w:val="0"/>
        <w:autoSpaceDN w:val="0"/>
        <w:adjustRightInd w:val="0"/>
        <w:spacing w:after="120"/>
        <w:ind w:left="1080" w:right="-72"/>
        <w:contextualSpacing w:val="0"/>
        <w:textAlignment w:val="baseline"/>
      </w:pPr>
      <w:bookmarkStart w:id="140" w:name="_Ref261972244"/>
      <w:bookmarkStart w:id="141" w:name="_Toc303949977"/>
      <w:bookmarkStart w:id="142" w:name="_Toc303950744"/>
      <w:bookmarkStart w:id="143" w:name="_Toc303951524"/>
      <w:bookmarkStart w:id="144" w:name="_Toc304135607"/>
      <w:bookmarkEnd w:id="136"/>
      <w:bookmarkEnd w:id="137"/>
      <w:bookmarkEnd w:id="138"/>
      <w:bookmarkEnd w:id="139"/>
      <w:r w:rsidRPr="00E308A8">
        <w:t xml:space="preserve">in the judgement of the Purchaser, </w:t>
      </w:r>
      <w:r w:rsidR="00E4471D" w:rsidRPr="004E0976">
        <w:t>FA Holder</w:t>
      </w:r>
      <w:r w:rsidR="00E4471D">
        <w:t xml:space="preserve">/ </w:t>
      </w:r>
      <w:r w:rsidR="00E4471D" w:rsidRPr="00E308A8">
        <w:t xml:space="preserve">Contractor has engaged in </w:t>
      </w:r>
      <w:r w:rsidR="00E4471D" w:rsidRPr="00292D21">
        <w:t>corrupt, fraudulent, collusive, coercive or obstructive practices</w:t>
      </w:r>
      <w:r w:rsidRPr="00E308A8">
        <w:t>, or</w:t>
      </w:r>
    </w:p>
    <w:p w14:paraId="3FB7A6DA" w14:textId="77777777" w:rsidR="006D2994" w:rsidRDefault="006D2994" w:rsidP="0002710D">
      <w:pPr>
        <w:pStyle w:val="ListParagraph"/>
        <w:numPr>
          <w:ilvl w:val="0"/>
          <w:numId w:val="21"/>
        </w:numPr>
        <w:suppressAutoHyphens/>
        <w:overflowPunct w:val="0"/>
        <w:autoSpaceDE w:val="0"/>
        <w:autoSpaceDN w:val="0"/>
        <w:adjustRightInd w:val="0"/>
        <w:spacing w:after="120"/>
        <w:ind w:left="1080" w:right="-72"/>
        <w:contextualSpacing w:val="0"/>
        <w:textAlignment w:val="baseline"/>
      </w:pPr>
      <w:bookmarkStart w:id="145" w:name="_Ref348944403"/>
      <w:r w:rsidRPr="00E308A8">
        <w:t xml:space="preserve">the </w:t>
      </w:r>
      <w:r w:rsidR="00E20DA0" w:rsidRPr="00E20DA0">
        <w:t xml:space="preserve">FA Holder/ </w:t>
      </w:r>
      <w:r w:rsidR="00321D27" w:rsidRPr="00E308A8">
        <w:t>Contractor</w:t>
      </w:r>
      <w:r w:rsidRPr="00E308A8">
        <w:t xml:space="preserve"> purports to assign, sub-contract, or otherwise transfer or dispose of this Framework Agreement, in whole, or in part, in </w:t>
      </w:r>
      <w:r w:rsidRPr="002162AE">
        <w:t xml:space="preserve">breach of paragraph </w:t>
      </w:r>
      <w:r w:rsidR="002162AE" w:rsidRPr="002162AE">
        <w:t>3</w:t>
      </w:r>
      <w:r w:rsidRPr="00E308A8">
        <w:t xml:space="preserve"> of this Section</w:t>
      </w:r>
      <w:bookmarkEnd w:id="145"/>
      <w:r w:rsidRPr="00E308A8">
        <w:t>, or</w:t>
      </w:r>
    </w:p>
    <w:p w14:paraId="0388CEEB" w14:textId="77777777" w:rsidR="00334E1A" w:rsidRPr="00E308A8" w:rsidRDefault="00334E1A" w:rsidP="0002710D">
      <w:pPr>
        <w:pStyle w:val="ListParagraph"/>
        <w:numPr>
          <w:ilvl w:val="0"/>
          <w:numId w:val="21"/>
        </w:numPr>
        <w:suppressAutoHyphens/>
        <w:overflowPunct w:val="0"/>
        <w:autoSpaceDE w:val="0"/>
        <w:autoSpaceDN w:val="0"/>
        <w:adjustRightInd w:val="0"/>
        <w:spacing w:after="120"/>
        <w:ind w:left="1080" w:right="-72"/>
        <w:contextualSpacing w:val="0"/>
        <w:textAlignment w:val="baseline"/>
      </w:pPr>
      <w:r w:rsidRPr="00334E1A">
        <w:t>in the judgement of the Purchaser</w:t>
      </w:r>
      <w:r>
        <w:t>,</w:t>
      </w:r>
      <w:r w:rsidRPr="00334E1A">
        <w:t xml:space="preserve"> </w:t>
      </w:r>
      <w:r>
        <w:t xml:space="preserve">the performance of the </w:t>
      </w:r>
      <w:r w:rsidR="00831E6D">
        <w:t>c</w:t>
      </w:r>
      <w:r w:rsidR="00831E6D" w:rsidRPr="00831E6D">
        <w:t xml:space="preserve">all-off </w:t>
      </w:r>
      <w:r>
        <w:t xml:space="preserve">contract has not been satisfactory in execution of Works under the contract(s), or </w:t>
      </w:r>
    </w:p>
    <w:p w14:paraId="3276B90E" w14:textId="77777777" w:rsidR="00916301" w:rsidRPr="00E308A8" w:rsidRDefault="006D2994" w:rsidP="0002710D">
      <w:pPr>
        <w:pStyle w:val="ListParagraph"/>
        <w:numPr>
          <w:ilvl w:val="0"/>
          <w:numId w:val="21"/>
        </w:numPr>
        <w:suppressAutoHyphens/>
        <w:overflowPunct w:val="0"/>
        <w:autoSpaceDE w:val="0"/>
        <w:autoSpaceDN w:val="0"/>
        <w:adjustRightInd w:val="0"/>
        <w:spacing w:after="120"/>
        <w:ind w:left="1080" w:right="-72"/>
        <w:contextualSpacing w:val="0"/>
        <w:textAlignment w:val="baseline"/>
      </w:pPr>
      <w:r w:rsidRPr="00E308A8">
        <w:t xml:space="preserve">the </w:t>
      </w:r>
      <w:r w:rsidR="00E20DA0" w:rsidRPr="00E20DA0">
        <w:t xml:space="preserve">FA Holder/ </w:t>
      </w:r>
      <w:r w:rsidR="00321D27" w:rsidRPr="00E308A8">
        <w:t>Contractor</w:t>
      </w:r>
      <w:r w:rsidRPr="00E308A8">
        <w:t xml:space="preserve"> </w:t>
      </w:r>
      <w:bookmarkEnd w:id="140"/>
      <w:bookmarkEnd w:id="141"/>
      <w:bookmarkEnd w:id="142"/>
      <w:bookmarkEnd w:id="143"/>
      <w:bookmarkEnd w:id="144"/>
      <w:r w:rsidRPr="00E308A8">
        <w:t xml:space="preserve">becomes bankrupt or </w:t>
      </w:r>
      <w:r w:rsidR="00E20DA0" w:rsidRPr="00292D21">
        <w:t>goes into liquidation other than for a reconstruction or amalgamation</w:t>
      </w:r>
      <w:r w:rsidRPr="00E308A8">
        <w:t>.</w:t>
      </w:r>
      <w:r w:rsidR="00916301">
        <w:t xml:space="preserve">  </w:t>
      </w:r>
    </w:p>
    <w:p w14:paraId="0FA623F5" w14:textId="77777777" w:rsidR="006D2994" w:rsidRPr="00E308A8" w:rsidRDefault="006D2994" w:rsidP="0002710D">
      <w:pPr>
        <w:pStyle w:val="ListParagraph"/>
        <w:numPr>
          <w:ilvl w:val="0"/>
          <w:numId w:val="20"/>
        </w:numPr>
        <w:spacing w:before="120" w:after="120"/>
        <w:ind w:left="720"/>
        <w:contextualSpacing w:val="0"/>
      </w:pPr>
      <w:bookmarkStart w:id="146" w:name="_Ref264538144"/>
      <w:bookmarkStart w:id="147" w:name="_Toc303949981"/>
      <w:bookmarkStart w:id="148" w:name="_Toc303950748"/>
      <w:bookmarkStart w:id="149" w:name="_Toc303951528"/>
      <w:bookmarkStart w:id="150" w:name="_Toc304135611"/>
      <w:r w:rsidRPr="00E308A8">
        <w:t xml:space="preserve">The Purchaser may terminate this Framework Agreement, in whole or in part, by notice In Writing sent to the </w:t>
      </w:r>
      <w:r w:rsidR="00E20DA0" w:rsidRPr="004E0976">
        <w:t>FA Holder</w:t>
      </w:r>
      <w:r w:rsidR="00E20DA0">
        <w:t xml:space="preserve">/ </w:t>
      </w:r>
      <w:r w:rsidR="00321D27" w:rsidRPr="00E308A8">
        <w:t>Contractor</w:t>
      </w:r>
      <w:r w:rsidRPr="00E308A8">
        <w:t xml:space="preserve">, at any time, for its convenience. </w:t>
      </w:r>
    </w:p>
    <w:p w14:paraId="73BE279F" w14:textId="77777777" w:rsidR="006D2994" w:rsidRPr="00E308A8" w:rsidRDefault="006D2994" w:rsidP="0002710D">
      <w:pPr>
        <w:pStyle w:val="ListParagraph"/>
        <w:numPr>
          <w:ilvl w:val="0"/>
          <w:numId w:val="20"/>
        </w:numPr>
        <w:spacing w:before="120" w:after="120"/>
        <w:ind w:left="720"/>
        <w:contextualSpacing w:val="0"/>
      </w:pPr>
      <w:r w:rsidRPr="00E308A8">
        <w:t xml:space="preserve">A notice of termination </w:t>
      </w:r>
      <w:r w:rsidRPr="00B93AC7">
        <w:t xml:space="preserve">under sub-paragraphs </w:t>
      </w:r>
      <w:r w:rsidR="00594CBB" w:rsidRPr="00B93AC7">
        <w:t>19</w:t>
      </w:r>
      <w:r w:rsidRPr="00B93AC7">
        <w:t xml:space="preserve">.a and </w:t>
      </w:r>
      <w:r w:rsidR="00594CBB" w:rsidRPr="00B93AC7">
        <w:t>19</w:t>
      </w:r>
      <w:r w:rsidRPr="00B93AC7">
        <w:t xml:space="preserve">.b </w:t>
      </w:r>
      <w:r w:rsidR="004B391C">
        <w:t xml:space="preserve">above </w:t>
      </w:r>
      <w:r w:rsidRPr="00B93AC7">
        <w:t>shall</w:t>
      </w:r>
      <w:r w:rsidRPr="00E308A8">
        <w:t xml:space="preserve"> specify the grounds for the termination and the date upon which the termination becomes effective. </w:t>
      </w:r>
    </w:p>
    <w:p w14:paraId="6102F2C0" w14:textId="77777777" w:rsidR="006D2994" w:rsidRPr="00E308A8" w:rsidRDefault="006D2994" w:rsidP="0002710D">
      <w:pPr>
        <w:pStyle w:val="FAStdProv"/>
        <w:numPr>
          <w:ilvl w:val="0"/>
          <w:numId w:val="74"/>
        </w:numPr>
        <w:ind w:left="360"/>
      </w:pPr>
      <w:bookmarkStart w:id="151" w:name="_Toc484422538"/>
      <w:bookmarkStart w:id="152" w:name="_Toc489446566"/>
      <w:r w:rsidRPr="00E308A8">
        <w:t>Consequence of expiry or termination</w:t>
      </w:r>
      <w:bookmarkEnd w:id="151"/>
      <w:bookmarkEnd w:id="152"/>
    </w:p>
    <w:p w14:paraId="4927907B" w14:textId="77777777" w:rsidR="006D2994" w:rsidRPr="00E308A8" w:rsidRDefault="006D2994" w:rsidP="0002710D">
      <w:pPr>
        <w:pStyle w:val="ListParagraph"/>
        <w:numPr>
          <w:ilvl w:val="0"/>
          <w:numId w:val="25"/>
        </w:numPr>
        <w:spacing w:before="120" w:after="120"/>
        <w:ind w:left="720"/>
        <w:contextualSpacing w:val="0"/>
      </w:pPr>
      <w:r w:rsidRPr="00E308A8">
        <w:t xml:space="preserve">Upon expiry, or earlier termination of this Framework Agreement, all </w:t>
      </w:r>
      <w:r w:rsidR="009D16CB">
        <w:t>C</w:t>
      </w:r>
      <w:r w:rsidRPr="00E308A8">
        <w:t xml:space="preserve">ontracts entered into under this Framework Agreement shall continue in full force and effect unless otherwise terminated under the </w:t>
      </w:r>
      <w:r w:rsidR="00831E6D" w:rsidRPr="00831E6D">
        <w:t xml:space="preserve">Call-off </w:t>
      </w:r>
      <w:r w:rsidRPr="00E308A8">
        <w:t xml:space="preserve">Contract </w:t>
      </w:r>
      <w:r w:rsidR="00676B53">
        <w:t xml:space="preserve">Terms and </w:t>
      </w:r>
      <w:r w:rsidRPr="00E308A8">
        <w:t>Conditions of Contract.</w:t>
      </w:r>
      <w:bookmarkStart w:id="153" w:name="_Ref261972026"/>
      <w:bookmarkStart w:id="154" w:name="_Ref262546102"/>
      <w:bookmarkStart w:id="155" w:name="_Toc303949982"/>
      <w:bookmarkStart w:id="156" w:name="_Toc303950749"/>
      <w:bookmarkStart w:id="157" w:name="_Toc303951529"/>
      <w:bookmarkStart w:id="158" w:name="_Toc304135612"/>
      <w:bookmarkStart w:id="159" w:name="_Ref318802643"/>
      <w:bookmarkEnd w:id="146"/>
      <w:bookmarkEnd w:id="147"/>
      <w:bookmarkEnd w:id="148"/>
      <w:bookmarkEnd w:id="149"/>
      <w:bookmarkEnd w:id="150"/>
    </w:p>
    <w:p w14:paraId="0DDEABA2" w14:textId="77777777" w:rsidR="006D2994" w:rsidRPr="00E308A8" w:rsidRDefault="006D2994" w:rsidP="0002710D">
      <w:pPr>
        <w:pStyle w:val="FAStdProv"/>
        <w:numPr>
          <w:ilvl w:val="0"/>
          <w:numId w:val="75"/>
        </w:numPr>
        <w:ind w:left="360"/>
      </w:pPr>
      <w:bookmarkStart w:id="160" w:name="_Toc484422539"/>
      <w:bookmarkStart w:id="161" w:name="_Toc489446567"/>
      <w:bookmarkEnd w:id="153"/>
      <w:bookmarkEnd w:id="154"/>
      <w:bookmarkEnd w:id="155"/>
      <w:bookmarkEnd w:id="156"/>
      <w:bookmarkEnd w:id="157"/>
      <w:bookmarkEnd w:id="158"/>
      <w:bookmarkEnd w:id="159"/>
      <w:r w:rsidRPr="00E308A8">
        <w:t>Dispute resolution in relation to this Framework Agreement</w:t>
      </w:r>
      <w:bookmarkEnd w:id="160"/>
      <w:bookmarkEnd w:id="161"/>
    </w:p>
    <w:p w14:paraId="326B1D60" w14:textId="77777777" w:rsidR="006D2994" w:rsidRDefault="006D2994" w:rsidP="0002710D">
      <w:pPr>
        <w:pStyle w:val="ListParagraph"/>
        <w:numPr>
          <w:ilvl w:val="1"/>
          <w:numId w:val="39"/>
        </w:numPr>
        <w:spacing w:before="120" w:after="120"/>
        <w:ind w:left="720"/>
        <w:contextualSpacing w:val="0"/>
      </w:pPr>
      <w:bookmarkStart w:id="162" w:name="_Toc303950083"/>
      <w:bookmarkStart w:id="163" w:name="_Toc303950850"/>
      <w:bookmarkStart w:id="164" w:name="_Toc303951630"/>
      <w:bookmarkStart w:id="165" w:name="_Toc304135713"/>
      <w:bookmarkStart w:id="166" w:name="_Toc303950082"/>
      <w:bookmarkStart w:id="167" w:name="_Toc303950849"/>
      <w:bookmarkStart w:id="168" w:name="_Toc303951629"/>
      <w:bookmarkStart w:id="169" w:name="_Toc304135712"/>
      <w:bookmarkStart w:id="170" w:name="_Ref282592203"/>
      <w:r w:rsidRPr="00E308A8">
        <w:t xml:space="preserve">In the case of a dispute arising out of, or in connection with this Framework Agreement, the Parties shall, </w:t>
      </w:r>
      <w:r w:rsidRPr="00334E1A">
        <w:t xml:space="preserve">in </w:t>
      </w:r>
      <w:r w:rsidR="00EB3862" w:rsidRPr="00334E1A">
        <w:t>Good</w:t>
      </w:r>
      <w:r w:rsidRPr="00334E1A">
        <w:t xml:space="preserve"> faith</w:t>
      </w:r>
      <w:r w:rsidRPr="00E308A8">
        <w:t>, make every reasonable effort to communicate and cooperate with each other with a view to amicably resolving the dispute</w:t>
      </w:r>
      <w:bookmarkEnd w:id="162"/>
      <w:bookmarkEnd w:id="163"/>
      <w:bookmarkEnd w:id="164"/>
      <w:bookmarkEnd w:id="165"/>
      <w:r w:rsidRPr="00E308A8">
        <w:t>.</w:t>
      </w:r>
    </w:p>
    <w:p w14:paraId="5252B634" w14:textId="77777777" w:rsidR="001272F6" w:rsidRPr="00E308A8" w:rsidRDefault="001272F6" w:rsidP="0002710D">
      <w:pPr>
        <w:pStyle w:val="ListParagraph"/>
        <w:numPr>
          <w:ilvl w:val="1"/>
          <w:numId w:val="39"/>
        </w:numPr>
        <w:spacing w:before="120" w:after="120"/>
        <w:ind w:left="720"/>
        <w:contextualSpacing w:val="0"/>
      </w:pPr>
      <w:r w:rsidRPr="001272F6">
        <w:t xml:space="preserve">In the event of agreement not being reached, the matter will be referred for arbitration by a Sole Arbitrator not below the level of retired Chief Engineer/ Superintending Engineer, (not connected in part or whole with this Project in his service) to be appointed by the </w:t>
      </w:r>
      <w:r>
        <w:t>Procuring Agency</w:t>
      </w:r>
      <w:r w:rsidRPr="001272F6">
        <w:t xml:space="preserve">. The Arbitration will be conducted in accordance with the Arbitration </w:t>
      </w:r>
      <w:r w:rsidRPr="001272F6">
        <w:lastRenderedPageBreak/>
        <w:t>and Conciliation Act, 1996.  The decision of the Arbitrator shall be final and binding on both the parties.</w:t>
      </w:r>
    </w:p>
    <w:p w14:paraId="4A24C9EC" w14:textId="77777777" w:rsidR="006D2994" w:rsidRPr="00E308A8" w:rsidRDefault="006D2994" w:rsidP="0002710D">
      <w:pPr>
        <w:pStyle w:val="FAStdProv"/>
        <w:numPr>
          <w:ilvl w:val="0"/>
          <w:numId w:val="75"/>
        </w:numPr>
        <w:ind w:left="360"/>
      </w:pPr>
      <w:bookmarkStart w:id="171" w:name="_Toc484422540"/>
      <w:bookmarkStart w:id="172" w:name="_Toc489446568"/>
      <w:bookmarkEnd w:id="166"/>
      <w:bookmarkEnd w:id="167"/>
      <w:bookmarkEnd w:id="168"/>
      <w:bookmarkEnd w:id="169"/>
      <w:bookmarkEnd w:id="170"/>
      <w:r w:rsidRPr="00E308A8">
        <w:t>Provisions that remain in force</w:t>
      </w:r>
      <w:bookmarkEnd w:id="171"/>
      <w:bookmarkEnd w:id="172"/>
    </w:p>
    <w:p w14:paraId="00634532" w14:textId="77777777" w:rsidR="006D2994" w:rsidRPr="00E308A8" w:rsidRDefault="006D2994" w:rsidP="0002710D">
      <w:pPr>
        <w:pStyle w:val="ListParagraph"/>
        <w:numPr>
          <w:ilvl w:val="1"/>
          <w:numId w:val="40"/>
        </w:numPr>
        <w:spacing w:before="120" w:after="120" w:line="259" w:lineRule="auto"/>
        <w:ind w:left="806"/>
        <w:contextualSpacing w:val="0"/>
      </w:pPr>
      <w:r w:rsidRPr="00E308A8">
        <w:t xml:space="preserve">The provisions, that by their nature should remain in force on expiry or termination of this Framework Agreement, include: </w:t>
      </w:r>
    </w:p>
    <w:p w14:paraId="7B623633" w14:textId="77777777" w:rsidR="006D2994" w:rsidRPr="00E308A8" w:rsidRDefault="00576381" w:rsidP="0002710D">
      <w:pPr>
        <w:pStyle w:val="ListParagraph"/>
        <w:numPr>
          <w:ilvl w:val="0"/>
          <w:numId w:val="22"/>
        </w:numPr>
        <w:spacing w:before="120" w:after="120" w:line="259" w:lineRule="auto"/>
        <w:ind w:left="1350" w:hanging="540"/>
        <w:contextualSpacing w:val="0"/>
      </w:pPr>
      <w:r>
        <w:t>Paragraph 1</w:t>
      </w:r>
      <w:r w:rsidR="006D2994" w:rsidRPr="00E308A8">
        <w:t>: Definitions</w:t>
      </w:r>
    </w:p>
    <w:p w14:paraId="01C634B9" w14:textId="77777777" w:rsidR="006D2994" w:rsidRPr="00E308A8" w:rsidRDefault="00576381" w:rsidP="0002710D">
      <w:pPr>
        <w:pStyle w:val="ListParagraph"/>
        <w:numPr>
          <w:ilvl w:val="0"/>
          <w:numId w:val="22"/>
        </w:numPr>
        <w:spacing w:before="120" w:after="120" w:line="259" w:lineRule="auto"/>
        <w:ind w:left="1350" w:hanging="540"/>
        <w:contextualSpacing w:val="0"/>
      </w:pPr>
      <w:r>
        <w:t>P</w:t>
      </w:r>
      <w:r w:rsidR="006D2994" w:rsidRPr="00E308A8">
        <w:t>aragraph 1</w:t>
      </w:r>
      <w:r w:rsidR="00B064CD">
        <w:t>5</w:t>
      </w:r>
      <w:r>
        <w:t>:</w:t>
      </w:r>
      <w:r w:rsidR="006D2994" w:rsidRPr="00E308A8">
        <w:t xml:space="preserve"> Records, inspections and audit</w:t>
      </w:r>
    </w:p>
    <w:p w14:paraId="2BE1582D" w14:textId="77777777" w:rsidR="006D2994" w:rsidRPr="00E308A8" w:rsidRDefault="00576381" w:rsidP="0002710D">
      <w:pPr>
        <w:pStyle w:val="ListParagraph"/>
        <w:numPr>
          <w:ilvl w:val="0"/>
          <w:numId w:val="22"/>
        </w:numPr>
        <w:spacing w:before="120" w:after="120" w:line="259" w:lineRule="auto"/>
        <w:ind w:left="1350" w:hanging="540"/>
        <w:contextualSpacing w:val="0"/>
      </w:pPr>
      <w:r>
        <w:t>P</w:t>
      </w:r>
      <w:r w:rsidR="006D2994" w:rsidRPr="00E308A8">
        <w:t>aragraph 1</w:t>
      </w:r>
      <w:r w:rsidR="00B064CD">
        <w:t>6</w:t>
      </w:r>
      <w:r>
        <w:t>:</w:t>
      </w:r>
      <w:r w:rsidR="006D2994" w:rsidRPr="00E308A8">
        <w:t xml:space="preserve"> Confidential Information</w:t>
      </w:r>
    </w:p>
    <w:p w14:paraId="7F008E50" w14:textId="77777777" w:rsidR="006D2994" w:rsidRPr="00E308A8" w:rsidRDefault="00576381" w:rsidP="0002710D">
      <w:pPr>
        <w:pStyle w:val="ListParagraph"/>
        <w:numPr>
          <w:ilvl w:val="0"/>
          <w:numId w:val="22"/>
        </w:numPr>
        <w:spacing w:before="120" w:after="120" w:line="259" w:lineRule="auto"/>
        <w:ind w:left="1350" w:hanging="540"/>
        <w:contextualSpacing w:val="0"/>
      </w:pPr>
      <w:r>
        <w:t>P</w:t>
      </w:r>
      <w:r w:rsidR="006D2994" w:rsidRPr="00E308A8">
        <w:t xml:space="preserve">aragraph </w:t>
      </w:r>
      <w:r w:rsidR="00B064CD">
        <w:t>17</w:t>
      </w:r>
      <w:r w:rsidR="006D2994" w:rsidRPr="00E308A8">
        <w:t xml:space="preserve"> Governing Law</w:t>
      </w:r>
    </w:p>
    <w:p w14:paraId="53608D58" w14:textId="77777777" w:rsidR="006D2994" w:rsidRPr="00E308A8" w:rsidRDefault="00576381" w:rsidP="0002710D">
      <w:pPr>
        <w:pStyle w:val="ListParagraph"/>
        <w:numPr>
          <w:ilvl w:val="0"/>
          <w:numId w:val="22"/>
        </w:numPr>
        <w:spacing w:before="120" w:after="120" w:line="259" w:lineRule="auto"/>
        <w:ind w:left="1350" w:hanging="540"/>
        <w:contextualSpacing w:val="0"/>
      </w:pPr>
      <w:r>
        <w:t>P</w:t>
      </w:r>
      <w:r w:rsidR="006D2994" w:rsidRPr="00E308A8">
        <w:t xml:space="preserve">aragraph </w:t>
      </w:r>
      <w:r w:rsidR="00B064CD">
        <w:t>19</w:t>
      </w:r>
      <w:r>
        <w:t>:</w:t>
      </w:r>
      <w:r w:rsidR="006D2994" w:rsidRPr="00E308A8">
        <w:t xml:space="preserve"> Termination of the Framework Agreement</w:t>
      </w:r>
    </w:p>
    <w:p w14:paraId="3A1B5398" w14:textId="77777777" w:rsidR="006D2994" w:rsidRDefault="00576381" w:rsidP="0002710D">
      <w:pPr>
        <w:pStyle w:val="ListParagraph"/>
        <w:numPr>
          <w:ilvl w:val="0"/>
          <w:numId w:val="22"/>
        </w:numPr>
        <w:spacing w:before="120" w:after="120" w:line="259" w:lineRule="auto"/>
        <w:ind w:left="1350" w:hanging="540"/>
        <w:contextualSpacing w:val="0"/>
      </w:pPr>
      <w:r>
        <w:t>P</w:t>
      </w:r>
      <w:r w:rsidR="006D2994" w:rsidRPr="00E308A8">
        <w:t>aragraph 2</w:t>
      </w:r>
      <w:r w:rsidR="00B064CD">
        <w:t>1</w:t>
      </w:r>
      <w:r>
        <w:t>:</w:t>
      </w:r>
      <w:r w:rsidR="006D2994" w:rsidRPr="00E308A8">
        <w:t xml:space="preserve"> Dispute resolution in relation to this Framework Agreement.</w:t>
      </w:r>
    </w:p>
    <w:tbl>
      <w:tblPr>
        <w:tblStyle w:val="TableGrid"/>
        <w:tblW w:w="0" w:type="auto"/>
        <w:tblLook w:val="04A0" w:firstRow="1" w:lastRow="0" w:firstColumn="1" w:lastColumn="0" w:noHBand="0" w:noVBand="1"/>
      </w:tblPr>
      <w:tblGrid>
        <w:gridCol w:w="9080"/>
      </w:tblGrid>
      <w:tr w:rsidR="00510E5A" w14:paraId="769C7BE8" w14:textId="77777777" w:rsidTr="00782D3E">
        <w:tc>
          <w:tcPr>
            <w:tcW w:w="9080" w:type="dxa"/>
          </w:tcPr>
          <w:p w14:paraId="4562B3E7" w14:textId="77777777" w:rsidR="00510E5A" w:rsidRPr="00510E5A" w:rsidRDefault="00510E5A" w:rsidP="00782D3E">
            <w:pPr>
              <w:jc w:val="center"/>
              <w:rPr>
                <w:b/>
              </w:rPr>
            </w:pPr>
            <w:r w:rsidRPr="00510E5A">
              <w:rPr>
                <w:b/>
                <w:sz w:val="32"/>
              </w:rPr>
              <w:t>Secondary Procurement</w:t>
            </w:r>
          </w:p>
        </w:tc>
      </w:tr>
    </w:tbl>
    <w:p w14:paraId="6C4A6F0F" w14:textId="77777777" w:rsidR="00D80D11" w:rsidRPr="00510E5A" w:rsidRDefault="0075439A" w:rsidP="0002710D">
      <w:pPr>
        <w:pStyle w:val="ListParagraph"/>
        <w:numPr>
          <w:ilvl w:val="0"/>
          <w:numId w:val="62"/>
        </w:numPr>
        <w:spacing w:before="120" w:after="120" w:line="259" w:lineRule="auto"/>
        <w:ind w:left="450" w:hanging="450"/>
        <w:contextualSpacing w:val="0"/>
      </w:pPr>
      <w:r w:rsidRPr="0075439A">
        <w:rPr>
          <w:b/>
        </w:rPr>
        <w:t>Secondary Procurement</w:t>
      </w:r>
      <w:r w:rsidR="00510E5A">
        <w:rPr>
          <w:b/>
        </w:rPr>
        <w:t xml:space="preserve"> </w:t>
      </w:r>
      <w:r w:rsidR="00510E5A" w:rsidRPr="00510E5A">
        <w:rPr>
          <w:b/>
        </w:rPr>
        <w:t xml:space="preserve">method(s): </w:t>
      </w:r>
      <w:r w:rsidR="00510E5A" w:rsidRPr="00510E5A">
        <w:t>that applies to the selection of a FA Holder/ Contractor for the award of a Call-off Contract under this Framework Agreement is [</w:t>
      </w:r>
      <w:r w:rsidR="00510E5A" w:rsidRPr="00510E5A">
        <w:rPr>
          <w:i/>
        </w:rPr>
        <w:t>select one of the following two methods.</w:t>
      </w:r>
      <w:r w:rsidR="00510E5A" w:rsidRPr="00510E5A">
        <w:rPr>
          <w:i/>
          <w:lang w:val="en-GB"/>
        </w:rPr>
        <w:t>The method(s) must be consistent with the Secondary Procurement method(s) set out in the Request for Bids which established the Framework Agreement</w:t>
      </w:r>
      <w:r w:rsidR="00510E5A" w:rsidRPr="00510E5A">
        <w:t>]:</w:t>
      </w:r>
    </w:p>
    <w:p w14:paraId="7E939558" w14:textId="77777777" w:rsidR="009E5962" w:rsidRPr="00113F29" w:rsidRDefault="009E5962" w:rsidP="0002710D">
      <w:pPr>
        <w:pStyle w:val="ListParagraph"/>
        <w:numPr>
          <w:ilvl w:val="0"/>
          <w:numId w:val="63"/>
        </w:numPr>
        <w:spacing w:before="120" w:after="120" w:line="259" w:lineRule="auto"/>
        <w:ind w:left="1354"/>
        <w:rPr>
          <w:b/>
        </w:rPr>
      </w:pPr>
      <w:r w:rsidRPr="00113F29">
        <w:t>Mini-competition among FA Holders</w:t>
      </w:r>
    </w:p>
    <w:p w14:paraId="7ED55DC1" w14:textId="77777777" w:rsidR="00D80D11" w:rsidRPr="00113F29" w:rsidRDefault="009E5962" w:rsidP="0002710D">
      <w:pPr>
        <w:pStyle w:val="ListParagraph"/>
        <w:numPr>
          <w:ilvl w:val="0"/>
          <w:numId w:val="63"/>
        </w:numPr>
        <w:spacing w:before="120" w:after="120" w:line="259" w:lineRule="auto"/>
        <w:ind w:left="1350"/>
        <w:contextualSpacing w:val="0"/>
      </w:pPr>
      <w:r w:rsidRPr="00113F29">
        <w:t>Mini competition among FA Holders based on location</w:t>
      </w:r>
      <w:r w:rsidR="000530A7">
        <w:t xml:space="preserve"> (region)</w:t>
      </w:r>
    </w:p>
    <w:p w14:paraId="5A7AC101" w14:textId="77777777" w:rsidR="00510E5A" w:rsidRPr="00F953C9" w:rsidRDefault="00510E5A" w:rsidP="0002710D">
      <w:pPr>
        <w:pStyle w:val="ListParagraph"/>
        <w:numPr>
          <w:ilvl w:val="1"/>
          <w:numId w:val="64"/>
        </w:numPr>
        <w:spacing w:before="120" w:after="120"/>
        <w:ind w:left="450" w:hanging="450"/>
        <w:contextualSpacing w:val="0"/>
      </w:pPr>
      <w:r>
        <w:rPr>
          <w:b/>
        </w:rPr>
        <w:t xml:space="preserve">Secondary Procurement </w:t>
      </w:r>
      <w:r w:rsidR="009E5962" w:rsidRPr="009E5962">
        <w:rPr>
          <w:b/>
        </w:rPr>
        <w:t>Competitive Quotes</w:t>
      </w:r>
      <w:r w:rsidR="009E5962">
        <w:rPr>
          <w:b/>
        </w:rPr>
        <w:t>:</w:t>
      </w:r>
      <w:r w:rsidR="009E5962" w:rsidRPr="009E5962">
        <w:t xml:space="preserve"> </w:t>
      </w:r>
      <w:r w:rsidRPr="00F953C9">
        <w:t>The Purchaser will prepare an Invitation to Quote (ITQ) and invite all</w:t>
      </w:r>
      <w:r w:rsidRPr="00F953C9">
        <w:rPr>
          <w:vertAlign w:val="superscript"/>
        </w:rPr>
        <w:footnoteReference w:id="16"/>
      </w:r>
      <w:r w:rsidRPr="00F953C9">
        <w:t xml:space="preserve"> eligible FA Holders/ Contractors holding a Framework Agreement to submit competitive quotes. This process is called ‘mini-competition’. The ITQ will identify:</w:t>
      </w:r>
    </w:p>
    <w:p w14:paraId="324B2200" w14:textId="77777777" w:rsidR="00510E5A" w:rsidRPr="00510E5A" w:rsidRDefault="00510E5A" w:rsidP="0002710D">
      <w:pPr>
        <w:numPr>
          <w:ilvl w:val="0"/>
          <w:numId w:val="23"/>
        </w:numPr>
        <w:spacing w:after="60"/>
        <w:ind w:left="791"/>
      </w:pPr>
      <w:r w:rsidRPr="00510E5A">
        <w:t>Work(s) to be executed, Location, and Completion Time</w:t>
      </w:r>
    </w:p>
    <w:p w14:paraId="07641D4A" w14:textId="77777777" w:rsidR="00510E5A" w:rsidRPr="00510E5A" w:rsidRDefault="00510E5A" w:rsidP="0002710D">
      <w:pPr>
        <w:numPr>
          <w:ilvl w:val="0"/>
          <w:numId w:val="23"/>
        </w:numPr>
        <w:spacing w:after="60"/>
        <w:ind w:left="791"/>
      </w:pPr>
      <w:r w:rsidRPr="00510E5A">
        <w:t>B</w:t>
      </w:r>
      <w:r w:rsidR="00445307">
        <w:t>O</w:t>
      </w:r>
      <w:r w:rsidRPr="00510E5A">
        <w:t>Q(s)</w:t>
      </w:r>
    </w:p>
    <w:p w14:paraId="26C457B5" w14:textId="77777777" w:rsidR="00510E5A" w:rsidRPr="00510E5A" w:rsidRDefault="00510E5A" w:rsidP="0002710D">
      <w:pPr>
        <w:numPr>
          <w:ilvl w:val="0"/>
          <w:numId w:val="23"/>
        </w:numPr>
        <w:spacing w:after="60"/>
        <w:ind w:left="791"/>
      </w:pPr>
      <w:r w:rsidRPr="00510E5A">
        <w:t xml:space="preserve">Award criteria </w:t>
      </w:r>
    </w:p>
    <w:p w14:paraId="55657A98" w14:textId="77777777" w:rsidR="00510E5A" w:rsidRPr="00510E5A" w:rsidRDefault="00510E5A" w:rsidP="0002710D">
      <w:pPr>
        <w:numPr>
          <w:ilvl w:val="0"/>
          <w:numId w:val="23"/>
        </w:numPr>
        <w:spacing w:after="60"/>
        <w:ind w:left="791"/>
      </w:pPr>
      <w:r w:rsidRPr="00510E5A">
        <w:t>Deadline for submission of quotes</w:t>
      </w:r>
    </w:p>
    <w:p w14:paraId="311CE9C5" w14:textId="77777777" w:rsidR="00510E5A" w:rsidRPr="00510E5A" w:rsidRDefault="00510E5A" w:rsidP="0002710D">
      <w:pPr>
        <w:numPr>
          <w:ilvl w:val="0"/>
          <w:numId w:val="23"/>
        </w:numPr>
        <w:spacing w:after="60"/>
        <w:ind w:left="791"/>
      </w:pPr>
      <w:r w:rsidRPr="00510E5A">
        <w:t>Reference to the Call-off Contract Terms and Conditions for construction of works, which apply to the purchase</w:t>
      </w:r>
    </w:p>
    <w:p w14:paraId="3D40E828" w14:textId="77777777" w:rsidR="00510E5A" w:rsidRPr="00510E5A" w:rsidRDefault="00510E5A" w:rsidP="0002710D">
      <w:pPr>
        <w:numPr>
          <w:ilvl w:val="0"/>
          <w:numId w:val="23"/>
        </w:numPr>
        <w:spacing w:after="60"/>
        <w:ind w:left="791"/>
      </w:pPr>
      <w:r w:rsidRPr="00510E5A">
        <w:t>Any other relevant information.</w:t>
      </w:r>
    </w:p>
    <w:p w14:paraId="7E172C35" w14:textId="77777777" w:rsidR="00510E5A" w:rsidRPr="00510E5A" w:rsidRDefault="00113F29" w:rsidP="0002710D">
      <w:pPr>
        <w:pStyle w:val="ListParagraph"/>
        <w:numPr>
          <w:ilvl w:val="0"/>
          <w:numId w:val="65"/>
        </w:numPr>
        <w:spacing w:before="120" w:after="120"/>
        <w:ind w:left="450" w:hanging="450"/>
      </w:pPr>
      <w:r w:rsidRPr="00113F29">
        <w:rPr>
          <w:b/>
        </w:rPr>
        <w:t>Discounts</w:t>
      </w:r>
      <w:r>
        <w:t xml:space="preserve">: </w:t>
      </w:r>
      <w:r w:rsidR="00510E5A" w:rsidRPr="00510E5A">
        <w:t xml:space="preserve">A FA Holder/ Contractor may quote discounts for award of more than one work at </w:t>
      </w:r>
      <w:r w:rsidR="00C829C5">
        <w:t>C</w:t>
      </w:r>
      <w:r w:rsidR="00510E5A" w:rsidRPr="00510E5A">
        <w:t xml:space="preserve">all-off stage, provided the quotes for such works are invited in the same ITQ and are opened </w:t>
      </w:r>
      <w:r w:rsidR="00594CBB">
        <w:t>on</w:t>
      </w:r>
      <w:r w:rsidR="00510E5A" w:rsidRPr="00510E5A">
        <w:t xml:space="preserve"> the same date and </w:t>
      </w:r>
      <w:r w:rsidR="00594CBB">
        <w:t xml:space="preserve">at the same </w:t>
      </w:r>
      <w:r w:rsidR="00510E5A" w:rsidRPr="00510E5A">
        <w:t xml:space="preserve">time. </w:t>
      </w:r>
    </w:p>
    <w:p w14:paraId="5A07D9C0" w14:textId="77777777" w:rsidR="00113F29" w:rsidRDefault="00117335" w:rsidP="0002710D">
      <w:pPr>
        <w:numPr>
          <w:ilvl w:val="0"/>
          <w:numId w:val="65"/>
        </w:numPr>
        <w:spacing w:before="120" w:after="120" w:line="259" w:lineRule="auto"/>
        <w:ind w:left="450" w:hanging="450"/>
      </w:pPr>
      <w:r w:rsidRPr="00117335">
        <w:rPr>
          <w:b/>
        </w:rPr>
        <w:lastRenderedPageBreak/>
        <w:t>Evaluation</w:t>
      </w:r>
      <w:r>
        <w:t xml:space="preserve">: </w:t>
      </w:r>
      <w:r w:rsidR="00510E5A" w:rsidRPr="00F953C9">
        <w:t>The Purchaser will evaluates the quotes including any discounts, and will identify the lowest price conforming quote(s)</w:t>
      </w:r>
      <w:r w:rsidR="000F0186">
        <w:t xml:space="preserve"> subject to FA Provision 8</w:t>
      </w:r>
      <w:r w:rsidR="00510E5A" w:rsidRPr="00F953C9">
        <w:t xml:space="preserve">. </w:t>
      </w:r>
      <w:r w:rsidR="00113F29" w:rsidRPr="00113F29">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w:t>
      </w:r>
      <w:r w:rsidR="00113F29">
        <w:t xml:space="preserve"> </w:t>
      </w:r>
      <w:r w:rsidR="00510E5A" w:rsidRPr="00F953C9">
        <w:t>If the quote(s) is considered to be reasonably priced, the Purchaser will award the Contract(s) to the successful Contractor(s).</w:t>
      </w:r>
    </w:p>
    <w:p w14:paraId="7A39752F" w14:textId="77777777" w:rsidR="00117335" w:rsidRDefault="00117335" w:rsidP="0002710D">
      <w:pPr>
        <w:numPr>
          <w:ilvl w:val="0"/>
          <w:numId w:val="65"/>
        </w:numPr>
        <w:spacing w:before="120" w:after="120" w:line="259" w:lineRule="auto"/>
        <w:ind w:left="450" w:hanging="450"/>
      </w:pPr>
      <w:r w:rsidRPr="00117335">
        <w:rPr>
          <w:b/>
        </w:rPr>
        <w:t>Awarding a Call-off Contract</w:t>
      </w:r>
      <w:r w:rsidRPr="00117335">
        <w:t xml:space="preserve">: </w:t>
      </w:r>
      <w:r w:rsidRPr="00117335">
        <w:rPr>
          <w:lang w:val="en-GB"/>
        </w:rPr>
        <w:t>Following the selection of a suitable FA Holder/ Contractor, as described above, the Purchaser shall prepare the Contract(s) and send to the FA Holder/ Contractor. At this point there is a legally binding contract for the execution of the specified Work(s), between the Purchaser and the FA Holder/ Contractor.</w:t>
      </w:r>
    </w:p>
    <w:p w14:paraId="0951957F" w14:textId="77777777" w:rsidR="00113F29" w:rsidRDefault="00113F29" w:rsidP="0002710D">
      <w:pPr>
        <w:numPr>
          <w:ilvl w:val="0"/>
          <w:numId w:val="65"/>
        </w:numPr>
        <w:spacing w:before="120" w:after="120" w:line="259" w:lineRule="auto"/>
        <w:ind w:left="450" w:hanging="450"/>
      </w:pPr>
      <w:r>
        <w:t xml:space="preserve">The process of second stage competition will be repeated for each of the </w:t>
      </w:r>
      <w:r w:rsidR="00C829C5">
        <w:t>C</w:t>
      </w:r>
      <w:r>
        <w:t>all-off orders to be issued during the validity of Framework Agreement.</w:t>
      </w:r>
      <w:r w:rsidR="00510E5A" w:rsidRPr="00F953C9">
        <w:t xml:space="preserve"> </w:t>
      </w:r>
    </w:p>
    <w:p w14:paraId="19E0E1B6" w14:textId="77777777" w:rsidR="006D2994" w:rsidRDefault="00113F29" w:rsidP="0002710D">
      <w:pPr>
        <w:numPr>
          <w:ilvl w:val="0"/>
          <w:numId w:val="65"/>
        </w:numPr>
        <w:spacing w:before="120" w:after="120" w:line="259" w:lineRule="auto"/>
        <w:ind w:left="450" w:hanging="450"/>
      </w:pPr>
      <w:r w:rsidRPr="00117335">
        <w:rPr>
          <w:b/>
        </w:rPr>
        <w:t>Ceiling</w:t>
      </w:r>
      <w:r>
        <w:t xml:space="preserve">: </w:t>
      </w:r>
      <w:r w:rsidRPr="00113F29">
        <w:t>the total value of Call-off contracts against the Framework Agreement(s) shall not exceed Rs ………… [</w:t>
      </w:r>
      <w:r w:rsidRPr="00117335">
        <w:rPr>
          <w:i/>
        </w:rPr>
        <w:t>insert an amount not exceeding 1.5 times the estimated value of Call-off contracts against the FA(s) unless the duration of the framework agreement is extended</w:t>
      </w:r>
      <w:r w:rsidRPr="00113F29">
        <w:t>]</w:t>
      </w:r>
      <w:r w:rsidR="008E7D96">
        <w:t>.</w:t>
      </w:r>
      <w:r w:rsidR="00117335">
        <w:t xml:space="preserve"> </w:t>
      </w:r>
    </w:p>
    <w:p w14:paraId="633FBBE9" w14:textId="77777777" w:rsidR="00B40126" w:rsidRDefault="00B40126">
      <w:r>
        <w:br w:type="page"/>
      </w:r>
    </w:p>
    <w:p w14:paraId="1F18CDB6" w14:textId="77777777" w:rsidR="00B40126" w:rsidRPr="000F0186" w:rsidRDefault="00B40126" w:rsidP="000F0186">
      <w:pPr>
        <w:spacing w:before="120" w:after="120" w:line="259" w:lineRule="auto"/>
        <w:ind w:left="450"/>
        <w:jc w:val="right"/>
        <w:rPr>
          <w:b/>
          <w:sz w:val="28"/>
        </w:rPr>
      </w:pPr>
      <w:r w:rsidRPr="000F0186">
        <w:rPr>
          <w:b/>
          <w:sz w:val="28"/>
        </w:rPr>
        <w:lastRenderedPageBreak/>
        <w:t>Attachment</w:t>
      </w:r>
    </w:p>
    <w:p w14:paraId="15988075" w14:textId="77777777" w:rsidR="00B40126" w:rsidRDefault="00B40126" w:rsidP="000F0186">
      <w:pPr>
        <w:spacing w:before="120" w:after="120" w:line="259" w:lineRule="auto"/>
        <w:ind w:left="450"/>
        <w:jc w:val="center"/>
        <w:rPr>
          <w:b/>
        </w:rPr>
      </w:pPr>
      <w:r w:rsidRPr="000F0186">
        <w:rPr>
          <w:b/>
        </w:rPr>
        <w:t>Table of Adjustment Data</w:t>
      </w:r>
      <w:r w:rsidR="00983548">
        <w:rPr>
          <w:rStyle w:val="FootnoteReference"/>
          <w:b/>
        </w:rPr>
        <w:footnoteReference w:id="17"/>
      </w:r>
    </w:p>
    <w:p w14:paraId="1684CAF8" w14:textId="77777777" w:rsidR="00B40126" w:rsidRDefault="00B40126" w:rsidP="000F0186">
      <w:pPr>
        <w:spacing w:before="120" w:after="120" w:line="259" w:lineRule="auto"/>
        <w:ind w:left="450"/>
        <w:jc w:val="center"/>
      </w:pPr>
      <w:r w:rsidRPr="000F0186">
        <w:t>(Framework Agreement Provision 8.1)</w:t>
      </w:r>
    </w:p>
    <w:p w14:paraId="7F6B43FD" w14:textId="77777777" w:rsidR="00B40126" w:rsidRPr="00E06A99" w:rsidRDefault="00B40126" w:rsidP="00B40126">
      <w:r w:rsidRPr="00E06A99">
        <w:rPr>
          <w:b/>
        </w:rPr>
        <w:t>Table 1: Coefficients governing the adjustment for changes in cost</w:t>
      </w:r>
      <w:r>
        <w:rPr>
          <w:b/>
        </w:rPr>
        <w:t xml:space="preserve"> </w:t>
      </w:r>
    </w:p>
    <w:p w14:paraId="511C2E14" w14:textId="77777777" w:rsidR="00B40126" w:rsidRPr="00E06A99" w:rsidRDefault="00B40126" w:rsidP="00B401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50"/>
        <w:gridCol w:w="1260"/>
        <w:gridCol w:w="1866"/>
        <w:gridCol w:w="1866"/>
        <w:gridCol w:w="1866"/>
      </w:tblGrid>
      <w:tr w:rsidR="00B40126" w:rsidRPr="00E06A99" w14:paraId="265D8FC1" w14:textId="77777777" w:rsidTr="007B70B6">
        <w:tc>
          <w:tcPr>
            <w:tcW w:w="708" w:type="dxa"/>
          </w:tcPr>
          <w:p w14:paraId="4120A822" w14:textId="77777777" w:rsidR="00B40126" w:rsidRPr="00E06A99" w:rsidRDefault="00B40126" w:rsidP="007B70B6">
            <w:pPr>
              <w:jc w:val="center"/>
              <w:rPr>
                <w:b/>
              </w:rPr>
            </w:pPr>
            <w:r w:rsidRPr="00E06A99">
              <w:rPr>
                <w:b/>
              </w:rPr>
              <w:t>S. No.</w:t>
            </w:r>
          </w:p>
        </w:tc>
        <w:tc>
          <w:tcPr>
            <w:tcW w:w="1650" w:type="dxa"/>
          </w:tcPr>
          <w:p w14:paraId="1CDEE54A" w14:textId="77777777" w:rsidR="00B40126" w:rsidRPr="00E06A99" w:rsidRDefault="00B40126" w:rsidP="007B70B6">
            <w:pPr>
              <w:jc w:val="center"/>
              <w:rPr>
                <w:b/>
              </w:rPr>
            </w:pPr>
            <w:r w:rsidRPr="00E06A99">
              <w:rPr>
                <w:b/>
              </w:rPr>
              <w:t>Coefficients Name</w:t>
            </w:r>
          </w:p>
        </w:tc>
        <w:tc>
          <w:tcPr>
            <w:tcW w:w="1260" w:type="dxa"/>
          </w:tcPr>
          <w:p w14:paraId="2E0EFF8E" w14:textId="77777777" w:rsidR="00B40126" w:rsidRPr="00E06A99" w:rsidRDefault="00B40126" w:rsidP="007B70B6">
            <w:pPr>
              <w:jc w:val="center"/>
              <w:rPr>
                <w:b/>
              </w:rPr>
            </w:pPr>
            <w:r w:rsidRPr="00E06A99">
              <w:rPr>
                <w:b/>
              </w:rPr>
              <w:t>Symbol</w:t>
            </w:r>
          </w:p>
        </w:tc>
        <w:tc>
          <w:tcPr>
            <w:tcW w:w="5598" w:type="dxa"/>
            <w:gridSpan w:val="3"/>
          </w:tcPr>
          <w:p w14:paraId="106EC2DB" w14:textId="77777777" w:rsidR="00B40126" w:rsidRPr="00E06A99" w:rsidRDefault="00B40126" w:rsidP="007B70B6">
            <w:pPr>
              <w:jc w:val="center"/>
              <w:rPr>
                <w:b/>
              </w:rPr>
            </w:pPr>
            <w:r w:rsidRPr="00E06A99">
              <w:rPr>
                <w:b/>
              </w:rPr>
              <w:t>Schedules (Reference Number)</w:t>
            </w:r>
          </w:p>
          <w:p w14:paraId="0435FDFD" w14:textId="77777777" w:rsidR="00B40126" w:rsidRPr="00E06A99" w:rsidRDefault="00B40126" w:rsidP="007B70B6">
            <w:pPr>
              <w:jc w:val="center"/>
              <w:rPr>
                <w:b/>
              </w:rPr>
            </w:pPr>
            <w:r w:rsidRPr="00E06A99">
              <w:rPr>
                <w:b/>
              </w:rPr>
              <w:t>[</w:t>
            </w:r>
            <w:r w:rsidRPr="00E06A99">
              <w:rPr>
                <w:b/>
                <w:i/>
              </w:rPr>
              <w:t>Description of each schedule is given below</w:t>
            </w:r>
            <w:r w:rsidRPr="00E06A99">
              <w:rPr>
                <w:b/>
              </w:rPr>
              <w:t>]</w:t>
            </w:r>
          </w:p>
        </w:tc>
      </w:tr>
      <w:tr w:rsidR="007B70B6" w:rsidRPr="00E06A99" w14:paraId="1C7DDEA8" w14:textId="77777777" w:rsidTr="000F0186">
        <w:tc>
          <w:tcPr>
            <w:tcW w:w="708" w:type="dxa"/>
          </w:tcPr>
          <w:p w14:paraId="6E60A578" w14:textId="77777777" w:rsidR="007B70B6" w:rsidRPr="00E06A99" w:rsidRDefault="007B70B6" w:rsidP="007B70B6">
            <w:pPr>
              <w:jc w:val="center"/>
            </w:pPr>
          </w:p>
        </w:tc>
        <w:tc>
          <w:tcPr>
            <w:tcW w:w="1650" w:type="dxa"/>
          </w:tcPr>
          <w:p w14:paraId="0CB8DBF1" w14:textId="77777777" w:rsidR="007B70B6" w:rsidRPr="00E06A99" w:rsidRDefault="007B70B6" w:rsidP="007B70B6">
            <w:pPr>
              <w:jc w:val="center"/>
            </w:pPr>
          </w:p>
        </w:tc>
        <w:tc>
          <w:tcPr>
            <w:tcW w:w="1260" w:type="dxa"/>
          </w:tcPr>
          <w:p w14:paraId="2ADA5D08" w14:textId="77777777" w:rsidR="007B70B6" w:rsidRPr="00E06A99" w:rsidRDefault="007B70B6" w:rsidP="007B70B6">
            <w:pPr>
              <w:jc w:val="center"/>
            </w:pPr>
          </w:p>
        </w:tc>
        <w:tc>
          <w:tcPr>
            <w:tcW w:w="1866" w:type="dxa"/>
          </w:tcPr>
          <w:p w14:paraId="162FC364" w14:textId="77777777" w:rsidR="007B70B6" w:rsidRPr="00E06A99" w:rsidRDefault="007B70B6" w:rsidP="007B70B6">
            <w:pPr>
              <w:jc w:val="center"/>
            </w:pPr>
            <w:r w:rsidRPr="00E06A99">
              <w:t>S</w:t>
            </w:r>
            <w:r w:rsidRPr="00E06A99">
              <w:rPr>
                <w:vertAlign w:val="subscript"/>
              </w:rPr>
              <w:t>1</w:t>
            </w:r>
          </w:p>
        </w:tc>
        <w:tc>
          <w:tcPr>
            <w:tcW w:w="1866" w:type="dxa"/>
          </w:tcPr>
          <w:p w14:paraId="416791BE" w14:textId="77777777" w:rsidR="007B70B6" w:rsidRPr="00E06A99" w:rsidRDefault="007B70B6" w:rsidP="007B70B6">
            <w:pPr>
              <w:jc w:val="center"/>
            </w:pPr>
            <w:r w:rsidRPr="00E06A99">
              <w:t>S</w:t>
            </w:r>
            <w:r w:rsidRPr="00E06A99">
              <w:rPr>
                <w:vertAlign w:val="subscript"/>
              </w:rPr>
              <w:t>2</w:t>
            </w:r>
          </w:p>
        </w:tc>
        <w:tc>
          <w:tcPr>
            <w:tcW w:w="1866" w:type="dxa"/>
          </w:tcPr>
          <w:p w14:paraId="3D4F0BA0" w14:textId="77777777" w:rsidR="007B70B6" w:rsidRPr="00E06A99" w:rsidRDefault="007B70B6" w:rsidP="007B70B6">
            <w:pPr>
              <w:jc w:val="center"/>
            </w:pPr>
            <w:r w:rsidRPr="00E06A99">
              <w:t>S</w:t>
            </w:r>
            <w:r w:rsidRPr="00E06A99">
              <w:rPr>
                <w:vertAlign w:val="subscript"/>
              </w:rPr>
              <w:t>3</w:t>
            </w:r>
          </w:p>
        </w:tc>
      </w:tr>
      <w:tr w:rsidR="007B70B6" w:rsidRPr="00E06A99" w14:paraId="4C6A14AC" w14:textId="77777777" w:rsidTr="000F0186">
        <w:tc>
          <w:tcPr>
            <w:tcW w:w="708" w:type="dxa"/>
          </w:tcPr>
          <w:p w14:paraId="23D38B3B" w14:textId="77777777" w:rsidR="007B70B6" w:rsidRPr="00E06A99" w:rsidRDefault="007B70B6" w:rsidP="007B70B6">
            <w:pPr>
              <w:jc w:val="center"/>
            </w:pPr>
            <w:r w:rsidRPr="00E06A99">
              <w:t>1.</w:t>
            </w:r>
          </w:p>
        </w:tc>
        <w:tc>
          <w:tcPr>
            <w:tcW w:w="1650" w:type="dxa"/>
          </w:tcPr>
          <w:p w14:paraId="059112C1" w14:textId="77777777" w:rsidR="007B70B6" w:rsidRPr="00E06A99" w:rsidRDefault="007B70B6" w:rsidP="007B70B6">
            <w:pPr>
              <w:jc w:val="center"/>
            </w:pPr>
            <w:r w:rsidRPr="00E06A99">
              <w:t>Fixed</w:t>
            </w:r>
          </w:p>
        </w:tc>
        <w:tc>
          <w:tcPr>
            <w:tcW w:w="1260" w:type="dxa"/>
          </w:tcPr>
          <w:p w14:paraId="2989320F" w14:textId="77777777" w:rsidR="007B70B6" w:rsidRPr="00E06A99" w:rsidRDefault="007B70B6" w:rsidP="007B70B6">
            <w:pPr>
              <w:jc w:val="center"/>
            </w:pPr>
            <w:r w:rsidRPr="00E06A99">
              <w:t>a</w:t>
            </w:r>
          </w:p>
        </w:tc>
        <w:tc>
          <w:tcPr>
            <w:tcW w:w="1866" w:type="dxa"/>
          </w:tcPr>
          <w:p w14:paraId="0F5228EB" w14:textId="77777777" w:rsidR="007B70B6" w:rsidRPr="00E06A99" w:rsidRDefault="007B70B6" w:rsidP="007B70B6">
            <w:pPr>
              <w:jc w:val="center"/>
            </w:pPr>
            <w:r w:rsidRPr="00E06A99">
              <w:t>15</w:t>
            </w:r>
          </w:p>
        </w:tc>
        <w:tc>
          <w:tcPr>
            <w:tcW w:w="1866" w:type="dxa"/>
          </w:tcPr>
          <w:p w14:paraId="5DF86D13" w14:textId="77777777" w:rsidR="007B70B6" w:rsidRPr="00E06A99" w:rsidRDefault="007B70B6" w:rsidP="007B70B6">
            <w:pPr>
              <w:jc w:val="center"/>
            </w:pPr>
            <w:r w:rsidRPr="00E06A99">
              <w:t>15</w:t>
            </w:r>
          </w:p>
        </w:tc>
        <w:tc>
          <w:tcPr>
            <w:tcW w:w="1866" w:type="dxa"/>
          </w:tcPr>
          <w:p w14:paraId="1E7D6A77" w14:textId="77777777" w:rsidR="007B70B6" w:rsidRPr="00E06A99" w:rsidRDefault="007B70B6" w:rsidP="007B70B6">
            <w:pPr>
              <w:jc w:val="center"/>
            </w:pPr>
            <w:r w:rsidRPr="00E06A99">
              <w:t>15</w:t>
            </w:r>
          </w:p>
        </w:tc>
      </w:tr>
      <w:tr w:rsidR="007B70B6" w:rsidRPr="00E06A99" w14:paraId="31E2103B" w14:textId="77777777" w:rsidTr="000F0186">
        <w:tc>
          <w:tcPr>
            <w:tcW w:w="708" w:type="dxa"/>
          </w:tcPr>
          <w:p w14:paraId="1CA7E23A" w14:textId="77777777" w:rsidR="007B70B6" w:rsidRPr="00E06A99" w:rsidRDefault="007B70B6" w:rsidP="007B70B6">
            <w:pPr>
              <w:jc w:val="center"/>
            </w:pPr>
            <w:r w:rsidRPr="00E06A99">
              <w:t>2.</w:t>
            </w:r>
          </w:p>
        </w:tc>
        <w:tc>
          <w:tcPr>
            <w:tcW w:w="1650" w:type="dxa"/>
          </w:tcPr>
          <w:p w14:paraId="6F9E9971" w14:textId="77777777" w:rsidR="007B70B6" w:rsidRPr="00E06A99" w:rsidRDefault="007B70B6" w:rsidP="007B70B6">
            <w:pPr>
              <w:jc w:val="center"/>
            </w:pPr>
            <w:r w:rsidRPr="00E06A99">
              <w:t>Labour [L]</w:t>
            </w:r>
          </w:p>
        </w:tc>
        <w:tc>
          <w:tcPr>
            <w:tcW w:w="1260" w:type="dxa"/>
          </w:tcPr>
          <w:p w14:paraId="3271841B" w14:textId="77777777" w:rsidR="007B70B6" w:rsidRPr="00E06A99" w:rsidRDefault="007B70B6" w:rsidP="007B70B6">
            <w:pPr>
              <w:jc w:val="center"/>
            </w:pPr>
            <w:r w:rsidRPr="00E06A99">
              <w:t>b</w:t>
            </w:r>
          </w:p>
        </w:tc>
        <w:tc>
          <w:tcPr>
            <w:tcW w:w="1866" w:type="dxa"/>
          </w:tcPr>
          <w:p w14:paraId="47E5C39E" w14:textId="77777777" w:rsidR="007B70B6" w:rsidRPr="00E06A99" w:rsidRDefault="007B70B6" w:rsidP="007B70B6">
            <w:pPr>
              <w:jc w:val="center"/>
            </w:pPr>
          </w:p>
        </w:tc>
        <w:tc>
          <w:tcPr>
            <w:tcW w:w="1866" w:type="dxa"/>
          </w:tcPr>
          <w:p w14:paraId="548E6CFF" w14:textId="77777777" w:rsidR="007B70B6" w:rsidRPr="00E06A99" w:rsidRDefault="007B70B6" w:rsidP="007B70B6">
            <w:pPr>
              <w:jc w:val="center"/>
            </w:pPr>
          </w:p>
        </w:tc>
        <w:tc>
          <w:tcPr>
            <w:tcW w:w="1866" w:type="dxa"/>
          </w:tcPr>
          <w:p w14:paraId="76F8625A" w14:textId="77777777" w:rsidR="007B70B6" w:rsidRPr="00E06A99" w:rsidRDefault="007B70B6" w:rsidP="007B70B6">
            <w:pPr>
              <w:jc w:val="center"/>
            </w:pPr>
          </w:p>
        </w:tc>
      </w:tr>
      <w:tr w:rsidR="007B70B6" w:rsidRPr="00E06A99" w14:paraId="5D436A93" w14:textId="77777777" w:rsidTr="000F0186">
        <w:tc>
          <w:tcPr>
            <w:tcW w:w="708" w:type="dxa"/>
          </w:tcPr>
          <w:p w14:paraId="489572E3" w14:textId="77777777" w:rsidR="007B70B6" w:rsidRPr="00E06A99" w:rsidRDefault="007B70B6" w:rsidP="007B70B6">
            <w:pPr>
              <w:jc w:val="center"/>
            </w:pPr>
            <w:r w:rsidRPr="00E06A99">
              <w:t>3.</w:t>
            </w:r>
          </w:p>
        </w:tc>
        <w:tc>
          <w:tcPr>
            <w:tcW w:w="1650" w:type="dxa"/>
          </w:tcPr>
          <w:p w14:paraId="286544EF" w14:textId="77777777" w:rsidR="007B70B6" w:rsidRPr="00E06A99" w:rsidRDefault="007B70B6" w:rsidP="007B70B6">
            <w:pPr>
              <w:jc w:val="center"/>
            </w:pPr>
            <w:r w:rsidRPr="00E06A99">
              <w:t>Steel [S]</w:t>
            </w:r>
          </w:p>
        </w:tc>
        <w:tc>
          <w:tcPr>
            <w:tcW w:w="1260" w:type="dxa"/>
          </w:tcPr>
          <w:p w14:paraId="50124FD4" w14:textId="77777777" w:rsidR="007B70B6" w:rsidRPr="00E06A99" w:rsidRDefault="007B70B6" w:rsidP="007B70B6">
            <w:pPr>
              <w:jc w:val="center"/>
            </w:pPr>
            <w:r w:rsidRPr="00E06A99">
              <w:t>c</w:t>
            </w:r>
          </w:p>
        </w:tc>
        <w:tc>
          <w:tcPr>
            <w:tcW w:w="1866" w:type="dxa"/>
          </w:tcPr>
          <w:p w14:paraId="698D4B09" w14:textId="77777777" w:rsidR="007B70B6" w:rsidRPr="00E06A99" w:rsidRDefault="007B70B6" w:rsidP="007B70B6">
            <w:pPr>
              <w:jc w:val="center"/>
            </w:pPr>
          </w:p>
        </w:tc>
        <w:tc>
          <w:tcPr>
            <w:tcW w:w="1866" w:type="dxa"/>
          </w:tcPr>
          <w:p w14:paraId="6C847BFF" w14:textId="77777777" w:rsidR="007B70B6" w:rsidRPr="00E06A99" w:rsidRDefault="007B70B6" w:rsidP="007B70B6">
            <w:pPr>
              <w:jc w:val="center"/>
            </w:pPr>
          </w:p>
        </w:tc>
        <w:tc>
          <w:tcPr>
            <w:tcW w:w="1866" w:type="dxa"/>
          </w:tcPr>
          <w:p w14:paraId="3195DCC6" w14:textId="77777777" w:rsidR="007B70B6" w:rsidRPr="00E06A99" w:rsidRDefault="007B70B6" w:rsidP="007B70B6">
            <w:pPr>
              <w:jc w:val="center"/>
            </w:pPr>
          </w:p>
        </w:tc>
      </w:tr>
      <w:tr w:rsidR="007B70B6" w:rsidRPr="00E06A99" w14:paraId="20D72C31" w14:textId="77777777" w:rsidTr="000F0186">
        <w:tc>
          <w:tcPr>
            <w:tcW w:w="708" w:type="dxa"/>
          </w:tcPr>
          <w:p w14:paraId="7E5C70A6" w14:textId="77777777" w:rsidR="007B70B6" w:rsidRPr="00E06A99" w:rsidRDefault="007B70B6" w:rsidP="007B70B6">
            <w:pPr>
              <w:jc w:val="center"/>
            </w:pPr>
            <w:r w:rsidRPr="00E06A99">
              <w:t>4.</w:t>
            </w:r>
          </w:p>
        </w:tc>
        <w:tc>
          <w:tcPr>
            <w:tcW w:w="1650" w:type="dxa"/>
          </w:tcPr>
          <w:p w14:paraId="3B5A9C0C" w14:textId="77777777" w:rsidR="007B70B6" w:rsidRPr="00E06A99" w:rsidRDefault="007B70B6" w:rsidP="007B70B6">
            <w:pPr>
              <w:jc w:val="center"/>
            </w:pPr>
            <w:r w:rsidRPr="00E06A99">
              <w:t>Cement [C]</w:t>
            </w:r>
          </w:p>
        </w:tc>
        <w:tc>
          <w:tcPr>
            <w:tcW w:w="1260" w:type="dxa"/>
          </w:tcPr>
          <w:p w14:paraId="1E21490F" w14:textId="77777777" w:rsidR="007B70B6" w:rsidRPr="00E06A99" w:rsidRDefault="007B70B6" w:rsidP="007B70B6">
            <w:pPr>
              <w:jc w:val="center"/>
            </w:pPr>
            <w:r w:rsidRPr="00E06A99">
              <w:t>d</w:t>
            </w:r>
          </w:p>
        </w:tc>
        <w:tc>
          <w:tcPr>
            <w:tcW w:w="1866" w:type="dxa"/>
          </w:tcPr>
          <w:p w14:paraId="7DFC8FF9" w14:textId="77777777" w:rsidR="007B70B6" w:rsidRPr="00E06A99" w:rsidRDefault="007B70B6" w:rsidP="007B70B6">
            <w:pPr>
              <w:jc w:val="center"/>
            </w:pPr>
          </w:p>
        </w:tc>
        <w:tc>
          <w:tcPr>
            <w:tcW w:w="1866" w:type="dxa"/>
          </w:tcPr>
          <w:p w14:paraId="5D2C4741" w14:textId="77777777" w:rsidR="007B70B6" w:rsidRPr="00E06A99" w:rsidRDefault="007B70B6" w:rsidP="007B70B6">
            <w:pPr>
              <w:jc w:val="center"/>
            </w:pPr>
          </w:p>
        </w:tc>
        <w:tc>
          <w:tcPr>
            <w:tcW w:w="1866" w:type="dxa"/>
          </w:tcPr>
          <w:p w14:paraId="06B675F0" w14:textId="77777777" w:rsidR="007B70B6" w:rsidRPr="00E06A99" w:rsidRDefault="007B70B6" w:rsidP="007B70B6">
            <w:pPr>
              <w:jc w:val="center"/>
            </w:pPr>
          </w:p>
        </w:tc>
      </w:tr>
      <w:tr w:rsidR="007B70B6" w:rsidRPr="00E06A99" w14:paraId="0E80D2B0" w14:textId="77777777" w:rsidTr="000F0186">
        <w:tc>
          <w:tcPr>
            <w:tcW w:w="708" w:type="dxa"/>
          </w:tcPr>
          <w:p w14:paraId="79C70985" w14:textId="77777777" w:rsidR="007B70B6" w:rsidRPr="00E06A99" w:rsidRDefault="007B70B6" w:rsidP="007B70B6">
            <w:pPr>
              <w:jc w:val="center"/>
            </w:pPr>
            <w:r w:rsidRPr="00E06A99">
              <w:t>5.</w:t>
            </w:r>
          </w:p>
        </w:tc>
        <w:tc>
          <w:tcPr>
            <w:tcW w:w="1650" w:type="dxa"/>
          </w:tcPr>
          <w:p w14:paraId="63C53C95" w14:textId="77777777" w:rsidR="007B70B6" w:rsidRPr="00E06A99" w:rsidRDefault="007B70B6" w:rsidP="007B70B6">
            <w:pPr>
              <w:jc w:val="center"/>
            </w:pPr>
            <w:r w:rsidRPr="00E06A99">
              <w:t>Plant &amp; Equipment spares [E]</w:t>
            </w:r>
          </w:p>
        </w:tc>
        <w:tc>
          <w:tcPr>
            <w:tcW w:w="1260" w:type="dxa"/>
          </w:tcPr>
          <w:p w14:paraId="20B21758" w14:textId="77777777" w:rsidR="007B70B6" w:rsidRPr="00E06A99" w:rsidRDefault="007B70B6" w:rsidP="007B70B6">
            <w:pPr>
              <w:jc w:val="center"/>
            </w:pPr>
            <w:r w:rsidRPr="00E06A99">
              <w:t>e</w:t>
            </w:r>
          </w:p>
        </w:tc>
        <w:tc>
          <w:tcPr>
            <w:tcW w:w="1866" w:type="dxa"/>
          </w:tcPr>
          <w:p w14:paraId="6B363E11" w14:textId="77777777" w:rsidR="007B70B6" w:rsidRPr="00E06A99" w:rsidRDefault="007B70B6" w:rsidP="007B70B6">
            <w:pPr>
              <w:jc w:val="center"/>
            </w:pPr>
          </w:p>
        </w:tc>
        <w:tc>
          <w:tcPr>
            <w:tcW w:w="1866" w:type="dxa"/>
          </w:tcPr>
          <w:p w14:paraId="1AF80DBC" w14:textId="77777777" w:rsidR="007B70B6" w:rsidRPr="00E06A99" w:rsidRDefault="007B70B6" w:rsidP="007B70B6">
            <w:pPr>
              <w:jc w:val="center"/>
            </w:pPr>
          </w:p>
        </w:tc>
        <w:tc>
          <w:tcPr>
            <w:tcW w:w="1866" w:type="dxa"/>
          </w:tcPr>
          <w:p w14:paraId="3933AD01" w14:textId="77777777" w:rsidR="007B70B6" w:rsidRPr="00E06A99" w:rsidRDefault="007B70B6" w:rsidP="007B70B6">
            <w:pPr>
              <w:jc w:val="center"/>
            </w:pPr>
          </w:p>
        </w:tc>
      </w:tr>
      <w:tr w:rsidR="007B70B6" w:rsidRPr="00E06A99" w14:paraId="49C3454E" w14:textId="77777777" w:rsidTr="000F0186">
        <w:tc>
          <w:tcPr>
            <w:tcW w:w="708" w:type="dxa"/>
          </w:tcPr>
          <w:p w14:paraId="7F1F5CCF" w14:textId="77777777" w:rsidR="007B70B6" w:rsidRPr="00E06A99" w:rsidRDefault="007B70B6" w:rsidP="007B70B6">
            <w:pPr>
              <w:jc w:val="center"/>
            </w:pPr>
            <w:r w:rsidRPr="00E06A99">
              <w:t>6.</w:t>
            </w:r>
          </w:p>
        </w:tc>
        <w:tc>
          <w:tcPr>
            <w:tcW w:w="1650" w:type="dxa"/>
          </w:tcPr>
          <w:p w14:paraId="71387E36" w14:textId="77777777" w:rsidR="007B70B6" w:rsidRPr="00E06A99" w:rsidRDefault="007B70B6" w:rsidP="007B70B6">
            <w:pPr>
              <w:jc w:val="center"/>
            </w:pPr>
            <w:r w:rsidRPr="00E06A99">
              <w:t>Diesel and  Petroleum products [D]</w:t>
            </w:r>
          </w:p>
        </w:tc>
        <w:tc>
          <w:tcPr>
            <w:tcW w:w="1260" w:type="dxa"/>
          </w:tcPr>
          <w:p w14:paraId="1F4ED821" w14:textId="77777777" w:rsidR="007B70B6" w:rsidRPr="00E06A99" w:rsidRDefault="007B70B6" w:rsidP="007B70B6">
            <w:pPr>
              <w:jc w:val="center"/>
            </w:pPr>
            <w:r w:rsidRPr="00E06A99">
              <w:t>f</w:t>
            </w:r>
          </w:p>
        </w:tc>
        <w:tc>
          <w:tcPr>
            <w:tcW w:w="1866" w:type="dxa"/>
          </w:tcPr>
          <w:p w14:paraId="2EC61CDE" w14:textId="77777777" w:rsidR="007B70B6" w:rsidRPr="00E06A99" w:rsidRDefault="007B70B6" w:rsidP="007B70B6">
            <w:pPr>
              <w:jc w:val="center"/>
            </w:pPr>
          </w:p>
        </w:tc>
        <w:tc>
          <w:tcPr>
            <w:tcW w:w="1866" w:type="dxa"/>
          </w:tcPr>
          <w:p w14:paraId="014E30F1" w14:textId="77777777" w:rsidR="007B70B6" w:rsidRPr="00E06A99" w:rsidRDefault="007B70B6" w:rsidP="007B70B6">
            <w:pPr>
              <w:jc w:val="center"/>
            </w:pPr>
          </w:p>
        </w:tc>
        <w:tc>
          <w:tcPr>
            <w:tcW w:w="1866" w:type="dxa"/>
          </w:tcPr>
          <w:p w14:paraId="2FB83B2F" w14:textId="77777777" w:rsidR="007B70B6" w:rsidRPr="00E06A99" w:rsidRDefault="007B70B6" w:rsidP="007B70B6">
            <w:pPr>
              <w:jc w:val="center"/>
            </w:pPr>
          </w:p>
        </w:tc>
      </w:tr>
      <w:tr w:rsidR="007B70B6" w:rsidRPr="00E06A99" w14:paraId="610EE6C2" w14:textId="77777777" w:rsidTr="000F0186">
        <w:tc>
          <w:tcPr>
            <w:tcW w:w="708" w:type="dxa"/>
          </w:tcPr>
          <w:p w14:paraId="63468E66" w14:textId="77777777" w:rsidR="007B70B6" w:rsidRPr="00E06A99" w:rsidRDefault="007B70B6" w:rsidP="007B70B6">
            <w:pPr>
              <w:jc w:val="center"/>
            </w:pPr>
            <w:r w:rsidRPr="00E06A99">
              <w:t>7.</w:t>
            </w:r>
          </w:p>
        </w:tc>
        <w:tc>
          <w:tcPr>
            <w:tcW w:w="1650" w:type="dxa"/>
          </w:tcPr>
          <w:p w14:paraId="24D1C51C" w14:textId="77777777" w:rsidR="007B70B6" w:rsidRPr="00E06A99" w:rsidRDefault="007B70B6" w:rsidP="007B70B6">
            <w:pPr>
              <w:jc w:val="center"/>
            </w:pPr>
            <w:r w:rsidRPr="00E06A99">
              <w:t>Bitumen [B]</w:t>
            </w:r>
          </w:p>
        </w:tc>
        <w:tc>
          <w:tcPr>
            <w:tcW w:w="1260" w:type="dxa"/>
          </w:tcPr>
          <w:p w14:paraId="1E8385C9" w14:textId="77777777" w:rsidR="007B70B6" w:rsidRPr="00E06A99" w:rsidRDefault="007B70B6" w:rsidP="007B70B6">
            <w:pPr>
              <w:jc w:val="center"/>
            </w:pPr>
            <w:r w:rsidRPr="00E06A99">
              <w:t>g</w:t>
            </w:r>
          </w:p>
        </w:tc>
        <w:tc>
          <w:tcPr>
            <w:tcW w:w="1866" w:type="dxa"/>
          </w:tcPr>
          <w:p w14:paraId="36B035DB" w14:textId="77777777" w:rsidR="007B70B6" w:rsidRPr="00E06A99" w:rsidRDefault="007B70B6" w:rsidP="007B70B6">
            <w:pPr>
              <w:jc w:val="center"/>
            </w:pPr>
          </w:p>
        </w:tc>
        <w:tc>
          <w:tcPr>
            <w:tcW w:w="1866" w:type="dxa"/>
          </w:tcPr>
          <w:p w14:paraId="210ED120" w14:textId="77777777" w:rsidR="007B70B6" w:rsidRPr="00E06A99" w:rsidRDefault="007B70B6" w:rsidP="007B70B6">
            <w:pPr>
              <w:jc w:val="center"/>
            </w:pPr>
          </w:p>
        </w:tc>
        <w:tc>
          <w:tcPr>
            <w:tcW w:w="1866" w:type="dxa"/>
          </w:tcPr>
          <w:p w14:paraId="507985CD" w14:textId="77777777" w:rsidR="007B70B6" w:rsidRPr="00E06A99" w:rsidRDefault="007B70B6" w:rsidP="007B70B6">
            <w:pPr>
              <w:jc w:val="center"/>
            </w:pPr>
          </w:p>
        </w:tc>
      </w:tr>
      <w:tr w:rsidR="007B70B6" w:rsidRPr="00E06A99" w14:paraId="1B909204" w14:textId="77777777" w:rsidTr="000F0186">
        <w:tc>
          <w:tcPr>
            <w:tcW w:w="708" w:type="dxa"/>
          </w:tcPr>
          <w:p w14:paraId="13B77FCA" w14:textId="77777777" w:rsidR="007B70B6" w:rsidRPr="00E06A99" w:rsidRDefault="007B70B6" w:rsidP="007B70B6">
            <w:pPr>
              <w:jc w:val="center"/>
            </w:pPr>
            <w:r w:rsidRPr="00E06A99">
              <w:t>8.</w:t>
            </w:r>
          </w:p>
        </w:tc>
        <w:tc>
          <w:tcPr>
            <w:tcW w:w="1650" w:type="dxa"/>
          </w:tcPr>
          <w:p w14:paraId="01AE1DA9" w14:textId="77777777" w:rsidR="007B70B6" w:rsidRPr="00E06A99" w:rsidRDefault="007B70B6" w:rsidP="007B70B6">
            <w:pPr>
              <w:jc w:val="center"/>
            </w:pPr>
            <w:r w:rsidRPr="00E06A99">
              <w:t>Others[O]</w:t>
            </w:r>
          </w:p>
        </w:tc>
        <w:tc>
          <w:tcPr>
            <w:tcW w:w="1260" w:type="dxa"/>
          </w:tcPr>
          <w:p w14:paraId="0FB4957E" w14:textId="77777777" w:rsidR="007B70B6" w:rsidRPr="00E06A99" w:rsidRDefault="007B70B6" w:rsidP="007B70B6">
            <w:pPr>
              <w:jc w:val="center"/>
            </w:pPr>
            <w:r>
              <w:t>h</w:t>
            </w:r>
          </w:p>
        </w:tc>
        <w:tc>
          <w:tcPr>
            <w:tcW w:w="1866" w:type="dxa"/>
          </w:tcPr>
          <w:p w14:paraId="1DD7C5FD" w14:textId="77777777" w:rsidR="007B70B6" w:rsidRPr="00E06A99" w:rsidRDefault="007B70B6" w:rsidP="007B70B6">
            <w:pPr>
              <w:jc w:val="center"/>
            </w:pPr>
          </w:p>
        </w:tc>
        <w:tc>
          <w:tcPr>
            <w:tcW w:w="1866" w:type="dxa"/>
          </w:tcPr>
          <w:p w14:paraId="79D342C3" w14:textId="77777777" w:rsidR="007B70B6" w:rsidRPr="00E06A99" w:rsidRDefault="007B70B6" w:rsidP="007B70B6">
            <w:pPr>
              <w:jc w:val="center"/>
            </w:pPr>
          </w:p>
        </w:tc>
        <w:tc>
          <w:tcPr>
            <w:tcW w:w="1866" w:type="dxa"/>
          </w:tcPr>
          <w:p w14:paraId="38B53A76" w14:textId="77777777" w:rsidR="007B70B6" w:rsidRPr="00E06A99" w:rsidRDefault="007B70B6" w:rsidP="007B70B6">
            <w:pPr>
              <w:jc w:val="center"/>
            </w:pPr>
          </w:p>
        </w:tc>
      </w:tr>
      <w:tr w:rsidR="007B70B6" w:rsidRPr="00E06A99" w14:paraId="10F61DEB" w14:textId="77777777" w:rsidTr="000F0186">
        <w:tc>
          <w:tcPr>
            <w:tcW w:w="708" w:type="dxa"/>
          </w:tcPr>
          <w:p w14:paraId="143E726E" w14:textId="77777777" w:rsidR="007B70B6" w:rsidRPr="00E06A99" w:rsidRDefault="007B70B6" w:rsidP="007B70B6">
            <w:pPr>
              <w:jc w:val="center"/>
            </w:pPr>
          </w:p>
        </w:tc>
        <w:tc>
          <w:tcPr>
            <w:tcW w:w="1650" w:type="dxa"/>
          </w:tcPr>
          <w:p w14:paraId="3AB8AAAC" w14:textId="77777777" w:rsidR="007B70B6" w:rsidRPr="00E06A99" w:rsidRDefault="007B70B6" w:rsidP="007B70B6">
            <w:pPr>
              <w:jc w:val="center"/>
            </w:pPr>
          </w:p>
        </w:tc>
        <w:tc>
          <w:tcPr>
            <w:tcW w:w="1260" w:type="dxa"/>
          </w:tcPr>
          <w:p w14:paraId="5978519D" w14:textId="77777777" w:rsidR="007B70B6" w:rsidRPr="00E06A99" w:rsidRDefault="007B70B6" w:rsidP="007B70B6">
            <w:pPr>
              <w:jc w:val="center"/>
            </w:pPr>
          </w:p>
        </w:tc>
        <w:tc>
          <w:tcPr>
            <w:tcW w:w="1866" w:type="dxa"/>
          </w:tcPr>
          <w:p w14:paraId="77DFD8A9" w14:textId="77777777" w:rsidR="007B70B6" w:rsidRPr="00E06A99" w:rsidRDefault="007B70B6" w:rsidP="007B70B6">
            <w:pPr>
              <w:jc w:val="center"/>
            </w:pPr>
          </w:p>
        </w:tc>
        <w:tc>
          <w:tcPr>
            <w:tcW w:w="1866" w:type="dxa"/>
          </w:tcPr>
          <w:p w14:paraId="6187C96C" w14:textId="77777777" w:rsidR="007B70B6" w:rsidRPr="00E06A99" w:rsidRDefault="007B70B6" w:rsidP="007B70B6">
            <w:pPr>
              <w:jc w:val="center"/>
            </w:pPr>
          </w:p>
        </w:tc>
        <w:tc>
          <w:tcPr>
            <w:tcW w:w="1866" w:type="dxa"/>
          </w:tcPr>
          <w:p w14:paraId="31472228" w14:textId="77777777" w:rsidR="007B70B6" w:rsidRPr="00E06A99" w:rsidRDefault="007B70B6" w:rsidP="007B70B6">
            <w:pPr>
              <w:jc w:val="center"/>
            </w:pPr>
          </w:p>
        </w:tc>
      </w:tr>
      <w:tr w:rsidR="007B70B6" w:rsidRPr="00E06A99" w14:paraId="6F030BF8" w14:textId="77777777" w:rsidTr="000F0186">
        <w:tc>
          <w:tcPr>
            <w:tcW w:w="708" w:type="dxa"/>
          </w:tcPr>
          <w:p w14:paraId="4CE67B7D" w14:textId="77777777" w:rsidR="007B70B6" w:rsidRPr="00E06A99" w:rsidRDefault="007B70B6" w:rsidP="007B70B6">
            <w:pPr>
              <w:jc w:val="center"/>
            </w:pPr>
          </w:p>
        </w:tc>
        <w:tc>
          <w:tcPr>
            <w:tcW w:w="1650" w:type="dxa"/>
          </w:tcPr>
          <w:p w14:paraId="411C5050" w14:textId="77777777" w:rsidR="007B70B6" w:rsidRPr="00E06A99" w:rsidRDefault="007B70B6" w:rsidP="007B70B6">
            <w:pPr>
              <w:jc w:val="center"/>
            </w:pPr>
          </w:p>
        </w:tc>
        <w:tc>
          <w:tcPr>
            <w:tcW w:w="1260" w:type="dxa"/>
          </w:tcPr>
          <w:p w14:paraId="7641E819" w14:textId="77777777" w:rsidR="007B70B6" w:rsidRPr="00E06A99" w:rsidRDefault="007B70B6" w:rsidP="007B70B6">
            <w:pPr>
              <w:jc w:val="center"/>
            </w:pPr>
          </w:p>
        </w:tc>
        <w:tc>
          <w:tcPr>
            <w:tcW w:w="1866" w:type="dxa"/>
          </w:tcPr>
          <w:p w14:paraId="5971FB85" w14:textId="77777777" w:rsidR="007B70B6" w:rsidRPr="00E06A99" w:rsidRDefault="007B70B6" w:rsidP="007B70B6">
            <w:pPr>
              <w:jc w:val="center"/>
            </w:pPr>
          </w:p>
        </w:tc>
        <w:tc>
          <w:tcPr>
            <w:tcW w:w="1866" w:type="dxa"/>
          </w:tcPr>
          <w:p w14:paraId="04CB01A6" w14:textId="77777777" w:rsidR="007B70B6" w:rsidRPr="00E06A99" w:rsidRDefault="007B70B6" w:rsidP="007B70B6">
            <w:pPr>
              <w:jc w:val="center"/>
            </w:pPr>
          </w:p>
        </w:tc>
        <w:tc>
          <w:tcPr>
            <w:tcW w:w="1866" w:type="dxa"/>
          </w:tcPr>
          <w:p w14:paraId="7B0AF918" w14:textId="77777777" w:rsidR="007B70B6" w:rsidRPr="00E06A99" w:rsidRDefault="007B70B6" w:rsidP="007B70B6">
            <w:pPr>
              <w:jc w:val="center"/>
            </w:pPr>
          </w:p>
        </w:tc>
      </w:tr>
      <w:tr w:rsidR="007B70B6" w:rsidRPr="00E06A99" w14:paraId="4C5F98E6" w14:textId="77777777" w:rsidTr="000F0186">
        <w:tc>
          <w:tcPr>
            <w:tcW w:w="708" w:type="dxa"/>
          </w:tcPr>
          <w:p w14:paraId="62EF2BD8" w14:textId="77777777" w:rsidR="007B70B6" w:rsidRPr="00E06A99" w:rsidRDefault="007B70B6" w:rsidP="007B70B6">
            <w:pPr>
              <w:jc w:val="center"/>
            </w:pPr>
          </w:p>
        </w:tc>
        <w:tc>
          <w:tcPr>
            <w:tcW w:w="1650" w:type="dxa"/>
          </w:tcPr>
          <w:p w14:paraId="0C71D5F6" w14:textId="77777777" w:rsidR="007B70B6" w:rsidRPr="00E06A99" w:rsidRDefault="007B70B6" w:rsidP="007B70B6">
            <w:pPr>
              <w:jc w:val="center"/>
              <w:rPr>
                <w:b/>
              </w:rPr>
            </w:pPr>
            <w:r w:rsidRPr="00E06A99">
              <w:rPr>
                <w:b/>
              </w:rPr>
              <w:t xml:space="preserve">Total </w:t>
            </w:r>
          </w:p>
        </w:tc>
        <w:tc>
          <w:tcPr>
            <w:tcW w:w="1260" w:type="dxa"/>
          </w:tcPr>
          <w:p w14:paraId="062A05B4" w14:textId="77777777" w:rsidR="007B70B6" w:rsidRPr="00E06A99" w:rsidRDefault="007B70B6" w:rsidP="007B70B6">
            <w:pPr>
              <w:jc w:val="center"/>
            </w:pPr>
          </w:p>
        </w:tc>
        <w:tc>
          <w:tcPr>
            <w:tcW w:w="1866" w:type="dxa"/>
          </w:tcPr>
          <w:p w14:paraId="15297ADF" w14:textId="77777777" w:rsidR="007B70B6" w:rsidRPr="00E06A99" w:rsidRDefault="007B70B6" w:rsidP="007B70B6">
            <w:pPr>
              <w:jc w:val="center"/>
              <w:rPr>
                <w:b/>
              </w:rPr>
            </w:pPr>
            <w:r w:rsidRPr="00E06A99">
              <w:rPr>
                <w:b/>
              </w:rPr>
              <w:t>100%</w:t>
            </w:r>
          </w:p>
        </w:tc>
        <w:tc>
          <w:tcPr>
            <w:tcW w:w="1866" w:type="dxa"/>
          </w:tcPr>
          <w:p w14:paraId="735B847E" w14:textId="77777777" w:rsidR="007B70B6" w:rsidRPr="00E06A99" w:rsidRDefault="007B70B6" w:rsidP="007B70B6">
            <w:pPr>
              <w:jc w:val="center"/>
            </w:pPr>
            <w:r w:rsidRPr="00E06A99">
              <w:rPr>
                <w:b/>
              </w:rPr>
              <w:t>100%</w:t>
            </w:r>
          </w:p>
        </w:tc>
        <w:tc>
          <w:tcPr>
            <w:tcW w:w="1866" w:type="dxa"/>
          </w:tcPr>
          <w:p w14:paraId="18F6BA8E" w14:textId="77777777" w:rsidR="007B70B6" w:rsidRPr="00E06A99" w:rsidRDefault="007B70B6" w:rsidP="007B70B6">
            <w:pPr>
              <w:jc w:val="center"/>
            </w:pPr>
            <w:r w:rsidRPr="00E06A99">
              <w:rPr>
                <w:b/>
              </w:rPr>
              <w:t>100%</w:t>
            </w:r>
          </w:p>
        </w:tc>
      </w:tr>
    </w:tbl>
    <w:p w14:paraId="0A799C0E" w14:textId="77777777" w:rsidR="00B40126" w:rsidRPr="00E06A99" w:rsidRDefault="00B40126" w:rsidP="00B40126">
      <w:r>
        <w:t xml:space="preserve">Note: (a) </w:t>
      </w:r>
      <w:r w:rsidRPr="00E06A99">
        <w:rPr>
          <w:i/>
        </w:rPr>
        <w:t>Fixed element is normally 15%</w:t>
      </w:r>
      <w:r>
        <w:rPr>
          <w:i/>
        </w:rPr>
        <w:t xml:space="preserve">; (b) </w:t>
      </w:r>
      <w:r w:rsidR="007B70B6">
        <w:rPr>
          <w:i/>
        </w:rPr>
        <w:t xml:space="preserve">Procuring Agency to modify and fill the </w:t>
      </w:r>
      <w:r>
        <w:rPr>
          <w:i/>
        </w:rPr>
        <w:t>above Table.</w:t>
      </w:r>
      <w:r w:rsidR="007B70B6">
        <w:rPr>
          <w:i/>
        </w:rPr>
        <w:t xml:space="preserve"> Separate tables may be included for each package if required</w:t>
      </w:r>
    </w:p>
    <w:p w14:paraId="76647928" w14:textId="77777777" w:rsidR="00B40126" w:rsidRPr="00E06A99" w:rsidRDefault="00B40126" w:rsidP="00B401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40126" w:rsidRPr="00E06A99" w14:paraId="3C14C5AE" w14:textId="77777777" w:rsidTr="007B70B6">
        <w:tc>
          <w:tcPr>
            <w:tcW w:w="9216" w:type="dxa"/>
          </w:tcPr>
          <w:p w14:paraId="0788FCF4" w14:textId="77777777" w:rsidR="00B40126" w:rsidRPr="00E06A99" w:rsidRDefault="00B40126" w:rsidP="000F0186">
            <w:pPr>
              <w:jc w:val="center"/>
            </w:pPr>
            <w:r w:rsidRPr="00E06A99">
              <w:rPr>
                <w:b/>
                <w:i/>
              </w:rPr>
              <w:t>BOQ SCHEDULES</w:t>
            </w:r>
          </w:p>
          <w:p w14:paraId="2D5CD537" w14:textId="77777777" w:rsidR="00B40126" w:rsidRPr="00E06A99" w:rsidRDefault="00B40126" w:rsidP="007B70B6">
            <w:pPr>
              <w:jc w:val="center"/>
            </w:pPr>
            <w:r w:rsidRPr="00E06A99">
              <w:rPr>
                <w:i/>
              </w:rPr>
              <w:t xml:space="preserve">[The following Schedules are for example only.  The schedules </w:t>
            </w:r>
            <w:r w:rsidR="007B70B6">
              <w:rPr>
                <w:i/>
              </w:rPr>
              <w:t xml:space="preserve">should be </w:t>
            </w:r>
            <w:r w:rsidRPr="00E06A99">
              <w:rPr>
                <w:i/>
              </w:rPr>
              <w:t>modified as appropriate for each work</w:t>
            </w:r>
            <w:r w:rsidRPr="00E06A99">
              <w:t>]</w:t>
            </w:r>
          </w:p>
          <w:p w14:paraId="5D6C57C6" w14:textId="77777777" w:rsidR="00B40126" w:rsidRPr="00E06A99" w:rsidRDefault="00B40126" w:rsidP="007B70B6"/>
          <w:p w14:paraId="20703AFF" w14:textId="77777777" w:rsidR="00B40126" w:rsidRPr="00E06A99" w:rsidRDefault="00B40126" w:rsidP="007B70B6">
            <w:r w:rsidRPr="00E06A99">
              <w:t xml:space="preserve">Schedule 1: Earth Work </w:t>
            </w:r>
          </w:p>
          <w:p w14:paraId="0C9409FA" w14:textId="77777777" w:rsidR="00B40126" w:rsidRPr="00E06A99" w:rsidRDefault="00B40126" w:rsidP="007B70B6">
            <w:r w:rsidRPr="00E06A99">
              <w:t>Schedule 2: Civil Engineering Work</w:t>
            </w:r>
          </w:p>
          <w:p w14:paraId="264F7E49" w14:textId="77777777" w:rsidR="00B40126" w:rsidRPr="00E06A99" w:rsidRDefault="00B40126" w:rsidP="007B70B6">
            <w:r w:rsidRPr="00E06A99">
              <w:t xml:space="preserve">Schedule 3: </w:t>
            </w:r>
            <w:r w:rsidR="007B70B6">
              <w:t>Others</w:t>
            </w:r>
          </w:p>
          <w:p w14:paraId="52AC6E6A" w14:textId="77777777" w:rsidR="00B40126" w:rsidRPr="00E06A99" w:rsidRDefault="00B40126" w:rsidP="007B70B6"/>
        </w:tc>
      </w:tr>
    </w:tbl>
    <w:p w14:paraId="03F070A4" w14:textId="77777777" w:rsidR="00402EEB" w:rsidRDefault="00402EEB" w:rsidP="00B40126">
      <w:pPr>
        <w:rPr>
          <w:b/>
          <w:sz w:val="22"/>
          <w:szCs w:val="22"/>
        </w:rPr>
      </w:pPr>
    </w:p>
    <w:p w14:paraId="3A1E018B" w14:textId="77777777" w:rsidR="00B40126" w:rsidRDefault="00402EEB" w:rsidP="00B40126">
      <w:pPr>
        <w:rPr>
          <w:b/>
          <w:sz w:val="22"/>
          <w:szCs w:val="22"/>
        </w:rPr>
      </w:pPr>
      <w:r>
        <w:rPr>
          <w:b/>
          <w:sz w:val="22"/>
          <w:szCs w:val="22"/>
        </w:rPr>
        <w:t xml:space="preserve">[Note: Tables 1 and 2 are samples only, and </w:t>
      </w:r>
      <w:r w:rsidR="00D06DF5">
        <w:rPr>
          <w:b/>
          <w:sz w:val="22"/>
          <w:szCs w:val="22"/>
        </w:rPr>
        <w:t>should be</w:t>
      </w:r>
      <w:r>
        <w:rPr>
          <w:b/>
          <w:sz w:val="22"/>
          <w:szCs w:val="22"/>
        </w:rPr>
        <w:t xml:space="preserve"> modified as necessary]</w:t>
      </w:r>
    </w:p>
    <w:p w14:paraId="2C2E13A7" w14:textId="77777777" w:rsidR="00402EEB" w:rsidRDefault="00402EEB">
      <w:pPr>
        <w:rPr>
          <w:b/>
          <w:sz w:val="22"/>
          <w:szCs w:val="22"/>
        </w:rPr>
      </w:pPr>
      <w:r>
        <w:rPr>
          <w:b/>
          <w:sz w:val="22"/>
          <w:szCs w:val="22"/>
        </w:rPr>
        <w:br w:type="page"/>
      </w:r>
    </w:p>
    <w:p w14:paraId="7EB4C58E" w14:textId="77777777" w:rsidR="00B40126" w:rsidRPr="00E06A99" w:rsidRDefault="00B40126" w:rsidP="00B40126">
      <w:pPr>
        <w:rPr>
          <w:sz w:val="22"/>
          <w:szCs w:val="22"/>
        </w:rPr>
      </w:pPr>
      <w:r w:rsidRPr="00E06A99">
        <w:rPr>
          <w:b/>
          <w:sz w:val="22"/>
          <w:szCs w:val="22"/>
        </w:rPr>
        <w:lastRenderedPageBreak/>
        <w:t>Table 2:</w:t>
      </w:r>
      <w:r w:rsidRPr="00E06A99">
        <w:rPr>
          <w:sz w:val="22"/>
          <w:szCs w:val="22"/>
        </w:rPr>
        <w:t xml:space="preserve"> Cost Indices and Reference Prices (applicable for specific items) for </w:t>
      </w:r>
      <w:r w:rsidR="007B70B6">
        <w:rPr>
          <w:sz w:val="22"/>
          <w:szCs w:val="22"/>
        </w:rPr>
        <w:t>price adjustment</w:t>
      </w:r>
    </w:p>
    <w:p w14:paraId="780BDB42" w14:textId="77777777" w:rsidR="00B40126" w:rsidRDefault="00B40126" w:rsidP="00B40126">
      <w:pPr>
        <w:rPr>
          <w:sz w:val="22"/>
          <w:szCs w:val="22"/>
        </w:rPr>
      </w:pPr>
      <w:r w:rsidRPr="00E06A99">
        <w:rPr>
          <w:sz w:val="22"/>
          <w:szCs w:val="22"/>
        </w:rPr>
        <w:t>WPI with base 2004-2005 = 100 on the Base Date</w:t>
      </w:r>
    </w:p>
    <w:p w14:paraId="79E76AC9" w14:textId="77777777" w:rsidR="007B70B6" w:rsidRPr="00E06A99" w:rsidRDefault="007B70B6" w:rsidP="00B4012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110"/>
        <w:gridCol w:w="708"/>
        <w:gridCol w:w="1985"/>
        <w:gridCol w:w="2835"/>
        <w:gridCol w:w="2272"/>
      </w:tblGrid>
      <w:tr w:rsidR="00B40126" w:rsidRPr="00E06A99" w14:paraId="66882A49" w14:textId="77777777" w:rsidTr="007B70B6">
        <w:trPr>
          <w:cantSplit/>
          <w:trHeight w:val="276"/>
        </w:trPr>
        <w:tc>
          <w:tcPr>
            <w:tcW w:w="558" w:type="dxa"/>
            <w:vMerge w:val="restart"/>
          </w:tcPr>
          <w:p w14:paraId="3DF88BF1" w14:textId="77777777" w:rsidR="00B40126" w:rsidRPr="00E06A99" w:rsidRDefault="00B40126" w:rsidP="007B70B6">
            <w:pPr>
              <w:jc w:val="center"/>
              <w:rPr>
                <w:sz w:val="22"/>
                <w:szCs w:val="22"/>
              </w:rPr>
            </w:pPr>
            <w:r w:rsidRPr="00E06A99">
              <w:rPr>
                <w:sz w:val="22"/>
                <w:szCs w:val="22"/>
              </w:rPr>
              <w:t>S. No.</w:t>
            </w:r>
          </w:p>
        </w:tc>
        <w:tc>
          <w:tcPr>
            <w:tcW w:w="1110" w:type="dxa"/>
            <w:vMerge w:val="restart"/>
          </w:tcPr>
          <w:p w14:paraId="031D7E30" w14:textId="77777777" w:rsidR="00B40126" w:rsidRPr="00E06A99" w:rsidRDefault="00B40126" w:rsidP="007B70B6">
            <w:pPr>
              <w:jc w:val="center"/>
              <w:rPr>
                <w:sz w:val="22"/>
                <w:szCs w:val="22"/>
              </w:rPr>
            </w:pPr>
            <w:r w:rsidRPr="00E06A99">
              <w:rPr>
                <w:sz w:val="22"/>
                <w:szCs w:val="22"/>
              </w:rPr>
              <w:t>Cost Element</w:t>
            </w:r>
          </w:p>
        </w:tc>
        <w:tc>
          <w:tcPr>
            <w:tcW w:w="708" w:type="dxa"/>
            <w:vMerge w:val="restart"/>
          </w:tcPr>
          <w:p w14:paraId="1D7E9E8D" w14:textId="77777777" w:rsidR="00B40126" w:rsidRPr="00E06A99" w:rsidRDefault="00B40126" w:rsidP="007B70B6">
            <w:pPr>
              <w:jc w:val="center"/>
              <w:rPr>
                <w:sz w:val="22"/>
                <w:szCs w:val="22"/>
              </w:rPr>
            </w:pPr>
            <w:r w:rsidRPr="00E06A99">
              <w:rPr>
                <w:sz w:val="22"/>
                <w:szCs w:val="22"/>
              </w:rPr>
              <w:t>Symbol</w:t>
            </w:r>
          </w:p>
        </w:tc>
        <w:tc>
          <w:tcPr>
            <w:tcW w:w="1985" w:type="dxa"/>
            <w:vMerge w:val="restart"/>
          </w:tcPr>
          <w:p w14:paraId="1D955A06" w14:textId="77777777" w:rsidR="00B40126" w:rsidRPr="00E06A99" w:rsidRDefault="00B40126" w:rsidP="007B70B6">
            <w:pPr>
              <w:jc w:val="center"/>
              <w:rPr>
                <w:sz w:val="22"/>
                <w:szCs w:val="22"/>
              </w:rPr>
            </w:pPr>
            <w:r w:rsidRPr="00E06A99">
              <w:rPr>
                <w:sz w:val="22"/>
                <w:szCs w:val="22"/>
              </w:rPr>
              <w:t>Indices or Cost on the Base Date</w:t>
            </w:r>
          </w:p>
        </w:tc>
        <w:tc>
          <w:tcPr>
            <w:tcW w:w="2835" w:type="dxa"/>
            <w:vMerge w:val="restart"/>
          </w:tcPr>
          <w:p w14:paraId="05AB57A6" w14:textId="77777777" w:rsidR="00B40126" w:rsidRPr="00E06A99" w:rsidRDefault="00B40126" w:rsidP="007B70B6">
            <w:pPr>
              <w:jc w:val="center"/>
              <w:rPr>
                <w:sz w:val="22"/>
                <w:szCs w:val="22"/>
              </w:rPr>
            </w:pPr>
            <w:r w:rsidRPr="00E06A99">
              <w:rPr>
                <w:sz w:val="22"/>
                <w:szCs w:val="22"/>
              </w:rPr>
              <w:t>Index for adjustment</w:t>
            </w:r>
            <w:r w:rsidR="00402EEB">
              <w:rPr>
                <w:sz w:val="22"/>
                <w:szCs w:val="22"/>
              </w:rPr>
              <w:t xml:space="preserve"> on the date for adjustment</w:t>
            </w:r>
          </w:p>
        </w:tc>
        <w:tc>
          <w:tcPr>
            <w:tcW w:w="2272" w:type="dxa"/>
            <w:vMerge w:val="restart"/>
          </w:tcPr>
          <w:p w14:paraId="194E2903" w14:textId="77777777" w:rsidR="00B40126" w:rsidRPr="00E06A99" w:rsidRDefault="00B40126" w:rsidP="007B70B6">
            <w:pPr>
              <w:jc w:val="center"/>
              <w:rPr>
                <w:sz w:val="22"/>
                <w:szCs w:val="22"/>
              </w:rPr>
            </w:pPr>
            <w:r w:rsidRPr="00E06A99">
              <w:rPr>
                <w:sz w:val="22"/>
                <w:szCs w:val="22"/>
              </w:rPr>
              <w:t>Sources of Index</w:t>
            </w:r>
          </w:p>
        </w:tc>
      </w:tr>
      <w:tr w:rsidR="00B40126" w:rsidRPr="00E06A99" w14:paraId="7745E8C6" w14:textId="77777777" w:rsidTr="007B70B6">
        <w:trPr>
          <w:cantSplit/>
          <w:trHeight w:val="276"/>
        </w:trPr>
        <w:tc>
          <w:tcPr>
            <w:tcW w:w="558" w:type="dxa"/>
            <w:vMerge/>
          </w:tcPr>
          <w:p w14:paraId="10CB1654" w14:textId="77777777" w:rsidR="00B40126" w:rsidRPr="00E06A99" w:rsidRDefault="00B40126" w:rsidP="007B70B6">
            <w:pPr>
              <w:jc w:val="center"/>
              <w:rPr>
                <w:sz w:val="22"/>
                <w:szCs w:val="22"/>
              </w:rPr>
            </w:pPr>
          </w:p>
        </w:tc>
        <w:tc>
          <w:tcPr>
            <w:tcW w:w="1110" w:type="dxa"/>
            <w:vMerge/>
          </w:tcPr>
          <w:p w14:paraId="5A2445E4" w14:textId="77777777" w:rsidR="00B40126" w:rsidRPr="00E06A99" w:rsidRDefault="00B40126" w:rsidP="007B70B6">
            <w:pPr>
              <w:jc w:val="center"/>
              <w:rPr>
                <w:sz w:val="22"/>
                <w:szCs w:val="22"/>
              </w:rPr>
            </w:pPr>
          </w:p>
        </w:tc>
        <w:tc>
          <w:tcPr>
            <w:tcW w:w="708" w:type="dxa"/>
            <w:vMerge/>
          </w:tcPr>
          <w:p w14:paraId="3C9A3091" w14:textId="77777777" w:rsidR="00B40126" w:rsidRPr="00E06A99" w:rsidRDefault="00B40126" w:rsidP="007B70B6">
            <w:pPr>
              <w:jc w:val="center"/>
              <w:rPr>
                <w:sz w:val="22"/>
                <w:szCs w:val="22"/>
              </w:rPr>
            </w:pPr>
          </w:p>
        </w:tc>
        <w:tc>
          <w:tcPr>
            <w:tcW w:w="1985" w:type="dxa"/>
            <w:vMerge/>
          </w:tcPr>
          <w:p w14:paraId="0246045E" w14:textId="77777777" w:rsidR="00B40126" w:rsidRPr="00E06A99" w:rsidRDefault="00B40126" w:rsidP="007B70B6">
            <w:pPr>
              <w:jc w:val="center"/>
              <w:rPr>
                <w:sz w:val="22"/>
                <w:szCs w:val="22"/>
              </w:rPr>
            </w:pPr>
          </w:p>
        </w:tc>
        <w:tc>
          <w:tcPr>
            <w:tcW w:w="2835" w:type="dxa"/>
            <w:vMerge/>
          </w:tcPr>
          <w:p w14:paraId="53224DE2" w14:textId="77777777" w:rsidR="00B40126" w:rsidRPr="00E06A99" w:rsidRDefault="00B40126" w:rsidP="007B70B6">
            <w:pPr>
              <w:jc w:val="center"/>
              <w:rPr>
                <w:sz w:val="22"/>
                <w:szCs w:val="22"/>
              </w:rPr>
            </w:pPr>
          </w:p>
        </w:tc>
        <w:tc>
          <w:tcPr>
            <w:tcW w:w="2272" w:type="dxa"/>
            <w:vMerge/>
          </w:tcPr>
          <w:p w14:paraId="6612B8BC" w14:textId="77777777" w:rsidR="00B40126" w:rsidRPr="00E06A99" w:rsidRDefault="00B40126" w:rsidP="007B70B6">
            <w:pPr>
              <w:jc w:val="center"/>
              <w:rPr>
                <w:sz w:val="22"/>
                <w:szCs w:val="22"/>
              </w:rPr>
            </w:pPr>
          </w:p>
        </w:tc>
      </w:tr>
      <w:tr w:rsidR="00B40126" w:rsidRPr="00E06A99" w14:paraId="016A1E5D" w14:textId="77777777" w:rsidTr="007B70B6">
        <w:tc>
          <w:tcPr>
            <w:tcW w:w="558" w:type="dxa"/>
          </w:tcPr>
          <w:p w14:paraId="4FFFE406" w14:textId="77777777" w:rsidR="00B40126" w:rsidRPr="00E06A99" w:rsidRDefault="00B40126" w:rsidP="007B70B6">
            <w:pPr>
              <w:jc w:val="center"/>
              <w:rPr>
                <w:sz w:val="22"/>
                <w:szCs w:val="22"/>
              </w:rPr>
            </w:pPr>
            <w:r w:rsidRPr="00E06A99">
              <w:rPr>
                <w:sz w:val="22"/>
                <w:szCs w:val="22"/>
              </w:rPr>
              <w:t>[1]</w:t>
            </w:r>
          </w:p>
        </w:tc>
        <w:tc>
          <w:tcPr>
            <w:tcW w:w="1110" w:type="dxa"/>
          </w:tcPr>
          <w:p w14:paraId="26DB89D5" w14:textId="77777777" w:rsidR="00B40126" w:rsidRPr="00E06A99" w:rsidRDefault="00B40126" w:rsidP="007B70B6">
            <w:pPr>
              <w:jc w:val="center"/>
              <w:rPr>
                <w:sz w:val="22"/>
                <w:szCs w:val="22"/>
              </w:rPr>
            </w:pPr>
            <w:r w:rsidRPr="00E06A99">
              <w:rPr>
                <w:sz w:val="22"/>
                <w:szCs w:val="22"/>
              </w:rPr>
              <w:t>[2]</w:t>
            </w:r>
          </w:p>
        </w:tc>
        <w:tc>
          <w:tcPr>
            <w:tcW w:w="708" w:type="dxa"/>
          </w:tcPr>
          <w:p w14:paraId="4F436713" w14:textId="77777777" w:rsidR="00B40126" w:rsidRPr="00E06A99" w:rsidRDefault="00B40126" w:rsidP="007B70B6">
            <w:pPr>
              <w:jc w:val="center"/>
              <w:rPr>
                <w:sz w:val="22"/>
                <w:szCs w:val="22"/>
              </w:rPr>
            </w:pPr>
            <w:r w:rsidRPr="00E06A99">
              <w:rPr>
                <w:sz w:val="22"/>
                <w:szCs w:val="22"/>
              </w:rPr>
              <w:t>[3]</w:t>
            </w:r>
          </w:p>
        </w:tc>
        <w:tc>
          <w:tcPr>
            <w:tcW w:w="1985" w:type="dxa"/>
          </w:tcPr>
          <w:p w14:paraId="67D634AB" w14:textId="77777777" w:rsidR="00B40126" w:rsidRPr="00E06A99" w:rsidRDefault="00B40126" w:rsidP="007B70B6">
            <w:pPr>
              <w:jc w:val="center"/>
              <w:rPr>
                <w:sz w:val="22"/>
                <w:szCs w:val="22"/>
              </w:rPr>
            </w:pPr>
            <w:r w:rsidRPr="00E06A99">
              <w:rPr>
                <w:sz w:val="22"/>
                <w:szCs w:val="22"/>
              </w:rPr>
              <w:t>[4]</w:t>
            </w:r>
          </w:p>
        </w:tc>
        <w:tc>
          <w:tcPr>
            <w:tcW w:w="2835" w:type="dxa"/>
          </w:tcPr>
          <w:p w14:paraId="1FAF6C20" w14:textId="77777777" w:rsidR="00B40126" w:rsidRPr="00E06A99" w:rsidRDefault="00B40126" w:rsidP="007B70B6">
            <w:pPr>
              <w:jc w:val="center"/>
              <w:rPr>
                <w:sz w:val="22"/>
                <w:szCs w:val="22"/>
              </w:rPr>
            </w:pPr>
            <w:r w:rsidRPr="00E06A99">
              <w:rPr>
                <w:sz w:val="22"/>
                <w:szCs w:val="22"/>
              </w:rPr>
              <w:t>[5]</w:t>
            </w:r>
          </w:p>
        </w:tc>
        <w:tc>
          <w:tcPr>
            <w:tcW w:w="2272" w:type="dxa"/>
          </w:tcPr>
          <w:p w14:paraId="27D3BF99" w14:textId="77777777" w:rsidR="00B40126" w:rsidRPr="00E06A99" w:rsidRDefault="00B40126" w:rsidP="007B70B6">
            <w:pPr>
              <w:jc w:val="center"/>
              <w:rPr>
                <w:sz w:val="22"/>
                <w:szCs w:val="22"/>
              </w:rPr>
            </w:pPr>
            <w:r w:rsidRPr="00E06A99">
              <w:rPr>
                <w:sz w:val="22"/>
                <w:szCs w:val="22"/>
              </w:rPr>
              <w:t>[6]</w:t>
            </w:r>
          </w:p>
        </w:tc>
      </w:tr>
      <w:tr w:rsidR="00B40126" w:rsidRPr="00E06A99" w14:paraId="7E07B2D7" w14:textId="77777777" w:rsidTr="007B70B6">
        <w:tc>
          <w:tcPr>
            <w:tcW w:w="558" w:type="dxa"/>
          </w:tcPr>
          <w:p w14:paraId="5F1B77BA" w14:textId="77777777" w:rsidR="00B40126" w:rsidRPr="00E06A99" w:rsidRDefault="00B40126" w:rsidP="007B70B6">
            <w:pPr>
              <w:jc w:val="center"/>
              <w:rPr>
                <w:sz w:val="22"/>
                <w:szCs w:val="22"/>
              </w:rPr>
            </w:pPr>
            <w:r w:rsidRPr="00E06A99">
              <w:rPr>
                <w:sz w:val="22"/>
                <w:szCs w:val="22"/>
              </w:rPr>
              <w:t>1.</w:t>
            </w:r>
          </w:p>
        </w:tc>
        <w:tc>
          <w:tcPr>
            <w:tcW w:w="1110" w:type="dxa"/>
          </w:tcPr>
          <w:p w14:paraId="3BCCFF47" w14:textId="77777777" w:rsidR="00B40126" w:rsidRPr="00E06A99" w:rsidRDefault="00B40126" w:rsidP="007B70B6">
            <w:pPr>
              <w:jc w:val="center"/>
              <w:rPr>
                <w:sz w:val="22"/>
                <w:szCs w:val="22"/>
              </w:rPr>
            </w:pPr>
            <w:r w:rsidRPr="00E06A99">
              <w:rPr>
                <w:sz w:val="22"/>
                <w:szCs w:val="22"/>
              </w:rPr>
              <w:t>Fixed</w:t>
            </w:r>
          </w:p>
        </w:tc>
        <w:tc>
          <w:tcPr>
            <w:tcW w:w="708" w:type="dxa"/>
          </w:tcPr>
          <w:p w14:paraId="426A0A87" w14:textId="77777777" w:rsidR="00B40126" w:rsidRPr="00E06A99" w:rsidRDefault="00B40126" w:rsidP="007B70B6">
            <w:pPr>
              <w:jc w:val="center"/>
              <w:rPr>
                <w:sz w:val="22"/>
                <w:szCs w:val="22"/>
              </w:rPr>
            </w:pPr>
            <w:r w:rsidRPr="00E06A99">
              <w:rPr>
                <w:sz w:val="22"/>
                <w:szCs w:val="22"/>
              </w:rPr>
              <w:t>a</w:t>
            </w:r>
          </w:p>
        </w:tc>
        <w:tc>
          <w:tcPr>
            <w:tcW w:w="1985" w:type="dxa"/>
          </w:tcPr>
          <w:p w14:paraId="7922BEAC" w14:textId="77777777" w:rsidR="00B40126" w:rsidRPr="00E06A99" w:rsidRDefault="00B40126" w:rsidP="007B70B6">
            <w:pPr>
              <w:rPr>
                <w:sz w:val="22"/>
                <w:szCs w:val="22"/>
              </w:rPr>
            </w:pPr>
          </w:p>
        </w:tc>
        <w:tc>
          <w:tcPr>
            <w:tcW w:w="2835" w:type="dxa"/>
          </w:tcPr>
          <w:p w14:paraId="44F9C053" w14:textId="77777777" w:rsidR="00B40126" w:rsidRPr="00E06A99" w:rsidRDefault="00B40126" w:rsidP="007B70B6">
            <w:pPr>
              <w:rPr>
                <w:sz w:val="22"/>
                <w:szCs w:val="22"/>
              </w:rPr>
            </w:pPr>
          </w:p>
        </w:tc>
        <w:tc>
          <w:tcPr>
            <w:tcW w:w="2272" w:type="dxa"/>
          </w:tcPr>
          <w:p w14:paraId="3C540319" w14:textId="77777777" w:rsidR="00B40126" w:rsidRPr="00E06A99" w:rsidRDefault="00B40126" w:rsidP="007B70B6">
            <w:pPr>
              <w:rPr>
                <w:sz w:val="22"/>
                <w:szCs w:val="22"/>
              </w:rPr>
            </w:pPr>
          </w:p>
        </w:tc>
      </w:tr>
      <w:tr w:rsidR="00B40126" w:rsidRPr="00E06A99" w14:paraId="09A50AAD" w14:textId="77777777" w:rsidTr="007B70B6">
        <w:tc>
          <w:tcPr>
            <w:tcW w:w="558" w:type="dxa"/>
          </w:tcPr>
          <w:p w14:paraId="0864DD5E" w14:textId="77777777" w:rsidR="00B40126" w:rsidRPr="00E06A99" w:rsidRDefault="00B40126" w:rsidP="007B70B6">
            <w:pPr>
              <w:jc w:val="center"/>
              <w:rPr>
                <w:sz w:val="22"/>
                <w:szCs w:val="22"/>
              </w:rPr>
            </w:pPr>
            <w:r w:rsidRPr="00E06A99">
              <w:rPr>
                <w:sz w:val="22"/>
                <w:szCs w:val="22"/>
              </w:rPr>
              <w:t>2.</w:t>
            </w:r>
          </w:p>
        </w:tc>
        <w:tc>
          <w:tcPr>
            <w:tcW w:w="1110" w:type="dxa"/>
          </w:tcPr>
          <w:p w14:paraId="208D0AFC" w14:textId="77777777" w:rsidR="00B40126" w:rsidRPr="00E06A99" w:rsidRDefault="00B40126" w:rsidP="007B70B6">
            <w:pPr>
              <w:jc w:val="center"/>
              <w:rPr>
                <w:sz w:val="22"/>
                <w:szCs w:val="22"/>
              </w:rPr>
            </w:pPr>
            <w:r w:rsidRPr="00E06A99">
              <w:rPr>
                <w:sz w:val="22"/>
                <w:szCs w:val="22"/>
              </w:rPr>
              <w:t>Labour</w:t>
            </w:r>
          </w:p>
        </w:tc>
        <w:tc>
          <w:tcPr>
            <w:tcW w:w="708" w:type="dxa"/>
          </w:tcPr>
          <w:p w14:paraId="5DEB22FD" w14:textId="77777777" w:rsidR="00B40126" w:rsidRPr="00E06A99" w:rsidRDefault="00B40126" w:rsidP="007B70B6">
            <w:pPr>
              <w:jc w:val="center"/>
              <w:rPr>
                <w:sz w:val="22"/>
                <w:szCs w:val="22"/>
              </w:rPr>
            </w:pPr>
            <w:r w:rsidRPr="00E06A99">
              <w:rPr>
                <w:sz w:val="22"/>
                <w:szCs w:val="22"/>
              </w:rPr>
              <w:t>b</w:t>
            </w:r>
          </w:p>
        </w:tc>
        <w:tc>
          <w:tcPr>
            <w:tcW w:w="1985" w:type="dxa"/>
          </w:tcPr>
          <w:p w14:paraId="20AA1BA7" w14:textId="77777777" w:rsidR="00B40126" w:rsidRPr="00E06A99" w:rsidRDefault="00B40126" w:rsidP="007B70B6">
            <w:pPr>
              <w:rPr>
                <w:sz w:val="22"/>
                <w:szCs w:val="22"/>
              </w:rPr>
            </w:pPr>
            <w:r w:rsidRPr="00E06A99">
              <w:rPr>
                <w:sz w:val="22"/>
                <w:szCs w:val="22"/>
              </w:rPr>
              <w:t>L</w:t>
            </w:r>
            <w:r w:rsidRPr="00E06A99">
              <w:rPr>
                <w:sz w:val="22"/>
                <w:szCs w:val="22"/>
                <w:vertAlign w:val="subscript"/>
              </w:rPr>
              <w:t>o</w:t>
            </w:r>
            <w:r w:rsidRPr="00E06A99">
              <w:rPr>
                <w:sz w:val="22"/>
                <w:szCs w:val="22"/>
              </w:rPr>
              <w:t>- all India average Consumer Price Index</w:t>
            </w:r>
            <w:r w:rsidR="00D06DF5">
              <w:rPr>
                <w:sz w:val="22"/>
                <w:szCs w:val="22"/>
              </w:rPr>
              <w:t xml:space="preserve"> </w:t>
            </w:r>
            <w:r w:rsidRPr="00E06A99">
              <w:rPr>
                <w:sz w:val="22"/>
                <w:szCs w:val="22"/>
              </w:rPr>
              <w:t>(CPI) Number for Industrial Workers for ….. centre</w:t>
            </w:r>
            <w:r w:rsidRPr="00E06A99">
              <w:rPr>
                <w:rStyle w:val="FootnoteReference"/>
                <w:sz w:val="22"/>
                <w:szCs w:val="22"/>
              </w:rPr>
              <w:footnoteReference w:id="18"/>
            </w:r>
            <w:r w:rsidRPr="00E06A99">
              <w:rPr>
                <w:sz w:val="22"/>
                <w:szCs w:val="22"/>
              </w:rPr>
              <w:t xml:space="preserve"> (Base 2001 = 100) on the base date.</w:t>
            </w:r>
          </w:p>
        </w:tc>
        <w:tc>
          <w:tcPr>
            <w:tcW w:w="2835" w:type="dxa"/>
          </w:tcPr>
          <w:p w14:paraId="38F3A40B" w14:textId="77777777" w:rsidR="00B40126" w:rsidRPr="00E06A99" w:rsidRDefault="00B40126" w:rsidP="00853982">
            <w:pPr>
              <w:rPr>
                <w:sz w:val="22"/>
                <w:szCs w:val="22"/>
              </w:rPr>
            </w:pPr>
            <w:r w:rsidRPr="00E06A99">
              <w:rPr>
                <w:sz w:val="22"/>
                <w:szCs w:val="22"/>
              </w:rPr>
              <w:t>L</w:t>
            </w:r>
            <w:r w:rsidRPr="00E06A99">
              <w:rPr>
                <w:sz w:val="22"/>
                <w:szCs w:val="22"/>
                <w:vertAlign w:val="subscript"/>
              </w:rPr>
              <w:t>n</w:t>
            </w:r>
            <w:r w:rsidRPr="00E06A99">
              <w:rPr>
                <w:sz w:val="22"/>
                <w:szCs w:val="22"/>
              </w:rPr>
              <w:t xml:space="preserve">-CPI for the month for </w:t>
            </w:r>
            <w:r w:rsidR="00402EEB">
              <w:rPr>
                <w:sz w:val="22"/>
                <w:szCs w:val="22"/>
              </w:rPr>
              <w:t>the date of adjustment</w:t>
            </w:r>
          </w:p>
        </w:tc>
        <w:tc>
          <w:tcPr>
            <w:tcW w:w="2272" w:type="dxa"/>
          </w:tcPr>
          <w:p w14:paraId="75E913AF" w14:textId="77777777" w:rsidR="00B40126" w:rsidRPr="00E06A99" w:rsidRDefault="00B40126" w:rsidP="007B70B6">
            <w:pPr>
              <w:rPr>
                <w:sz w:val="22"/>
                <w:szCs w:val="22"/>
              </w:rPr>
            </w:pPr>
            <w:r w:rsidRPr="00E06A99">
              <w:rPr>
                <w:sz w:val="22"/>
                <w:szCs w:val="22"/>
              </w:rPr>
              <w:t>Labour Bureau, Ministry of Labour and Employment, Government of India.</w:t>
            </w:r>
          </w:p>
        </w:tc>
      </w:tr>
      <w:tr w:rsidR="00B40126" w:rsidRPr="00E06A99" w14:paraId="5D0BE25C" w14:textId="77777777" w:rsidTr="007B70B6">
        <w:tc>
          <w:tcPr>
            <w:tcW w:w="558" w:type="dxa"/>
          </w:tcPr>
          <w:p w14:paraId="1B974A1E" w14:textId="77777777" w:rsidR="00B40126" w:rsidRPr="00E06A99" w:rsidRDefault="00B40126" w:rsidP="007B70B6">
            <w:pPr>
              <w:jc w:val="center"/>
              <w:rPr>
                <w:sz w:val="22"/>
                <w:szCs w:val="22"/>
              </w:rPr>
            </w:pPr>
            <w:r w:rsidRPr="00E06A99">
              <w:rPr>
                <w:sz w:val="22"/>
                <w:szCs w:val="22"/>
              </w:rPr>
              <w:t>3.</w:t>
            </w:r>
          </w:p>
        </w:tc>
        <w:tc>
          <w:tcPr>
            <w:tcW w:w="1110" w:type="dxa"/>
          </w:tcPr>
          <w:p w14:paraId="16032E61" w14:textId="77777777" w:rsidR="00B40126" w:rsidRPr="00E06A99" w:rsidRDefault="00B40126" w:rsidP="007B70B6">
            <w:pPr>
              <w:jc w:val="center"/>
              <w:rPr>
                <w:sz w:val="22"/>
                <w:szCs w:val="22"/>
              </w:rPr>
            </w:pPr>
            <w:r w:rsidRPr="00E06A99">
              <w:rPr>
                <w:sz w:val="22"/>
                <w:szCs w:val="22"/>
              </w:rPr>
              <w:t>Steel</w:t>
            </w:r>
          </w:p>
        </w:tc>
        <w:tc>
          <w:tcPr>
            <w:tcW w:w="708" w:type="dxa"/>
          </w:tcPr>
          <w:p w14:paraId="1316EBAD" w14:textId="77777777" w:rsidR="00B40126" w:rsidRPr="00E06A99" w:rsidRDefault="00B40126" w:rsidP="007B70B6">
            <w:pPr>
              <w:jc w:val="center"/>
              <w:rPr>
                <w:sz w:val="22"/>
                <w:szCs w:val="22"/>
              </w:rPr>
            </w:pPr>
            <w:r w:rsidRPr="00E06A99">
              <w:rPr>
                <w:sz w:val="22"/>
                <w:szCs w:val="22"/>
              </w:rPr>
              <w:t>c</w:t>
            </w:r>
          </w:p>
        </w:tc>
        <w:tc>
          <w:tcPr>
            <w:tcW w:w="1985" w:type="dxa"/>
          </w:tcPr>
          <w:p w14:paraId="715BF44E" w14:textId="77777777" w:rsidR="00B40126" w:rsidRPr="00E06A99" w:rsidRDefault="00B40126" w:rsidP="007B70B6">
            <w:pPr>
              <w:rPr>
                <w:sz w:val="22"/>
                <w:szCs w:val="22"/>
              </w:rPr>
            </w:pPr>
            <w:r w:rsidRPr="00E06A99">
              <w:rPr>
                <w:sz w:val="22"/>
                <w:szCs w:val="22"/>
              </w:rPr>
              <w:t>S</w:t>
            </w:r>
            <w:r w:rsidRPr="00E06A99">
              <w:rPr>
                <w:sz w:val="22"/>
                <w:szCs w:val="22"/>
                <w:vertAlign w:val="subscript"/>
              </w:rPr>
              <w:t>o</w:t>
            </w:r>
            <w:r w:rsidRPr="00E06A99">
              <w:rPr>
                <w:sz w:val="22"/>
                <w:szCs w:val="22"/>
              </w:rPr>
              <w:t xml:space="preserve"> – Whole-sale Price Index (WPI) for Steel [</w:t>
            </w:r>
            <w:r w:rsidRPr="00E06A99">
              <w:rPr>
                <w:i/>
                <w:sz w:val="22"/>
                <w:szCs w:val="22"/>
              </w:rPr>
              <w:t>Steel Long]</w:t>
            </w:r>
          </w:p>
        </w:tc>
        <w:tc>
          <w:tcPr>
            <w:tcW w:w="2835" w:type="dxa"/>
          </w:tcPr>
          <w:p w14:paraId="6FB857D5" w14:textId="77777777" w:rsidR="00B40126" w:rsidRPr="00E06A99" w:rsidRDefault="00B40126" w:rsidP="007B70B6">
            <w:pPr>
              <w:rPr>
                <w:sz w:val="22"/>
                <w:szCs w:val="22"/>
              </w:rPr>
            </w:pPr>
            <w:r w:rsidRPr="00E06A99">
              <w:rPr>
                <w:sz w:val="22"/>
                <w:szCs w:val="22"/>
              </w:rPr>
              <w:t>S</w:t>
            </w:r>
            <w:r w:rsidRPr="00E06A99">
              <w:rPr>
                <w:sz w:val="22"/>
                <w:szCs w:val="22"/>
                <w:vertAlign w:val="subscript"/>
              </w:rPr>
              <w:t>n</w:t>
            </w:r>
            <w:r w:rsidRPr="00E06A99">
              <w:rPr>
                <w:sz w:val="22"/>
                <w:szCs w:val="22"/>
              </w:rPr>
              <w:t xml:space="preserve">-WPI for the month </w:t>
            </w:r>
            <w:r w:rsidR="00402EEB" w:rsidRPr="00402EEB">
              <w:rPr>
                <w:sz w:val="22"/>
                <w:szCs w:val="22"/>
              </w:rPr>
              <w:t>for the date of adjustment</w:t>
            </w:r>
          </w:p>
        </w:tc>
        <w:tc>
          <w:tcPr>
            <w:tcW w:w="2272" w:type="dxa"/>
          </w:tcPr>
          <w:p w14:paraId="0E0E7E31" w14:textId="77777777" w:rsidR="00B40126" w:rsidRPr="00E06A99" w:rsidRDefault="00B40126" w:rsidP="007B70B6">
            <w:pPr>
              <w:rPr>
                <w:sz w:val="22"/>
                <w:szCs w:val="22"/>
              </w:rPr>
            </w:pPr>
            <w:r w:rsidRPr="00E06A99">
              <w:rPr>
                <w:sz w:val="22"/>
                <w:szCs w:val="22"/>
              </w:rPr>
              <w:t>Economic Advisor, Ministry of Commerce and Industry, Government of India.</w:t>
            </w:r>
          </w:p>
        </w:tc>
      </w:tr>
      <w:tr w:rsidR="00B40126" w:rsidRPr="00E06A99" w14:paraId="7DF343C5" w14:textId="77777777" w:rsidTr="007B70B6">
        <w:tc>
          <w:tcPr>
            <w:tcW w:w="558" w:type="dxa"/>
          </w:tcPr>
          <w:p w14:paraId="2BF7C4FB" w14:textId="77777777" w:rsidR="00B40126" w:rsidRPr="00E06A99" w:rsidRDefault="00B40126" w:rsidP="007B70B6">
            <w:pPr>
              <w:jc w:val="center"/>
              <w:rPr>
                <w:sz w:val="22"/>
                <w:szCs w:val="22"/>
              </w:rPr>
            </w:pPr>
            <w:r w:rsidRPr="00E06A99">
              <w:rPr>
                <w:sz w:val="22"/>
                <w:szCs w:val="22"/>
              </w:rPr>
              <w:t>4.</w:t>
            </w:r>
          </w:p>
        </w:tc>
        <w:tc>
          <w:tcPr>
            <w:tcW w:w="1110" w:type="dxa"/>
          </w:tcPr>
          <w:p w14:paraId="5B4C97B1" w14:textId="77777777" w:rsidR="00B40126" w:rsidRPr="00E06A99" w:rsidRDefault="00B40126" w:rsidP="007B70B6">
            <w:pPr>
              <w:jc w:val="center"/>
              <w:rPr>
                <w:sz w:val="22"/>
                <w:szCs w:val="22"/>
              </w:rPr>
            </w:pPr>
            <w:r w:rsidRPr="00E06A99">
              <w:rPr>
                <w:sz w:val="22"/>
                <w:szCs w:val="22"/>
              </w:rPr>
              <w:t>Cement</w:t>
            </w:r>
          </w:p>
        </w:tc>
        <w:tc>
          <w:tcPr>
            <w:tcW w:w="708" w:type="dxa"/>
          </w:tcPr>
          <w:p w14:paraId="24643838" w14:textId="77777777" w:rsidR="00B40126" w:rsidRPr="00E06A99" w:rsidRDefault="00B40126" w:rsidP="007B70B6">
            <w:pPr>
              <w:jc w:val="center"/>
              <w:rPr>
                <w:sz w:val="22"/>
                <w:szCs w:val="22"/>
              </w:rPr>
            </w:pPr>
            <w:r w:rsidRPr="00E06A99">
              <w:rPr>
                <w:sz w:val="22"/>
                <w:szCs w:val="22"/>
              </w:rPr>
              <w:t>d</w:t>
            </w:r>
          </w:p>
        </w:tc>
        <w:tc>
          <w:tcPr>
            <w:tcW w:w="1985" w:type="dxa"/>
          </w:tcPr>
          <w:p w14:paraId="33CD8ACB" w14:textId="77777777" w:rsidR="00B40126" w:rsidRPr="00E06A99" w:rsidRDefault="00B40126" w:rsidP="007B70B6">
            <w:pPr>
              <w:rPr>
                <w:sz w:val="22"/>
                <w:szCs w:val="22"/>
              </w:rPr>
            </w:pPr>
            <w:r w:rsidRPr="00E06A99">
              <w:rPr>
                <w:sz w:val="22"/>
                <w:szCs w:val="22"/>
              </w:rPr>
              <w:t>C</w:t>
            </w:r>
            <w:r w:rsidRPr="00E06A99">
              <w:rPr>
                <w:sz w:val="22"/>
                <w:szCs w:val="22"/>
                <w:vertAlign w:val="subscript"/>
              </w:rPr>
              <w:t>o</w:t>
            </w:r>
            <w:r w:rsidRPr="00E06A99">
              <w:rPr>
                <w:sz w:val="22"/>
                <w:szCs w:val="22"/>
              </w:rPr>
              <w:t>-WPI for Grey Cement</w:t>
            </w:r>
          </w:p>
        </w:tc>
        <w:tc>
          <w:tcPr>
            <w:tcW w:w="2835" w:type="dxa"/>
          </w:tcPr>
          <w:p w14:paraId="6F526E67" w14:textId="77777777" w:rsidR="00B40126" w:rsidRPr="00E06A99" w:rsidRDefault="00B40126" w:rsidP="007B70B6">
            <w:pPr>
              <w:rPr>
                <w:sz w:val="22"/>
                <w:szCs w:val="22"/>
              </w:rPr>
            </w:pPr>
            <w:r w:rsidRPr="00E06A99">
              <w:rPr>
                <w:sz w:val="22"/>
                <w:szCs w:val="22"/>
              </w:rPr>
              <w:t>C</w:t>
            </w:r>
            <w:r w:rsidRPr="00E06A99">
              <w:rPr>
                <w:sz w:val="22"/>
                <w:szCs w:val="22"/>
                <w:vertAlign w:val="subscript"/>
              </w:rPr>
              <w:t>n</w:t>
            </w:r>
            <w:r w:rsidRPr="00E06A99">
              <w:rPr>
                <w:sz w:val="22"/>
                <w:szCs w:val="22"/>
              </w:rPr>
              <w:t xml:space="preserve">-WPI for the month </w:t>
            </w:r>
            <w:r w:rsidR="00402EEB" w:rsidRPr="00402EEB">
              <w:rPr>
                <w:sz w:val="22"/>
                <w:szCs w:val="22"/>
              </w:rPr>
              <w:t>for the date of adjustment</w:t>
            </w:r>
          </w:p>
        </w:tc>
        <w:tc>
          <w:tcPr>
            <w:tcW w:w="2272" w:type="dxa"/>
          </w:tcPr>
          <w:p w14:paraId="48624B65" w14:textId="77777777" w:rsidR="00B40126" w:rsidRPr="00E06A99" w:rsidRDefault="00B40126" w:rsidP="007B70B6">
            <w:pPr>
              <w:rPr>
                <w:sz w:val="22"/>
                <w:szCs w:val="22"/>
              </w:rPr>
            </w:pPr>
            <w:r w:rsidRPr="00E06A99">
              <w:rPr>
                <w:sz w:val="22"/>
                <w:szCs w:val="22"/>
              </w:rPr>
              <w:t>Economic Advisor, Ministry of Commerce and Industry, Government of India</w:t>
            </w:r>
          </w:p>
        </w:tc>
      </w:tr>
      <w:tr w:rsidR="00B40126" w:rsidRPr="00E06A99" w14:paraId="11A02C7A" w14:textId="77777777" w:rsidTr="007B70B6">
        <w:tc>
          <w:tcPr>
            <w:tcW w:w="558" w:type="dxa"/>
          </w:tcPr>
          <w:p w14:paraId="787BD3D9" w14:textId="77777777" w:rsidR="00B40126" w:rsidRPr="00E06A99" w:rsidRDefault="00B40126" w:rsidP="007B70B6">
            <w:pPr>
              <w:jc w:val="center"/>
              <w:rPr>
                <w:sz w:val="22"/>
                <w:szCs w:val="22"/>
              </w:rPr>
            </w:pPr>
            <w:r w:rsidRPr="00E06A99">
              <w:rPr>
                <w:sz w:val="22"/>
                <w:szCs w:val="22"/>
              </w:rPr>
              <w:t>5.</w:t>
            </w:r>
          </w:p>
        </w:tc>
        <w:tc>
          <w:tcPr>
            <w:tcW w:w="1110" w:type="dxa"/>
          </w:tcPr>
          <w:p w14:paraId="417B32A1" w14:textId="77777777" w:rsidR="00B40126" w:rsidRPr="00E06A99" w:rsidRDefault="00B40126" w:rsidP="007B70B6">
            <w:pPr>
              <w:jc w:val="center"/>
              <w:rPr>
                <w:sz w:val="22"/>
                <w:szCs w:val="22"/>
              </w:rPr>
            </w:pPr>
            <w:r w:rsidRPr="00E06A99">
              <w:rPr>
                <w:sz w:val="22"/>
                <w:szCs w:val="22"/>
              </w:rPr>
              <w:t>Plant &amp; Equipment spares</w:t>
            </w:r>
          </w:p>
        </w:tc>
        <w:tc>
          <w:tcPr>
            <w:tcW w:w="708" w:type="dxa"/>
          </w:tcPr>
          <w:p w14:paraId="2E521BA3" w14:textId="77777777" w:rsidR="00B40126" w:rsidRPr="00E06A99" w:rsidRDefault="00B40126" w:rsidP="007B70B6">
            <w:pPr>
              <w:jc w:val="center"/>
              <w:rPr>
                <w:sz w:val="22"/>
                <w:szCs w:val="22"/>
              </w:rPr>
            </w:pPr>
            <w:r w:rsidRPr="00E06A99">
              <w:rPr>
                <w:sz w:val="22"/>
                <w:szCs w:val="22"/>
              </w:rPr>
              <w:t>e</w:t>
            </w:r>
          </w:p>
        </w:tc>
        <w:tc>
          <w:tcPr>
            <w:tcW w:w="1985" w:type="dxa"/>
          </w:tcPr>
          <w:p w14:paraId="1EFB0B31" w14:textId="77777777" w:rsidR="00B40126" w:rsidRPr="00E06A99" w:rsidRDefault="00B40126" w:rsidP="007B70B6">
            <w:pPr>
              <w:rPr>
                <w:sz w:val="22"/>
                <w:szCs w:val="22"/>
              </w:rPr>
            </w:pPr>
            <w:r w:rsidRPr="00E06A99">
              <w:rPr>
                <w:sz w:val="22"/>
                <w:szCs w:val="22"/>
              </w:rPr>
              <w:t>E</w:t>
            </w:r>
            <w:r w:rsidRPr="00E06A99">
              <w:rPr>
                <w:sz w:val="22"/>
                <w:szCs w:val="22"/>
                <w:vertAlign w:val="subscript"/>
              </w:rPr>
              <w:t>o</w:t>
            </w:r>
            <w:r w:rsidRPr="00E06A99">
              <w:rPr>
                <w:sz w:val="22"/>
                <w:szCs w:val="22"/>
              </w:rPr>
              <w:t>-WPI for “Construction machinery ”</w:t>
            </w:r>
          </w:p>
        </w:tc>
        <w:tc>
          <w:tcPr>
            <w:tcW w:w="2835" w:type="dxa"/>
          </w:tcPr>
          <w:p w14:paraId="1FE91B83" w14:textId="77777777" w:rsidR="00B40126" w:rsidRPr="00E06A99" w:rsidRDefault="00B40126" w:rsidP="007B70B6">
            <w:pPr>
              <w:rPr>
                <w:sz w:val="22"/>
                <w:szCs w:val="22"/>
              </w:rPr>
            </w:pPr>
            <w:r w:rsidRPr="00E06A99">
              <w:rPr>
                <w:sz w:val="22"/>
                <w:szCs w:val="22"/>
              </w:rPr>
              <w:t>E</w:t>
            </w:r>
            <w:r w:rsidRPr="00E06A99">
              <w:rPr>
                <w:sz w:val="22"/>
                <w:szCs w:val="22"/>
                <w:vertAlign w:val="subscript"/>
              </w:rPr>
              <w:t>n</w:t>
            </w:r>
            <w:r w:rsidRPr="00E06A99">
              <w:rPr>
                <w:sz w:val="22"/>
                <w:szCs w:val="22"/>
              </w:rPr>
              <w:t xml:space="preserve"> – WPI for the month </w:t>
            </w:r>
            <w:r w:rsidR="00402EEB" w:rsidRPr="00402EEB">
              <w:rPr>
                <w:sz w:val="22"/>
                <w:szCs w:val="22"/>
              </w:rPr>
              <w:t>for the date of adjustment</w:t>
            </w:r>
          </w:p>
        </w:tc>
        <w:tc>
          <w:tcPr>
            <w:tcW w:w="2272" w:type="dxa"/>
          </w:tcPr>
          <w:p w14:paraId="4CD139B8" w14:textId="77777777" w:rsidR="00B40126" w:rsidRPr="00E06A99" w:rsidRDefault="00B40126" w:rsidP="007B70B6">
            <w:pPr>
              <w:rPr>
                <w:sz w:val="22"/>
                <w:szCs w:val="22"/>
              </w:rPr>
            </w:pPr>
            <w:r w:rsidRPr="00E06A99">
              <w:rPr>
                <w:sz w:val="22"/>
                <w:szCs w:val="22"/>
              </w:rPr>
              <w:t>Economic Advisor, Ministry of Commerce and Industry, Government of India</w:t>
            </w:r>
          </w:p>
        </w:tc>
      </w:tr>
      <w:tr w:rsidR="00B40126" w:rsidRPr="00E06A99" w14:paraId="4DC936B0" w14:textId="77777777" w:rsidTr="007B70B6">
        <w:tc>
          <w:tcPr>
            <w:tcW w:w="558" w:type="dxa"/>
          </w:tcPr>
          <w:p w14:paraId="48D6F59F" w14:textId="77777777" w:rsidR="00B40126" w:rsidRPr="00E06A99" w:rsidRDefault="00B40126" w:rsidP="007B70B6">
            <w:pPr>
              <w:jc w:val="center"/>
              <w:rPr>
                <w:sz w:val="22"/>
                <w:szCs w:val="22"/>
              </w:rPr>
            </w:pPr>
            <w:r w:rsidRPr="00E06A99">
              <w:rPr>
                <w:sz w:val="22"/>
                <w:szCs w:val="22"/>
              </w:rPr>
              <w:t>6.</w:t>
            </w:r>
          </w:p>
        </w:tc>
        <w:tc>
          <w:tcPr>
            <w:tcW w:w="1110" w:type="dxa"/>
          </w:tcPr>
          <w:p w14:paraId="7999C287" w14:textId="77777777" w:rsidR="00B40126" w:rsidRPr="00E06A99" w:rsidRDefault="00B40126" w:rsidP="007B70B6">
            <w:pPr>
              <w:jc w:val="center"/>
              <w:rPr>
                <w:sz w:val="22"/>
                <w:szCs w:val="22"/>
              </w:rPr>
            </w:pPr>
            <w:r w:rsidRPr="00E06A99">
              <w:rPr>
                <w:sz w:val="22"/>
                <w:szCs w:val="22"/>
              </w:rPr>
              <w:t>Diesel</w:t>
            </w:r>
            <w:r w:rsidRPr="00E06A99">
              <w:rPr>
                <w:rStyle w:val="FootnoteReference"/>
                <w:b/>
                <w:sz w:val="22"/>
                <w:szCs w:val="22"/>
              </w:rPr>
              <w:footnoteReference w:id="19"/>
            </w:r>
          </w:p>
        </w:tc>
        <w:tc>
          <w:tcPr>
            <w:tcW w:w="708" w:type="dxa"/>
          </w:tcPr>
          <w:p w14:paraId="1AC8B938" w14:textId="77777777" w:rsidR="00B40126" w:rsidRPr="00E06A99" w:rsidRDefault="00B40126" w:rsidP="007B70B6">
            <w:pPr>
              <w:jc w:val="center"/>
              <w:rPr>
                <w:sz w:val="22"/>
                <w:szCs w:val="22"/>
              </w:rPr>
            </w:pPr>
            <w:r w:rsidRPr="00E06A99">
              <w:rPr>
                <w:sz w:val="22"/>
                <w:szCs w:val="22"/>
              </w:rPr>
              <w:t>f</w:t>
            </w:r>
          </w:p>
        </w:tc>
        <w:tc>
          <w:tcPr>
            <w:tcW w:w="1985" w:type="dxa"/>
          </w:tcPr>
          <w:p w14:paraId="21765CB5" w14:textId="77777777" w:rsidR="00B40126" w:rsidRPr="00E06A99" w:rsidRDefault="00B40126" w:rsidP="007B70B6">
            <w:pPr>
              <w:rPr>
                <w:sz w:val="22"/>
                <w:szCs w:val="22"/>
              </w:rPr>
            </w:pPr>
            <w:r w:rsidRPr="00E06A99">
              <w:rPr>
                <w:sz w:val="22"/>
                <w:szCs w:val="22"/>
              </w:rPr>
              <w:t>Do-Unit Cost from  the identified depot on the base date</w:t>
            </w:r>
          </w:p>
        </w:tc>
        <w:tc>
          <w:tcPr>
            <w:tcW w:w="2835" w:type="dxa"/>
          </w:tcPr>
          <w:p w14:paraId="54CF4A8B" w14:textId="77777777" w:rsidR="00B40126" w:rsidRPr="00E06A99" w:rsidRDefault="00B40126" w:rsidP="00853982">
            <w:pPr>
              <w:rPr>
                <w:sz w:val="22"/>
                <w:szCs w:val="22"/>
              </w:rPr>
            </w:pPr>
            <w:r w:rsidRPr="00E06A99">
              <w:rPr>
                <w:sz w:val="22"/>
                <w:szCs w:val="22"/>
              </w:rPr>
              <w:t xml:space="preserve">Dn-Unit Cost </w:t>
            </w:r>
            <w:r w:rsidR="00402EEB" w:rsidRPr="00402EEB">
              <w:rPr>
                <w:sz w:val="22"/>
                <w:szCs w:val="22"/>
              </w:rPr>
              <w:t xml:space="preserve">for the date of adjustment </w:t>
            </w:r>
          </w:p>
        </w:tc>
        <w:tc>
          <w:tcPr>
            <w:tcW w:w="2272" w:type="dxa"/>
          </w:tcPr>
          <w:p w14:paraId="2F6B9894" w14:textId="77777777" w:rsidR="00B40126" w:rsidRPr="00E06A99" w:rsidRDefault="00B40126" w:rsidP="007B70B6">
            <w:pPr>
              <w:rPr>
                <w:sz w:val="22"/>
                <w:szCs w:val="22"/>
              </w:rPr>
            </w:pPr>
            <w:r w:rsidRPr="00E06A99">
              <w:rPr>
                <w:sz w:val="22"/>
                <w:szCs w:val="22"/>
              </w:rPr>
              <w:t>From the ………. Depot</w:t>
            </w:r>
          </w:p>
        </w:tc>
      </w:tr>
      <w:tr w:rsidR="00B40126" w:rsidRPr="00E06A99" w14:paraId="1249D846" w14:textId="77777777" w:rsidTr="007B70B6">
        <w:tc>
          <w:tcPr>
            <w:tcW w:w="558" w:type="dxa"/>
          </w:tcPr>
          <w:p w14:paraId="3B43DE5F" w14:textId="77777777" w:rsidR="00B40126" w:rsidRPr="00E06A99" w:rsidRDefault="00B40126" w:rsidP="007B70B6">
            <w:pPr>
              <w:jc w:val="center"/>
              <w:rPr>
                <w:sz w:val="22"/>
                <w:szCs w:val="22"/>
              </w:rPr>
            </w:pPr>
            <w:r w:rsidRPr="00E06A99">
              <w:rPr>
                <w:sz w:val="22"/>
                <w:szCs w:val="22"/>
              </w:rPr>
              <w:t>7.</w:t>
            </w:r>
          </w:p>
        </w:tc>
        <w:tc>
          <w:tcPr>
            <w:tcW w:w="1110" w:type="dxa"/>
          </w:tcPr>
          <w:p w14:paraId="35B6B396" w14:textId="77777777" w:rsidR="00B40126" w:rsidRPr="00E06A99" w:rsidRDefault="00B40126" w:rsidP="007B70B6">
            <w:pPr>
              <w:jc w:val="center"/>
              <w:rPr>
                <w:sz w:val="22"/>
                <w:szCs w:val="22"/>
              </w:rPr>
            </w:pPr>
            <w:r w:rsidRPr="00E06A99">
              <w:rPr>
                <w:sz w:val="22"/>
                <w:szCs w:val="22"/>
              </w:rPr>
              <w:t>Bitumen</w:t>
            </w:r>
            <w:r w:rsidRPr="00E06A99">
              <w:rPr>
                <w:rStyle w:val="FootnoteReference"/>
                <w:b/>
                <w:sz w:val="22"/>
                <w:szCs w:val="22"/>
              </w:rPr>
              <w:footnoteReference w:id="20"/>
            </w:r>
          </w:p>
        </w:tc>
        <w:tc>
          <w:tcPr>
            <w:tcW w:w="708" w:type="dxa"/>
          </w:tcPr>
          <w:p w14:paraId="3D144980" w14:textId="77777777" w:rsidR="00B40126" w:rsidRPr="00E06A99" w:rsidRDefault="00B40126" w:rsidP="007B70B6">
            <w:pPr>
              <w:jc w:val="center"/>
              <w:rPr>
                <w:sz w:val="22"/>
                <w:szCs w:val="22"/>
              </w:rPr>
            </w:pPr>
            <w:r w:rsidRPr="00E06A99">
              <w:rPr>
                <w:sz w:val="22"/>
                <w:szCs w:val="22"/>
              </w:rPr>
              <w:t>g</w:t>
            </w:r>
          </w:p>
        </w:tc>
        <w:tc>
          <w:tcPr>
            <w:tcW w:w="1985" w:type="dxa"/>
          </w:tcPr>
          <w:p w14:paraId="4E547C54" w14:textId="77777777" w:rsidR="00B40126" w:rsidRPr="00E06A99" w:rsidRDefault="00B40126" w:rsidP="007B70B6">
            <w:pPr>
              <w:rPr>
                <w:sz w:val="22"/>
                <w:szCs w:val="22"/>
              </w:rPr>
            </w:pPr>
            <w:r w:rsidRPr="00E06A99">
              <w:rPr>
                <w:sz w:val="22"/>
                <w:szCs w:val="22"/>
              </w:rPr>
              <w:t>Bo-Unit Cost from the identified refinery on the base date</w:t>
            </w:r>
          </w:p>
        </w:tc>
        <w:tc>
          <w:tcPr>
            <w:tcW w:w="2835" w:type="dxa"/>
          </w:tcPr>
          <w:p w14:paraId="1A3291A3" w14:textId="77777777" w:rsidR="00B40126" w:rsidRPr="00E06A99" w:rsidRDefault="00B40126" w:rsidP="00853982">
            <w:pPr>
              <w:rPr>
                <w:sz w:val="22"/>
                <w:szCs w:val="22"/>
              </w:rPr>
            </w:pPr>
            <w:r w:rsidRPr="00E06A99">
              <w:rPr>
                <w:sz w:val="22"/>
                <w:szCs w:val="22"/>
              </w:rPr>
              <w:t xml:space="preserve">Bn- Cost per unit </w:t>
            </w:r>
            <w:r w:rsidR="00402EEB" w:rsidRPr="00402EEB">
              <w:rPr>
                <w:sz w:val="22"/>
                <w:szCs w:val="22"/>
              </w:rPr>
              <w:t xml:space="preserve">for </w:t>
            </w:r>
            <w:r w:rsidR="00402EEB">
              <w:rPr>
                <w:sz w:val="22"/>
                <w:szCs w:val="22"/>
              </w:rPr>
              <w:t xml:space="preserve">the </w:t>
            </w:r>
            <w:r w:rsidR="00402EEB" w:rsidRPr="00402EEB">
              <w:rPr>
                <w:sz w:val="22"/>
                <w:szCs w:val="22"/>
              </w:rPr>
              <w:t>date of adjustment</w:t>
            </w:r>
          </w:p>
        </w:tc>
        <w:tc>
          <w:tcPr>
            <w:tcW w:w="2272" w:type="dxa"/>
          </w:tcPr>
          <w:p w14:paraId="2109DC01" w14:textId="77777777" w:rsidR="00B40126" w:rsidRPr="00E06A99" w:rsidRDefault="00B40126" w:rsidP="007B70B6">
            <w:pPr>
              <w:rPr>
                <w:sz w:val="22"/>
                <w:szCs w:val="22"/>
              </w:rPr>
            </w:pPr>
            <w:r w:rsidRPr="00E06A99">
              <w:rPr>
                <w:sz w:val="22"/>
                <w:szCs w:val="22"/>
              </w:rPr>
              <w:t>From …. Refinery</w:t>
            </w:r>
          </w:p>
        </w:tc>
      </w:tr>
      <w:tr w:rsidR="00B40126" w:rsidRPr="00E06A99" w14:paraId="20338C89" w14:textId="77777777" w:rsidTr="007B70B6">
        <w:tc>
          <w:tcPr>
            <w:tcW w:w="558" w:type="dxa"/>
          </w:tcPr>
          <w:p w14:paraId="35FABAF7" w14:textId="77777777" w:rsidR="00B40126" w:rsidRPr="00E06A99" w:rsidRDefault="00B40126" w:rsidP="007B70B6">
            <w:pPr>
              <w:jc w:val="center"/>
              <w:rPr>
                <w:sz w:val="22"/>
                <w:szCs w:val="22"/>
              </w:rPr>
            </w:pPr>
            <w:r w:rsidRPr="00E06A99">
              <w:rPr>
                <w:sz w:val="22"/>
                <w:szCs w:val="22"/>
              </w:rPr>
              <w:t>8.</w:t>
            </w:r>
          </w:p>
        </w:tc>
        <w:tc>
          <w:tcPr>
            <w:tcW w:w="1110" w:type="dxa"/>
          </w:tcPr>
          <w:p w14:paraId="6EE35EC8" w14:textId="77777777" w:rsidR="00B40126" w:rsidRPr="00E06A99" w:rsidRDefault="00B40126" w:rsidP="007B70B6">
            <w:pPr>
              <w:jc w:val="center"/>
              <w:rPr>
                <w:sz w:val="22"/>
                <w:szCs w:val="22"/>
              </w:rPr>
            </w:pPr>
            <w:r w:rsidRPr="00E06A99">
              <w:rPr>
                <w:sz w:val="22"/>
                <w:szCs w:val="22"/>
              </w:rPr>
              <w:t>Others</w:t>
            </w:r>
          </w:p>
        </w:tc>
        <w:tc>
          <w:tcPr>
            <w:tcW w:w="708" w:type="dxa"/>
          </w:tcPr>
          <w:p w14:paraId="23B822AF" w14:textId="77777777" w:rsidR="00B40126" w:rsidRPr="00E06A99" w:rsidRDefault="00B40126" w:rsidP="007B70B6">
            <w:pPr>
              <w:jc w:val="center"/>
              <w:rPr>
                <w:sz w:val="22"/>
                <w:szCs w:val="22"/>
              </w:rPr>
            </w:pPr>
            <w:r w:rsidRPr="00E06A99">
              <w:rPr>
                <w:sz w:val="22"/>
                <w:szCs w:val="22"/>
              </w:rPr>
              <w:t>h</w:t>
            </w:r>
          </w:p>
        </w:tc>
        <w:tc>
          <w:tcPr>
            <w:tcW w:w="1985" w:type="dxa"/>
          </w:tcPr>
          <w:p w14:paraId="6A174925" w14:textId="77777777" w:rsidR="00B40126" w:rsidRPr="00E06A99" w:rsidRDefault="00B40126" w:rsidP="007B70B6">
            <w:pPr>
              <w:rPr>
                <w:sz w:val="22"/>
                <w:szCs w:val="22"/>
              </w:rPr>
            </w:pPr>
            <w:r w:rsidRPr="00E06A99">
              <w:rPr>
                <w:sz w:val="22"/>
                <w:szCs w:val="22"/>
              </w:rPr>
              <w:t xml:space="preserve">Oo- All India Wholesale Price Index(WPI) for all commodities </w:t>
            </w:r>
          </w:p>
        </w:tc>
        <w:tc>
          <w:tcPr>
            <w:tcW w:w="2835" w:type="dxa"/>
          </w:tcPr>
          <w:p w14:paraId="1A5E0BC7" w14:textId="77777777" w:rsidR="00B40126" w:rsidRPr="00E06A99" w:rsidRDefault="00B40126" w:rsidP="00853982">
            <w:pPr>
              <w:rPr>
                <w:sz w:val="22"/>
                <w:szCs w:val="22"/>
              </w:rPr>
            </w:pPr>
            <w:r w:rsidRPr="00E06A99">
              <w:rPr>
                <w:sz w:val="22"/>
                <w:szCs w:val="22"/>
              </w:rPr>
              <w:t xml:space="preserve">On- All India WPI for all commodities for the month </w:t>
            </w:r>
            <w:r w:rsidR="00402EEB" w:rsidRPr="00402EEB">
              <w:rPr>
                <w:sz w:val="22"/>
                <w:szCs w:val="22"/>
              </w:rPr>
              <w:t xml:space="preserve">for the date of adjustment </w:t>
            </w:r>
          </w:p>
        </w:tc>
        <w:tc>
          <w:tcPr>
            <w:tcW w:w="2272" w:type="dxa"/>
          </w:tcPr>
          <w:p w14:paraId="24F68405" w14:textId="77777777" w:rsidR="00B40126" w:rsidRPr="00E06A99" w:rsidRDefault="00B40126" w:rsidP="007B70B6">
            <w:pPr>
              <w:rPr>
                <w:sz w:val="22"/>
                <w:szCs w:val="22"/>
              </w:rPr>
            </w:pPr>
            <w:r w:rsidRPr="00E06A99">
              <w:rPr>
                <w:sz w:val="22"/>
                <w:szCs w:val="22"/>
              </w:rPr>
              <w:t>Economic Advisor, Ministry of Commerce and Industry, Government of India</w:t>
            </w:r>
          </w:p>
        </w:tc>
      </w:tr>
    </w:tbl>
    <w:p w14:paraId="301B996C" w14:textId="77777777" w:rsidR="000A7805" w:rsidRDefault="000A7805" w:rsidP="000A7805">
      <w:pPr>
        <w:spacing w:before="120" w:after="120" w:line="259" w:lineRule="auto"/>
      </w:pPr>
    </w:p>
    <w:p w14:paraId="2DD98CFE" w14:textId="77777777" w:rsidR="000A7805" w:rsidRPr="00F953C9" w:rsidRDefault="000A7805" w:rsidP="000A7805">
      <w:pPr>
        <w:spacing w:before="120" w:after="120" w:line="259" w:lineRule="auto"/>
        <w:sectPr w:rsidR="000A7805" w:rsidRPr="00F953C9">
          <w:headerReference w:type="default" r:id="rId19"/>
          <w:pgSz w:w="12240" w:h="15840"/>
          <w:pgMar w:top="1440" w:right="1440" w:bottom="1440" w:left="1440" w:header="720" w:footer="720" w:gutter="0"/>
          <w:cols w:space="720"/>
          <w:docGrid w:linePitch="360"/>
        </w:sectPr>
      </w:pPr>
    </w:p>
    <w:p w14:paraId="0E02AE10" w14:textId="77777777" w:rsidR="003C2877" w:rsidRPr="00D84161" w:rsidRDefault="00FF4232" w:rsidP="003C2877">
      <w:pPr>
        <w:pStyle w:val="FAhead"/>
        <w:rPr>
          <w:sz w:val="40"/>
        </w:rPr>
      </w:pPr>
      <w:bookmarkStart w:id="173" w:name="_Toc487440618"/>
      <w:bookmarkStart w:id="174" w:name="_Toc489220974"/>
      <w:r>
        <w:rPr>
          <w:sz w:val="40"/>
        </w:rPr>
        <w:t xml:space="preserve">Section B: </w:t>
      </w:r>
      <w:bookmarkEnd w:id="173"/>
      <w:r w:rsidR="00D84161" w:rsidRPr="00D84161">
        <w:rPr>
          <w:sz w:val="40"/>
          <w:lang w:val="en-GB"/>
        </w:rPr>
        <w:t>Invitation to Quote</w:t>
      </w:r>
      <w:bookmarkEnd w:id="174"/>
      <w:r w:rsidR="00D84161" w:rsidRPr="00D84161">
        <w:rPr>
          <w:sz w:val="40"/>
          <w:lang w:val="en-GB"/>
        </w:rPr>
        <w:t xml:space="preserve"> </w:t>
      </w:r>
    </w:p>
    <w:p w14:paraId="17DC61B9" w14:textId="77777777" w:rsidR="003C2877" w:rsidRDefault="003C2877" w:rsidP="003C2877">
      <w:pPr>
        <w:rPr>
          <w:sz w:val="32"/>
          <w:szCs w:val="32"/>
        </w:rPr>
      </w:pPr>
      <w:r>
        <w:rPr>
          <w:sz w:val="32"/>
          <w:szCs w:val="32"/>
        </w:rPr>
        <w:t>_________________________________________________________</w:t>
      </w:r>
    </w:p>
    <w:p w14:paraId="7C9DBBBD" w14:textId="77777777" w:rsidR="003C2877" w:rsidRDefault="003C2877" w:rsidP="003C2877">
      <w:pPr>
        <w:pStyle w:val="Head81"/>
        <w:spacing w:before="0" w:after="0"/>
      </w:pPr>
      <w:r w:rsidRPr="00E24355">
        <w:t xml:space="preserve">Secondary Procurement </w:t>
      </w:r>
      <w:r>
        <w:t>under a Framework Agreement</w:t>
      </w:r>
    </w:p>
    <w:p w14:paraId="4A383114" w14:textId="77777777" w:rsidR="003C2877" w:rsidRDefault="003C2877" w:rsidP="003C2877">
      <w:pPr>
        <w:pStyle w:val="Head81"/>
        <w:spacing w:before="0" w:after="0"/>
      </w:pPr>
      <w:r>
        <w:t>(method: mini-competition)</w:t>
      </w:r>
    </w:p>
    <w:p w14:paraId="68BFAA00" w14:textId="77777777" w:rsidR="003C2877" w:rsidRPr="00635D3A" w:rsidRDefault="003C2877" w:rsidP="003C2877">
      <w:pPr>
        <w:jc w:val="center"/>
        <w:rPr>
          <w:color w:val="333333"/>
        </w:rPr>
      </w:pPr>
    </w:p>
    <w:tbl>
      <w:tblPr>
        <w:tblStyle w:val="TableGrid"/>
        <w:tblW w:w="9360" w:type="dxa"/>
        <w:tblInd w:w="-5" w:type="dxa"/>
        <w:tblLook w:val="04A0" w:firstRow="1" w:lastRow="0" w:firstColumn="1" w:lastColumn="0" w:noHBand="0" w:noVBand="1"/>
      </w:tblPr>
      <w:tblGrid>
        <w:gridCol w:w="2727"/>
        <w:gridCol w:w="6633"/>
      </w:tblGrid>
      <w:tr w:rsidR="003C2877" w:rsidRPr="00DB053C" w14:paraId="7371DCAB" w14:textId="77777777" w:rsidTr="00133D3A">
        <w:tc>
          <w:tcPr>
            <w:tcW w:w="2727" w:type="dxa"/>
            <w:shd w:val="clear" w:color="auto" w:fill="244061" w:themeFill="accent1" w:themeFillShade="80"/>
          </w:tcPr>
          <w:p w14:paraId="1BE9A4C2" w14:textId="77777777" w:rsidR="003C2877" w:rsidRPr="00DB053C" w:rsidRDefault="003C2877" w:rsidP="003C2877">
            <w:pPr>
              <w:spacing w:before="40" w:after="40"/>
              <w:rPr>
                <w:b/>
              </w:rPr>
            </w:pPr>
            <w:r w:rsidRPr="00DB053C">
              <w:rPr>
                <w:b/>
              </w:rPr>
              <w:t>Framework Agreement:</w:t>
            </w:r>
          </w:p>
        </w:tc>
        <w:tc>
          <w:tcPr>
            <w:tcW w:w="6633" w:type="dxa"/>
          </w:tcPr>
          <w:p w14:paraId="6D626963" w14:textId="77777777" w:rsidR="003C2877" w:rsidRPr="008C51C4" w:rsidRDefault="003C2877" w:rsidP="003C2877">
            <w:pPr>
              <w:spacing w:before="40" w:after="40"/>
              <w:rPr>
                <w:b/>
              </w:rPr>
            </w:pPr>
            <w:r w:rsidRPr="008C51C4">
              <w:rPr>
                <w:b/>
              </w:rPr>
              <w:t>[</w:t>
            </w:r>
            <w:r w:rsidRPr="008C51C4">
              <w:rPr>
                <w:b/>
                <w:i/>
              </w:rPr>
              <w:t xml:space="preserve">Insert </w:t>
            </w:r>
            <w:r>
              <w:rPr>
                <w:b/>
                <w:i/>
              </w:rPr>
              <w:t>short title</w:t>
            </w:r>
            <w:r w:rsidRPr="008C51C4">
              <w:rPr>
                <w:b/>
                <w:i/>
              </w:rPr>
              <w:t xml:space="preserve"> of FA</w:t>
            </w:r>
            <w:r w:rsidRPr="008C51C4">
              <w:rPr>
                <w:b/>
              </w:rPr>
              <w:t>]</w:t>
            </w:r>
          </w:p>
        </w:tc>
      </w:tr>
      <w:tr w:rsidR="003C2877" w:rsidRPr="00DB053C" w14:paraId="6DC118DB" w14:textId="77777777" w:rsidTr="00133D3A">
        <w:tc>
          <w:tcPr>
            <w:tcW w:w="2727" w:type="dxa"/>
          </w:tcPr>
          <w:p w14:paraId="722B86ED" w14:textId="77777777" w:rsidR="003C2877" w:rsidRPr="00DB053C" w:rsidRDefault="003C2877" w:rsidP="003C2877">
            <w:pPr>
              <w:spacing w:before="40" w:after="40"/>
              <w:rPr>
                <w:b/>
              </w:rPr>
            </w:pPr>
            <w:r w:rsidRPr="00DB053C">
              <w:rPr>
                <w:b/>
              </w:rPr>
              <w:t>FA Reference No.</w:t>
            </w:r>
          </w:p>
        </w:tc>
        <w:tc>
          <w:tcPr>
            <w:tcW w:w="6633" w:type="dxa"/>
          </w:tcPr>
          <w:p w14:paraId="0AE42737" w14:textId="77777777" w:rsidR="003C2877" w:rsidRPr="00DB053C" w:rsidRDefault="003C2877" w:rsidP="003C2877">
            <w:pPr>
              <w:spacing w:before="40" w:after="40"/>
            </w:pPr>
            <w:r w:rsidRPr="00DB053C">
              <w:t>[</w:t>
            </w:r>
            <w:r w:rsidRPr="00DB053C">
              <w:rPr>
                <w:i/>
              </w:rPr>
              <w:t>Insert Purchaser’s FA reference</w:t>
            </w:r>
            <w:r w:rsidRPr="00DB053C">
              <w:t>]</w:t>
            </w:r>
          </w:p>
        </w:tc>
      </w:tr>
      <w:tr w:rsidR="003C2877" w:rsidRPr="00DB053C" w14:paraId="2B53E7E5" w14:textId="77777777" w:rsidTr="00133D3A">
        <w:tc>
          <w:tcPr>
            <w:tcW w:w="2727" w:type="dxa"/>
            <w:shd w:val="clear" w:color="auto" w:fill="244061" w:themeFill="accent1" w:themeFillShade="80"/>
          </w:tcPr>
          <w:p w14:paraId="23E38C63" w14:textId="77777777" w:rsidR="003C2877" w:rsidRPr="00DB053C" w:rsidRDefault="003C2877" w:rsidP="003C2877">
            <w:pPr>
              <w:spacing w:before="40" w:after="40"/>
              <w:rPr>
                <w:b/>
              </w:rPr>
            </w:pPr>
            <w:r>
              <w:rPr>
                <w:b/>
              </w:rPr>
              <w:t>ITQ Ref No.</w:t>
            </w:r>
            <w:r w:rsidRPr="00DB053C">
              <w:rPr>
                <w:b/>
              </w:rPr>
              <w:t>:</w:t>
            </w:r>
          </w:p>
        </w:tc>
        <w:tc>
          <w:tcPr>
            <w:tcW w:w="6633" w:type="dxa"/>
          </w:tcPr>
          <w:p w14:paraId="6B8D6B22" w14:textId="77777777" w:rsidR="003C2877" w:rsidRPr="00DB053C" w:rsidRDefault="003C2877" w:rsidP="003C2877">
            <w:pPr>
              <w:spacing w:before="40" w:after="40"/>
            </w:pPr>
            <w:r w:rsidRPr="00DB053C">
              <w:t>[</w:t>
            </w:r>
            <w:r w:rsidRPr="00DB053C">
              <w:rPr>
                <w:i/>
              </w:rPr>
              <w:t>Insert reference</w:t>
            </w:r>
            <w:r w:rsidRPr="00DB053C">
              <w:t>]</w:t>
            </w:r>
          </w:p>
        </w:tc>
      </w:tr>
      <w:tr w:rsidR="003C2877" w:rsidRPr="00DB053C" w14:paraId="25815AC7" w14:textId="77777777" w:rsidTr="00133D3A">
        <w:tc>
          <w:tcPr>
            <w:tcW w:w="2727" w:type="dxa"/>
          </w:tcPr>
          <w:p w14:paraId="4CF40F70" w14:textId="77777777" w:rsidR="003C2877" w:rsidRPr="00DB053C" w:rsidRDefault="003C2877" w:rsidP="003C2877">
            <w:pPr>
              <w:spacing w:before="40" w:after="40"/>
              <w:rPr>
                <w:b/>
              </w:rPr>
            </w:pPr>
            <w:r>
              <w:rPr>
                <w:b/>
              </w:rPr>
              <w:t>ITQ D</w:t>
            </w:r>
            <w:r w:rsidRPr="00DB053C">
              <w:rPr>
                <w:b/>
              </w:rPr>
              <w:t>ate:</w:t>
            </w:r>
          </w:p>
        </w:tc>
        <w:tc>
          <w:tcPr>
            <w:tcW w:w="6633" w:type="dxa"/>
          </w:tcPr>
          <w:p w14:paraId="4A010DF5" w14:textId="77777777" w:rsidR="003C2877" w:rsidRPr="00DB053C" w:rsidRDefault="003C2877" w:rsidP="003C2877">
            <w:pPr>
              <w:spacing w:before="40" w:after="40"/>
            </w:pPr>
            <w:r w:rsidRPr="00DB053C">
              <w:t>[</w:t>
            </w:r>
            <w:r w:rsidRPr="00DB053C">
              <w:rPr>
                <w:i/>
              </w:rPr>
              <w:t xml:space="preserve">Insert date of </w:t>
            </w:r>
            <w:r>
              <w:rPr>
                <w:i/>
              </w:rPr>
              <w:t>ITQ</w:t>
            </w:r>
            <w:r w:rsidRPr="00DB053C">
              <w:t>]</w:t>
            </w:r>
          </w:p>
        </w:tc>
      </w:tr>
    </w:tbl>
    <w:p w14:paraId="6E8457E9" w14:textId="77777777" w:rsidR="003C2877" w:rsidRDefault="003C2877" w:rsidP="003C2877">
      <w:pPr>
        <w:jc w:val="both"/>
        <w:rPr>
          <w:color w:val="333333"/>
        </w:rPr>
      </w:pPr>
    </w:p>
    <w:p w14:paraId="662D7AC1" w14:textId="77777777" w:rsidR="003C2877" w:rsidRDefault="003C2877" w:rsidP="003C2877">
      <w:pPr>
        <w:jc w:val="both"/>
        <w:rPr>
          <w:color w:val="333333"/>
        </w:rPr>
      </w:pPr>
    </w:p>
    <w:p w14:paraId="79CB3AB7" w14:textId="77777777" w:rsidR="003C2877" w:rsidRPr="00635D3A" w:rsidRDefault="003C2877" w:rsidP="003C2877">
      <w:pPr>
        <w:jc w:val="both"/>
        <w:rPr>
          <w:color w:val="333333"/>
        </w:rPr>
      </w:pPr>
      <w:r w:rsidRPr="00635D3A">
        <w:rPr>
          <w:color w:val="333333"/>
        </w:rPr>
        <w:t xml:space="preserve">Dear </w:t>
      </w:r>
      <w:r>
        <w:rPr>
          <w:color w:val="333333"/>
        </w:rPr>
        <w:t>[</w:t>
      </w:r>
      <w:r w:rsidRPr="008C51C4">
        <w:rPr>
          <w:i/>
          <w:color w:val="333333"/>
        </w:rPr>
        <w:t xml:space="preserve">insert name of </w:t>
      </w:r>
      <w:r w:rsidR="00133D3A">
        <w:rPr>
          <w:i/>
          <w:color w:val="333333"/>
        </w:rPr>
        <w:t xml:space="preserve">FA Holder/ </w:t>
      </w:r>
      <w:r w:rsidRPr="003C2877">
        <w:rPr>
          <w:i/>
          <w:color w:val="333333"/>
        </w:rPr>
        <w:t>Contractor</w:t>
      </w:r>
      <w:r>
        <w:rPr>
          <w:color w:val="333333"/>
        </w:rPr>
        <w:t>]</w:t>
      </w:r>
      <w:r w:rsidRPr="00635D3A">
        <w:rPr>
          <w:color w:val="333333"/>
        </w:rPr>
        <w:t>,</w:t>
      </w:r>
    </w:p>
    <w:p w14:paraId="0498814F" w14:textId="77777777" w:rsidR="003C2877" w:rsidRPr="00162461" w:rsidRDefault="003C2877" w:rsidP="0002710D">
      <w:pPr>
        <w:pStyle w:val="ListParagraph"/>
        <w:numPr>
          <w:ilvl w:val="0"/>
          <w:numId w:val="53"/>
        </w:numPr>
        <w:spacing w:before="240" w:after="120"/>
        <w:ind w:left="360"/>
        <w:contextualSpacing w:val="0"/>
        <w:jc w:val="both"/>
        <w:rPr>
          <w:b/>
          <w:color w:val="333333"/>
        </w:rPr>
      </w:pPr>
      <w:r>
        <w:rPr>
          <w:b/>
          <w:color w:val="333333"/>
        </w:rPr>
        <w:t>Invitation to Quote (ITQ)</w:t>
      </w:r>
    </w:p>
    <w:p w14:paraId="69A56CDE" w14:textId="77777777" w:rsidR="003C2877" w:rsidRDefault="003C2877" w:rsidP="0002710D">
      <w:pPr>
        <w:numPr>
          <w:ilvl w:val="0"/>
          <w:numId w:val="54"/>
        </w:numPr>
        <w:spacing w:after="120"/>
        <w:rPr>
          <w:color w:val="333333"/>
        </w:rPr>
      </w:pPr>
      <w:r w:rsidRPr="008C51C4">
        <w:rPr>
          <w:color w:val="333333"/>
        </w:rPr>
        <w:t xml:space="preserve">With reference to above Framework Agreement, you are invited to submit your most competitive </w:t>
      </w:r>
      <w:r>
        <w:rPr>
          <w:color w:val="333333"/>
        </w:rPr>
        <w:t xml:space="preserve">Quote in this Secondary Procurement process. The Quote is for the </w:t>
      </w:r>
      <w:r w:rsidR="00133D3A">
        <w:rPr>
          <w:color w:val="333333"/>
        </w:rPr>
        <w:t>Works de</w:t>
      </w:r>
      <w:r>
        <w:rPr>
          <w:color w:val="333333"/>
        </w:rPr>
        <w:t xml:space="preserve">scribed in Annex 1: Purchaser’s Requirements, attached to this ITQ.  </w:t>
      </w:r>
    </w:p>
    <w:p w14:paraId="0A4E7132" w14:textId="77777777" w:rsidR="003C2877" w:rsidRPr="00162461" w:rsidRDefault="003C2877" w:rsidP="0002710D">
      <w:pPr>
        <w:pStyle w:val="ListParagraph"/>
        <w:numPr>
          <w:ilvl w:val="0"/>
          <w:numId w:val="53"/>
        </w:numPr>
        <w:spacing w:before="240" w:after="120"/>
        <w:ind w:left="360"/>
        <w:contextualSpacing w:val="0"/>
        <w:jc w:val="both"/>
        <w:rPr>
          <w:b/>
          <w:color w:val="333333"/>
        </w:rPr>
      </w:pPr>
      <w:r>
        <w:rPr>
          <w:b/>
          <w:color w:val="333333"/>
        </w:rPr>
        <w:t>P</w:t>
      </w:r>
      <w:r w:rsidRPr="00162461">
        <w:rPr>
          <w:b/>
          <w:color w:val="333333"/>
        </w:rPr>
        <w:t>rice</w:t>
      </w:r>
    </w:p>
    <w:p w14:paraId="7E5937E5" w14:textId="77777777" w:rsidR="003C2877" w:rsidRDefault="003C2877" w:rsidP="0002710D">
      <w:pPr>
        <w:numPr>
          <w:ilvl w:val="0"/>
          <w:numId w:val="55"/>
        </w:numPr>
        <w:spacing w:after="120"/>
        <w:rPr>
          <w:color w:val="333333"/>
        </w:rPr>
      </w:pPr>
      <w:r>
        <w:rPr>
          <w:color w:val="333333"/>
        </w:rPr>
        <w:t>Your Quote must be submitted in the format contained in Annex 2: Quote</w:t>
      </w:r>
      <w:r w:rsidR="005F2DA5">
        <w:rPr>
          <w:color w:val="333333"/>
        </w:rPr>
        <w:t xml:space="preserve"> Form</w:t>
      </w:r>
      <w:r>
        <w:rPr>
          <w:color w:val="333333"/>
        </w:rPr>
        <w:t>.</w:t>
      </w:r>
      <w:r w:rsidR="005A2D42">
        <w:rPr>
          <w:color w:val="333333"/>
        </w:rPr>
        <w:t xml:space="preserve"> </w:t>
      </w:r>
    </w:p>
    <w:p w14:paraId="3FC236E4" w14:textId="77777777" w:rsidR="005A2D42" w:rsidRDefault="003C2877" w:rsidP="0002710D">
      <w:pPr>
        <w:numPr>
          <w:ilvl w:val="0"/>
          <w:numId w:val="55"/>
        </w:numPr>
        <w:spacing w:after="120"/>
        <w:rPr>
          <w:color w:val="333333"/>
        </w:rPr>
      </w:pPr>
      <w:r w:rsidRPr="0059420D">
        <w:rPr>
          <w:color w:val="333333"/>
        </w:rPr>
        <w:t>The price</w:t>
      </w:r>
      <w:r w:rsidR="00117335">
        <w:rPr>
          <w:color w:val="333333"/>
        </w:rPr>
        <w:t>s</w:t>
      </w:r>
      <w:r w:rsidRPr="0059420D">
        <w:rPr>
          <w:color w:val="333333"/>
        </w:rPr>
        <w:t xml:space="preserve"> quote</w:t>
      </w:r>
      <w:r w:rsidR="00117335">
        <w:rPr>
          <w:color w:val="333333"/>
        </w:rPr>
        <w:t>d</w:t>
      </w:r>
      <w:r w:rsidRPr="0059420D">
        <w:rPr>
          <w:color w:val="333333"/>
        </w:rPr>
        <w:t xml:space="preserve"> shall be fixed and shall not be subject to any further adjustment</w:t>
      </w:r>
      <w:r w:rsidR="0059420D" w:rsidRPr="0059420D">
        <w:rPr>
          <w:color w:val="333333"/>
        </w:rPr>
        <w:t xml:space="preserve">, </w:t>
      </w:r>
      <w:r w:rsidRPr="0059420D">
        <w:rPr>
          <w:color w:val="333333"/>
        </w:rPr>
        <w:t>shall be in Indian Rupees</w:t>
      </w:r>
      <w:r w:rsidR="0059420D" w:rsidRPr="0059420D">
        <w:rPr>
          <w:color w:val="333333"/>
        </w:rPr>
        <w:t xml:space="preserve">, and </w:t>
      </w:r>
      <w:r w:rsidR="0059420D">
        <w:rPr>
          <w:color w:val="333333"/>
        </w:rPr>
        <w:t>shal</w:t>
      </w:r>
      <w:r w:rsidRPr="0059420D">
        <w:rPr>
          <w:color w:val="333333"/>
        </w:rPr>
        <w:t>l be valid for a period of 60 days.</w:t>
      </w:r>
      <w:r w:rsidR="005A2D42">
        <w:rPr>
          <w:color w:val="333333"/>
        </w:rPr>
        <w:t xml:space="preserve"> </w:t>
      </w:r>
    </w:p>
    <w:p w14:paraId="18C0957C" w14:textId="77777777" w:rsidR="001B1EE8" w:rsidRPr="00712F5E" w:rsidRDefault="001B1EE8" w:rsidP="0002710D">
      <w:pPr>
        <w:numPr>
          <w:ilvl w:val="0"/>
          <w:numId w:val="55"/>
        </w:numPr>
        <w:spacing w:after="120"/>
        <w:rPr>
          <w:color w:val="333333"/>
        </w:rPr>
      </w:pPr>
      <w:r>
        <w:rPr>
          <w:color w:val="333333"/>
        </w:rPr>
        <w:t xml:space="preserve">The prices quoted shall be </w:t>
      </w:r>
      <w:r>
        <w:t xml:space="preserve">inclusive of GST and any other taxes or duties </w:t>
      </w:r>
      <w:r w:rsidRPr="003C5E4F">
        <w:t>that the Contractor will have to pay for the performance of this Contract</w:t>
      </w:r>
      <w:r w:rsidR="005F2DA5">
        <w:t>(s)</w:t>
      </w:r>
      <w:r>
        <w:t>.</w:t>
      </w:r>
    </w:p>
    <w:p w14:paraId="2F33628E" w14:textId="77777777" w:rsidR="001272F6" w:rsidRPr="00712F5E" w:rsidRDefault="001272F6" w:rsidP="00553486">
      <w:pPr>
        <w:numPr>
          <w:ilvl w:val="0"/>
          <w:numId w:val="55"/>
        </w:numPr>
        <w:spacing w:after="120"/>
        <w:rPr>
          <w:color w:val="333333"/>
        </w:rPr>
      </w:pPr>
      <w:r>
        <w:t xml:space="preserve">In addition please refer to Provision 8 </w:t>
      </w:r>
      <w:r w:rsidR="00712F5E">
        <w:t xml:space="preserve">of </w:t>
      </w:r>
      <w:r w:rsidR="00712F5E" w:rsidRPr="00712F5E">
        <w:t xml:space="preserve">Section A: Framework Agreement </w:t>
      </w:r>
      <w:r w:rsidR="00553486" w:rsidRPr="00553486">
        <w:t xml:space="preserve">Provisions </w:t>
      </w:r>
      <w:r>
        <w:t>on Contract Price</w:t>
      </w:r>
      <w:r w:rsidR="00712F5E">
        <w:t>.</w:t>
      </w:r>
      <w:r w:rsidR="00712F5E" w:rsidRPr="00712F5E">
        <w:t xml:space="preserve"> </w:t>
      </w:r>
    </w:p>
    <w:p w14:paraId="6158B761" w14:textId="77777777" w:rsidR="003C2877" w:rsidRPr="001C07BA" w:rsidRDefault="003C2877" w:rsidP="0002710D">
      <w:pPr>
        <w:pStyle w:val="ListParagraph"/>
        <w:numPr>
          <w:ilvl w:val="0"/>
          <w:numId w:val="53"/>
        </w:numPr>
        <w:spacing w:before="240" w:after="120"/>
        <w:ind w:left="360"/>
        <w:contextualSpacing w:val="0"/>
        <w:jc w:val="both"/>
        <w:rPr>
          <w:b/>
          <w:color w:val="333333"/>
        </w:rPr>
      </w:pPr>
      <w:r w:rsidRPr="001C07BA">
        <w:rPr>
          <w:b/>
          <w:color w:val="333333"/>
        </w:rPr>
        <w:t>Clarifications</w:t>
      </w:r>
    </w:p>
    <w:p w14:paraId="237FDD41" w14:textId="77777777" w:rsidR="003C2877" w:rsidRPr="003F403E" w:rsidRDefault="00117335" w:rsidP="0002710D">
      <w:pPr>
        <w:numPr>
          <w:ilvl w:val="0"/>
          <w:numId w:val="59"/>
        </w:numPr>
        <w:spacing w:after="120"/>
        <w:rPr>
          <w:iCs/>
        </w:rPr>
      </w:pPr>
      <w:r>
        <w:rPr>
          <w:iCs/>
        </w:rPr>
        <w:t xml:space="preserve">For any </w:t>
      </w:r>
      <w:r w:rsidR="003C2877" w:rsidRPr="003F403E">
        <w:rPr>
          <w:iCs/>
        </w:rPr>
        <w:t>clarification</w:t>
      </w:r>
      <w:r>
        <w:rPr>
          <w:iCs/>
        </w:rPr>
        <w:t>s</w:t>
      </w:r>
      <w:r w:rsidR="003C2877" w:rsidRPr="003F403E">
        <w:rPr>
          <w:iCs/>
        </w:rPr>
        <w:t xml:space="preserve"> regarding this </w:t>
      </w:r>
      <w:r w:rsidR="003C2877">
        <w:rPr>
          <w:iCs/>
        </w:rPr>
        <w:t>ITQ</w:t>
      </w:r>
      <w:r w:rsidR="003C2877" w:rsidRPr="003F403E">
        <w:rPr>
          <w:iCs/>
        </w:rPr>
        <w:t xml:space="preserve">, your request for clarifications should be addressed </w:t>
      </w:r>
      <w:r>
        <w:rPr>
          <w:iCs/>
        </w:rPr>
        <w:t xml:space="preserve">to </w:t>
      </w:r>
      <w:r w:rsidR="00E84105">
        <w:rPr>
          <w:iCs/>
        </w:rPr>
        <w:t>……….. [</w:t>
      </w:r>
      <w:r w:rsidR="00E84105" w:rsidRPr="00E84105">
        <w:rPr>
          <w:i/>
          <w:iCs/>
        </w:rPr>
        <w:t>insert name</w:t>
      </w:r>
      <w:r w:rsidR="00E84105">
        <w:rPr>
          <w:iCs/>
        </w:rPr>
        <w:t>]</w:t>
      </w:r>
      <w:r>
        <w:rPr>
          <w:iCs/>
        </w:rPr>
        <w:t xml:space="preserve">, </w:t>
      </w:r>
      <w:r w:rsidRPr="00117335">
        <w:rPr>
          <w:iCs/>
        </w:rPr>
        <w:t xml:space="preserve">before </w:t>
      </w:r>
      <w:r>
        <w:rPr>
          <w:iCs/>
        </w:rPr>
        <w:t xml:space="preserve">……… </w:t>
      </w:r>
      <w:r w:rsidRPr="00117335">
        <w:rPr>
          <w:iCs/>
        </w:rPr>
        <w:t>[</w:t>
      </w:r>
      <w:r w:rsidRPr="00117335">
        <w:rPr>
          <w:i/>
          <w:iCs/>
        </w:rPr>
        <w:t>insert date</w:t>
      </w:r>
      <w:r w:rsidRPr="00117335">
        <w:rPr>
          <w:iCs/>
        </w:rPr>
        <w:t>].</w:t>
      </w:r>
    </w:p>
    <w:p w14:paraId="7B57D85B" w14:textId="77777777" w:rsidR="003C2877" w:rsidRPr="009206F2" w:rsidRDefault="003C2877" w:rsidP="0002710D">
      <w:pPr>
        <w:pStyle w:val="ListParagraph"/>
        <w:numPr>
          <w:ilvl w:val="0"/>
          <w:numId w:val="53"/>
        </w:numPr>
        <w:spacing w:before="240" w:after="120"/>
        <w:ind w:left="360"/>
        <w:contextualSpacing w:val="0"/>
        <w:jc w:val="both"/>
        <w:rPr>
          <w:b/>
          <w:color w:val="333333"/>
        </w:rPr>
      </w:pPr>
      <w:r>
        <w:rPr>
          <w:b/>
          <w:color w:val="333333"/>
        </w:rPr>
        <w:t>S</w:t>
      </w:r>
      <w:r w:rsidRPr="009206F2">
        <w:rPr>
          <w:b/>
          <w:color w:val="333333"/>
        </w:rPr>
        <w:t>ubmission of Quote</w:t>
      </w:r>
      <w:r>
        <w:rPr>
          <w:b/>
          <w:color w:val="333333"/>
        </w:rPr>
        <w:t>s</w:t>
      </w:r>
    </w:p>
    <w:p w14:paraId="741421C7" w14:textId="77777777" w:rsidR="00117335" w:rsidRPr="005F2DA5" w:rsidRDefault="003C2877" w:rsidP="0002710D">
      <w:pPr>
        <w:numPr>
          <w:ilvl w:val="0"/>
          <w:numId w:val="67"/>
        </w:numPr>
        <w:spacing w:before="240" w:after="120"/>
        <w:jc w:val="both"/>
        <w:rPr>
          <w:b/>
          <w:color w:val="333333"/>
        </w:rPr>
      </w:pPr>
      <w:r w:rsidRPr="005F2DA5">
        <w:rPr>
          <w:color w:val="333333"/>
        </w:rPr>
        <w:t xml:space="preserve">Quotes </w:t>
      </w:r>
      <w:r w:rsidR="0059420D" w:rsidRPr="005F2DA5">
        <w:rPr>
          <w:color w:val="333333"/>
        </w:rPr>
        <w:t xml:space="preserve">shall be </w:t>
      </w:r>
      <w:r w:rsidRPr="005F2DA5">
        <w:rPr>
          <w:color w:val="333333"/>
        </w:rPr>
        <w:t>submitted in hard copy</w:t>
      </w:r>
      <w:r w:rsidR="0059420D" w:rsidRPr="005F2DA5">
        <w:rPr>
          <w:color w:val="333333"/>
        </w:rPr>
        <w:t xml:space="preserve">, before 3 PM on ………. </w:t>
      </w:r>
      <w:r w:rsidRPr="005F2DA5">
        <w:rPr>
          <w:color w:val="333333"/>
        </w:rPr>
        <w:t>[</w:t>
      </w:r>
      <w:r w:rsidRPr="005F2DA5">
        <w:rPr>
          <w:i/>
          <w:color w:val="333333"/>
        </w:rPr>
        <w:t>insert day, month, year</w:t>
      </w:r>
      <w:r w:rsidRPr="005F2DA5">
        <w:rPr>
          <w:color w:val="333333"/>
        </w:rPr>
        <w:t>]</w:t>
      </w:r>
      <w:r w:rsidR="0059420D" w:rsidRPr="005F2DA5">
        <w:rPr>
          <w:color w:val="333333"/>
        </w:rPr>
        <w:t>, at the following address ……………</w:t>
      </w:r>
      <w:r w:rsidR="00117335" w:rsidRPr="005F2DA5">
        <w:rPr>
          <w:color w:val="333333"/>
        </w:rPr>
        <w:t xml:space="preserve"> </w:t>
      </w:r>
      <w:r w:rsidR="005F2DA5" w:rsidRPr="005F2DA5">
        <w:rPr>
          <w:color w:val="333333"/>
        </w:rPr>
        <w:t xml:space="preserve">Electronic </w:t>
      </w:r>
      <w:r w:rsidR="005F2DA5">
        <w:rPr>
          <w:color w:val="333333"/>
        </w:rPr>
        <w:t>quotes are n</w:t>
      </w:r>
      <w:r w:rsidR="005F2DA5" w:rsidRPr="005F2DA5">
        <w:rPr>
          <w:color w:val="333333"/>
        </w:rPr>
        <w:t>ot permitted.</w:t>
      </w:r>
    </w:p>
    <w:p w14:paraId="4360BFE9" w14:textId="77777777" w:rsidR="003C2877" w:rsidRPr="0059420D" w:rsidRDefault="003C2877" w:rsidP="0002710D">
      <w:pPr>
        <w:numPr>
          <w:ilvl w:val="0"/>
          <w:numId w:val="53"/>
        </w:numPr>
        <w:spacing w:before="240" w:after="120"/>
        <w:ind w:left="360"/>
        <w:jc w:val="both"/>
        <w:rPr>
          <w:b/>
          <w:color w:val="333333"/>
        </w:rPr>
      </w:pPr>
      <w:r w:rsidRPr="0059420D">
        <w:rPr>
          <w:b/>
          <w:color w:val="333333"/>
        </w:rPr>
        <w:t>Opening of Quotes</w:t>
      </w:r>
    </w:p>
    <w:p w14:paraId="71AF27C8" w14:textId="77777777" w:rsidR="003C2877" w:rsidRPr="007D6F2E" w:rsidRDefault="003C2877" w:rsidP="0002710D">
      <w:pPr>
        <w:numPr>
          <w:ilvl w:val="0"/>
          <w:numId w:val="56"/>
        </w:numPr>
        <w:spacing w:after="120"/>
        <w:rPr>
          <w:b/>
          <w:color w:val="333333"/>
        </w:rPr>
      </w:pPr>
      <w:r>
        <w:rPr>
          <w:color w:val="333333"/>
        </w:rPr>
        <w:t xml:space="preserve">Quotes </w:t>
      </w:r>
      <w:r w:rsidRPr="007D6F2E">
        <w:rPr>
          <w:color w:val="333333"/>
        </w:rPr>
        <w:t xml:space="preserve">will be opened in the presence of </w:t>
      </w:r>
      <w:r w:rsidRPr="003C2877">
        <w:rPr>
          <w:color w:val="333333"/>
        </w:rPr>
        <w:t>Contractor</w:t>
      </w:r>
      <w:r w:rsidRPr="007D6F2E">
        <w:rPr>
          <w:color w:val="333333"/>
        </w:rPr>
        <w:t>s</w:t>
      </w:r>
      <w:r>
        <w:rPr>
          <w:color w:val="333333"/>
        </w:rPr>
        <w:t>,</w:t>
      </w:r>
      <w:r w:rsidRPr="007D6F2E">
        <w:rPr>
          <w:color w:val="333333"/>
        </w:rPr>
        <w:t xml:space="preserve"> or their representatives who choose to attend</w:t>
      </w:r>
      <w:r>
        <w:rPr>
          <w:color w:val="333333"/>
        </w:rPr>
        <w:t>,</w:t>
      </w:r>
      <w:r w:rsidRPr="007D6F2E">
        <w:rPr>
          <w:color w:val="333333"/>
        </w:rPr>
        <w:t xml:space="preserve"> at </w:t>
      </w:r>
      <w:r w:rsidR="00117335">
        <w:rPr>
          <w:color w:val="333333"/>
        </w:rPr>
        <w:t xml:space="preserve">…….. </w:t>
      </w:r>
      <w:r w:rsidRPr="007D6F2E">
        <w:rPr>
          <w:color w:val="333333"/>
        </w:rPr>
        <w:t>[</w:t>
      </w:r>
      <w:r w:rsidR="00117335">
        <w:rPr>
          <w:i/>
          <w:color w:val="333333"/>
        </w:rPr>
        <w:t>insert time</w:t>
      </w:r>
      <w:r w:rsidRPr="00B605C2">
        <w:rPr>
          <w:color w:val="333333"/>
        </w:rPr>
        <w:t>]</w:t>
      </w:r>
      <w:r w:rsidRPr="007D6F2E">
        <w:rPr>
          <w:color w:val="333333"/>
        </w:rPr>
        <w:t xml:space="preserve"> </w:t>
      </w:r>
      <w:r>
        <w:rPr>
          <w:color w:val="333333"/>
        </w:rPr>
        <w:t xml:space="preserve">on </w:t>
      </w:r>
      <w:r w:rsidR="00117335">
        <w:rPr>
          <w:color w:val="333333"/>
        </w:rPr>
        <w:t xml:space="preserve">………….. </w:t>
      </w:r>
      <w:r>
        <w:rPr>
          <w:color w:val="333333"/>
        </w:rPr>
        <w:t>[</w:t>
      </w:r>
      <w:r w:rsidR="00117335">
        <w:rPr>
          <w:i/>
          <w:color w:val="333333"/>
        </w:rPr>
        <w:t>insert day, month, year</w:t>
      </w:r>
      <w:r>
        <w:rPr>
          <w:color w:val="333333"/>
        </w:rPr>
        <w:t>]</w:t>
      </w:r>
      <w:r>
        <w:rPr>
          <w:rStyle w:val="FootnoteReference"/>
          <w:color w:val="333333"/>
        </w:rPr>
        <w:footnoteReference w:id="21"/>
      </w:r>
    </w:p>
    <w:p w14:paraId="67961133" w14:textId="77777777" w:rsidR="003C2877" w:rsidRPr="009206F2" w:rsidRDefault="003C2877" w:rsidP="0002710D">
      <w:pPr>
        <w:pStyle w:val="ListParagraph"/>
        <w:numPr>
          <w:ilvl w:val="0"/>
          <w:numId w:val="53"/>
        </w:numPr>
        <w:spacing w:before="240" w:after="120"/>
        <w:ind w:left="360"/>
        <w:contextualSpacing w:val="0"/>
        <w:jc w:val="both"/>
        <w:rPr>
          <w:b/>
          <w:color w:val="333333"/>
        </w:rPr>
      </w:pPr>
      <w:r>
        <w:rPr>
          <w:b/>
          <w:color w:val="333333"/>
        </w:rPr>
        <w:t xml:space="preserve">Evaluation </w:t>
      </w:r>
      <w:r w:rsidRPr="009206F2">
        <w:rPr>
          <w:b/>
          <w:color w:val="333333"/>
        </w:rPr>
        <w:t>of Quotes</w:t>
      </w:r>
    </w:p>
    <w:p w14:paraId="031EC0F3" w14:textId="77777777" w:rsidR="003C2877" w:rsidRDefault="003C2877" w:rsidP="00553486">
      <w:pPr>
        <w:numPr>
          <w:ilvl w:val="0"/>
          <w:numId w:val="60"/>
        </w:numPr>
        <w:spacing w:after="120"/>
        <w:rPr>
          <w:b/>
          <w:color w:val="333333"/>
        </w:rPr>
      </w:pPr>
      <w:r>
        <w:rPr>
          <w:color w:val="333333"/>
        </w:rPr>
        <w:t>Quotes will be evaluated item-wise/lot-wise [</w:t>
      </w:r>
      <w:r>
        <w:rPr>
          <w:i/>
          <w:color w:val="333333"/>
        </w:rPr>
        <w:t>select one</w:t>
      </w:r>
      <w:r>
        <w:rPr>
          <w:color w:val="333333"/>
        </w:rPr>
        <w:t xml:space="preserve">] and according to the criteria and methodology described in </w:t>
      </w:r>
      <w:r w:rsidR="00835A9E" w:rsidRPr="00835A9E">
        <w:rPr>
          <w:color w:val="333333"/>
        </w:rPr>
        <w:t>Provisions 26 and 27</w:t>
      </w:r>
      <w:r w:rsidR="00835A9E">
        <w:rPr>
          <w:color w:val="333333"/>
        </w:rPr>
        <w:t xml:space="preserve"> of </w:t>
      </w:r>
      <w:r w:rsidR="00117335">
        <w:rPr>
          <w:color w:val="333333"/>
        </w:rPr>
        <w:t xml:space="preserve">Section A: </w:t>
      </w:r>
      <w:r>
        <w:rPr>
          <w:color w:val="333333"/>
        </w:rPr>
        <w:t>Framework Agreement</w:t>
      </w:r>
      <w:r w:rsidR="00553486">
        <w:rPr>
          <w:color w:val="333333"/>
        </w:rPr>
        <w:t xml:space="preserve"> </w:t>
      </w:r>
      <w:r w:rsidR="00553486" w:rsidRPr="00553486">
        <w:rPr>
          <w:color w:val="333333"/>
        </w:rPr>
        <w:t>Provisions</w:t>
      </w:r>
      <w:r>
        <w:rPr>
          <w:color w:val="333333"/>
        </w:rPr>
        <w:t>.</w:t>
      </w:r>
    </w:p>
    <w:p w14:paraId="4DDCE193" w14:textId="77777777" w:rsidR="003C2877" w:rsidRPr="007D6F2E" w:rsidRDefault="003C2877" w:rsidP="0002710D">
      <w:pPr>
        <w:pStyle w:val="ListParagraph"/>
        <w:numPr>
          <w:ilvl w:val="0"/>
          <w:numId w:val="53"/>
        </w:numPr>
        <w:spacing w:before="240" w:after="120"/>
        <w:ind w:left="360"/>
        <w:contextualSpacing w:val="0"/>
        <w:jc w:val="both"/>
        <w:rPr>
          <w:b/>
          <w:color w:val="333333"/>
        </w:rPr>
      </w:pPr>
      <w:r w:rsidRPr="007D6F2E">
        <w:rPr>
          <w:b/>
          <w:color w:val="333333"/>
        </w:rPr>
        <w:t>Contract</w:t>
      </w:r>
    </w:p>
    <w:p w14:paraId="2DC6A031" w14:textId="77777777" w:rsidR="003C2877" w:rsidRPr="009206F2" w:rsidRDefault="003C2877" w:rsidP="0002710D">
      <w:pPr>
        <w:numPr>
          <w:ilvl w:val="0"/>
          <w:numId w:val="57"/>
        </w:numPr>
        <w:spacing w:after="120"/>
        <w:rPr>
          <w:b/>
          <w:color w:val="333333"/>
        </w:rPr>
      </w:pPr>
      <w:r>
        <w:rPr>
          <w:color w:val="333333"/>
        </w:rPr>
        <w:t>Attached, at Annex 3 to this ITQ, is the</w:t>
      </w:r>
      <w:r w:rsidRPr="009206F2">
        <w:rPr>
          <w:color w:val="333333"/>
        </w:rPr>
        <w:t xml:space="preserve"> draft </w:t>
      </w:r>
      <w:r w:rsidR="00831E6D" w:rsidRPr="00831E6D">
        <w:rPr>
          <w:color w:val="333333"/>
        </w:rPr>
        <w:t xml:space="preserve">Call-off </w:t>
      </w:r>
      <w:r w:rsidRPr="009206F2">
        <w:rPr>
          <w:color w:val="333333"/>
        </w:rPr>
        <w:t>Contract</w:t>
      </w:r>
      <w:r>
        <w:rPr>
          <w:color w:val="333333"/>
        </w:rPr>
        <w:t xml:space="preserve"> that will apply to this Secondary Procurement. If successful, </w:t>
      </w:r>
      <w:r w:rsidRPr="009206F2">
        <w:rPr>
          <w:color w:val="333333"/>
        </w:rPr>
        <w:t xml:space="preserve">you will be required to sign a </w:t>
      </w:r>
      <w:r w:rsidR="009230C4" w:rsidRPr="009230C4">
        <w:rPr>
          <w:color w:val="333333"/>
        </w:rPr>
        <w:t xml:space="preserve">Call-off </w:t>
      </w:r>
      <w:r w:rsidRPr="009206F2">
        <w:rPr>
          <w:color w:val="333333"/>
        </w:rPr>
        <w:t>Contract on th</w:t>
      </w:r>
      <w:r w:rsidR="00117335">
        <w:rPr>
          <w:color w:val="333333"/>
        </w:rPr>
        <w:t xml:space="preserve">ese </w:t>
      </w:r>
      <w:r w:rsidRPr="009206F2">
        <w:rPr>
          <w:color w:val="333333"/>
        </w:rPr>
        <w:t xml:space="preserve">terms. </w:t>
      </w:r>
    </w:p>
    <w:p w14:paraId="37FC55D6" w14:textId="77777777" w:rsidR="003C2877" w:rsidRDefault="003C2877" w:rsidP="003C2877">
      <w:pPr>
        <w:spacing w:before="240" w:after="120"/>
        <w:rPr>
          <w:iCs/>
        </w:rPr>
      </w:pPr>
      <w:r w:rsidRPr="004A2C5F">
        <w:rPr>
          <w:iCs/>
        </w:rPr>
        <w:t xml:space="preserve">On behalf of the </w:t>
      </w:r>
      <w:r>
        <w:rPr>
          <w:iCs/>
        </w:rPr>
        <w:t>Purchaser</w:t>
      </w:r>
      <w:r w:rsidRPr="004A2C5F">
        <w:rPr>
          <w:iCs/>
        </w:rPr>
        <w:t>:</w:t>
      </w:r>
    </w:p>
    <w:tbl>
      <w:tblPr>
        <w:tblStyle w:val="TableGrid"/>
        <w:tblW w:w="0" w:type="auto"/>
        <w:tblLook w:val="04A0" w:firstRow="1" w:lastRow="0" w:firstColumn="1" w:lastColumn="0" w:noHBand="0" w:noVBand="1"/>
      </w:tblPr>
      <w:tblGrid>
        <w:gridCol w:w="1710"/>
        <w:gridCol w:w="6030"/>
      </w:tblGrid>
      <w:tr w:rsidR="00782D3E" w14:paraId="40C07F29" w14:textId="77777777" w:rsidTr="00782D3E">
        <w:tc>
          <w:tcPr>
            <w:tcW w:w="1710" w:type="dxa"/>
            <w:tcBorders>
              <w:top w:val="nil"/>
              <w:left w:val="nil"/>
              <w:bottom w:val="nil"/>
              <w:right w:val="nil"/>
            </w:tcBorders>
            <w:vAlign w:val="bottom"/>
          </w:tcPr>
          <w:p w14:paraId="6675CB01" w14:textId="77777777" w:rsidR="00782D3E" w:rsidRDefault="00782D3E" w:rsidP="00782D3E">
            <w:pPr>
              <w:rPr>
                <w:iCs/>
              </w:rPr>
            </w:pPr>
            <w:r w:rsidRPr="004A2C5F">
              <w:rPr>
                <w:b/>
              </w:rPr>
              <w:t>Signature:</w:t>
            </w:r>
          </w:p>
        </w:tc>
        <w:tc>
          <w:tcPr>
            <w:tcW w:w="6030" w:type="dxa"/>
            <w:tcBorders>
              <w:top w:val="nil"/>
              <w:left w:val="nil"/>
              <w:bottom w:val="single" w:sz="4" w:space="0" w:color="auto"/>
              <w:right w:val="nil"/>
            </w:tcBorders>
          </w:tcPr>
          <w:p w14:paraId="4FF9E484" w14:textId="77777777" w:rsidR="00782D3E" w:rsidRDefault="00782D3E" w:rsidP="00782D3E">
            <w:pPr>
              <w:spacing w:after="120"/>
              <w:rPr>
                <w:iCs/>
              </w:rPr>
            </w:pPr>
          </w:p>
        </w:tc>
      </w:tr>
      <w:tr w:rsidR="00782D3E" w14:paraId="2C8A49EA" w14:textId="77777777" w:rsidTr="00782D3E">
        <w:tc>
          <w:tcPr>
            <w:tcW w:w="1710" w:type="dxa"/>
            <w:tcBorders>
              <w:top w:val="nil"/>
              <w:left w:val="nil"/>
              <w:bottom w:val="nil"/>
              <w:right w:val="nil"/>
            </w:tcBorders>
            <w:vAlign w:val="bottom"/>
          </w:tcPr>
          <w:p w14:paraId="33DB0E41" w14:textId="77777777" w:rsidR="00782D3E" w:rsidRDefault="00782D3E" w:rsidP="00782D3E">
            <w:pPr>
              <w:rPr>
                <w:iCs/>
              </w:rPr>
            </w:pPr>
            <w:r w:rsidRPr="004A2C5F">
              <w:rPr>
                <w:b/>
              </w:rPr>
              <w:t>Name:</w:t>
            </w:r>
          </w:p>
        </w:tc>
        <w:tc>
          <w:tcPr>
            <w:tcW w:w="6030" w:type="dxa"/>
            <w:tcBorders>
              <w:left w:val="nil"/>
              <w:bottom w:val="single" w:sz="4" w:space="0" w:color="auto"/>
              <w:right w:val="nil"/>
            </w:tcBorders>
          </w:tcPr>
          <w:p w14:paraId="75BE9C97" w14:textId="77777777" w:rsidR="00782D3E" w:rsidRDefault="00782D3E" w:rsidP="00782D3E">
            <w:pPr>
              <w:spacing w:after="120"/>
              <w:rPr>
                <w:iCs/>
              </w:rPr>
            </w:pPr>
          </w:p>
        </w:tc>
      </w:tr>
      <w:tr w:rsidR="00782D3E" w14:paraId="5C32B644" w14:textId="77777777" w:rsidTr="00782D3E">
        <w:tc>
          <w:tcPr>
            <w:tcW w:w="1710" w:type="dxa"/>
            <w:tcBorders>
              <w:top w:val="nil"/>
              <w:left w:val="nil"/>
              <w:bottom w:val="nil"/>
              <w:right w:val="nil"/>
            </w:tcBorders>
            <w:vAlign w:val="bottom"/>
          </w:tcPr>
          <w:p w14:paraId="50424FA1" w14:textId="77777777" w:rsidR="00782D3E" w:rsidRDefault="00782D3E" w:rsidP="00782D3E">
            <w:pPr>
              <w:rPr>
                <w:iCs/>
              </w:rPr>
            </w:pPr>
            <w:r w:rsidRPr="004A2C5F">
              <w:rPr>
                <w:b/>
              </w:rPr>
              <w:t>Title/position:</w:t>
            </w:r>
          </w:p>
        </w:tc>
        <w:tc>
          <w:tcPr>
            <w:tcW w:w="6030" w:type="dxa"/>
            <w:tcBorders>
              <w:left w:val="nil"/>
              <w:bottom w:val="single" w:sz="4" w:space="0" w:color="auto"/>
              <w:right w:val="nil"/>
            </w:tcBorders>
          </w:tcPr>
          <w:p w14:paraId="1AF5A11E" w14:textId="77777777" w:rsidR="00782D3E" w:rsidRDefault="00782D3E" w:rsidP="00782D3E">
            <w:pPr>
              <w:spacing w:after="120"/>
              <w:rPr>
                <w:iCs/>
              </w:rPr>
            </w:pPr>
          </w:p>
        </w:tc>
      </w:tr>
    </w:tbl>
    <w:p w14:paraId="20873BA7" w14:textId="77777777" w:rsidR="00782D3E" w:rsidRPr="00782D3E" w:rsidRDefault="00782D3E" w:rsidP="00782D3E">
      <w:pPr>
        <w:spacing w:before="240" w:after="120"/>
        <w:rPr>
          <w:b/>
          <w:iCs/>
        </w:rPr>
      </w:pPr>
      <w:r w:rsidRPr="00782D3E">
        <w:rPr>
          <w:b/>
          <w:iCs/>
        </w:rPr>
        <w:t>Attachments:</w:t>
      </w:r>
    </w:p>
    <w:p w14:paraId="7F082D30" w14:textId="77777777" w:rsidR="000609B5" w:rsidRPr="000609B5" w:rsidRDefault="00782D3E" w:rsidP="000609B5">
      <w:pPr>
        <w:spacing w:before="120" w:after="120"/>
        <w:rPr>
          <w:iCs/>
        </w:rPr>
      </w:pPr>
      <w:r w:rsidRPr="007D2C5A">
        <w:rPr>
          <w:b/>
          <w:iCs/>
        </w:rPr>
        <w:t>Annex 1</w:t>
      </w:r>
      <w:r w:rsidRPr="00782D3E">
        <w:rPr>
          <w:iCs/>
        </w:rPr>
        <w:t xml:space="preserve">: </w:t>
      </w:r>
      <w:r w:rsidR="000609B5">
        <w:rPr>
          <w:iCs/>
        </w:rPr>
        <w:t xml:space="preserve">Purchaser’s </w:t>
      </w:r>
      <w:r w:rsidRPr="00782D3E">
        <w:rPr>
          <w:iCs/>
        </w:rPr>
        <w:t>Requirements</w:t>
      </w:r>
      <w:r w:rsidR="000609B5">
        <w:rPr>
          <w:iCs/>
        </w:rPr>
        <w:t xml:space="preserve"> </w:t>
      </w:r>
      <w:r w:rsidR="000609B5" w:rsidRPr="000609B5">
        <w:rPr>
          <w:iCs/>
        </w:rPr>
        <w:t>(Secondary Procurement)</w:t>
      </w:r>
    </w:p>
    <w:p w14:paraId="77BA7B20" w14:textId="77777777" w:rsidR="00782D3E" w:rsidRPr="00782D3E" w:rsidRDefault="000609B5" w:rsidP="00782D3E">
      <w:pPr>
        <w:spacing w:before="120" w:after="120"/>
        <w:rPr>
          <w:iCs/>
        </w:rPr>
      </w:pPr>
      <w:r w:rsidRPr="007D2C5A">
        <w:rPr>
          <w:b/>
          <w:iCs/>
        </w:rPr>
        <w:t>Annex 2</w:t>
      </w:r>
      <w:r>
        <w:rPr>
          <w:iCs/>
        </w:rPr>
        <w:t xml:space="preserve">: </w:t>
      </w:r>
      <w:r w:rsidRPr="000609B5">
        <w:rPr>
          <w:iCs/>
        </w:rPr>
        <w:t>Quote Form (Secondary Procurement)</w:t>
      </w:r>
    </w:p>
    <w:p w14:paraId="48128205" w14:textId="77777777" w:rsidR="00782D3E" w:rsidRPr="00782D3E" w:rsidRDefault="00782D3E" w:rsidP="00782D3E">
      <w:pPr>
        <w:spacing w:before="120" w:after="120"/>
        <w:rPr>
          <w:iCs/>
        </w:rPr>
      </w:pPr>
      <w:r w:rsidRPr="007D2C5A">
        <w:rPr>
          <w:b/>
          <w:iCs/>
        </w:rPr>
        <w:t>Annex 3</w:t>
      </w:r>
      <w:r w:rsidRPr="00782D3E">
        <w:rPr>
          <w:iCs/>
        </w:rPr>
        <w:t>: Call-off Contract</w:t>
      </w:r>
    </w:p>
    <w:p w14:paraId="0912DC5A" w14:textId="77777777" w:rsidR="00835A9E" w:rsidRDefault="00835A9E">
      <w:pPr>
        <w:rPr>
          <w:iCs/>
        </w:rPr>
      </w:pPr>
      <w:r>
        <w:rPr>
          <w:iCs/>
        </w:rPr>
        <w:br w:type="page"/>
      </w:r>
    </w:p>
    <w:p w14:paraId="339C16B4" w14:textId="77777777" w:rsidR="00835A9E" w:rsidRPr="00835A9E" w:rsidRDefault="00835A9E" w:rsidP="00835A9E">
      <w:pPr>
        <w:pStyle w:val="FAhead"/>
        <w:rPr>
          <w:sz w:val="32"/>
          <w:szCs w:val="32"/>
        </w:rPr>
      </w:pPr>
      <w:bookmarkStart w:id="175" w:name="_Toc489220975"/>
      <w:r w:rsidRPr="00835A9E">
        <w:rPr>
          <w:sz w:val="40"/>
          <w:szCs w:val="32"/>
        </w:rPr>
        <w:t xml:space="preserve">Annex 1: </w:t>
      </w:r>
      <w:r w:rsidR="00654341" w:rsidRPr="00654341">
        <w:rPr>
          <w:sz w:val="32"/>
          <w:szCs w:val="32"/>
        </w:rPr>
        <w:t xml:space="preserve">Purchaser’s </w:t>
      </w:r>
      <w:r w:rsidRPr="00654341">
        <w:rPr>
          <w:sz w:val="32"/>
          <w:szCs w:val="32"/>
        </w:rPr>
        <w:t>Requirements (Secondary Procurement)</w:t>
      </w:r>
      <w:bookmarkEnd w:id="175"/>
    </w:p>
    <w:p w14:paraId="061FBF1A" w14:textId="77777777" w:rsidR="00835A9E" w:rsidRPr="00835A9E" w:rsidRDefault="00835A9E" w:rsidP="00835A9E">
      <w:pPr>
        <w:jc w:val="center"/>
        <w:rPr>
          <w:sz w:val="32"/>
          <w:szCs w:val="32"/>
        </w:rPr>
      </w:pPr>
    </w:p>
    <w:p w14:paraId="0AF2F568" w14:textId="77777777" w:rsidR="00835A9E" w:rsidRPr="00835A9E" w:rsidRDefault="00835A9E" w:rsidP="00835A9E">
      <w:r w:rsidRPr="00835A9E">
        <w:t>[</w:t>
      </w:r>
      <w:r w:rsidRPr="00835A9E">
        <w:rPr>
          <w:i/>
        </w:rPr>
        <w:t xml:space="preserve">Procuring Agency (a) to include description of each Work proposed to be contracted through this </w:t>
      </w:r>
      <w:r w:rsidR="00C829C5">
        <w:rPr>
          <w:i/>
        </w:rPr>
        <w:t>C</w:t>
      </w:r>
      <w:r w:rsidRPr="00835A9E">
        <w:rPr>
          <w:i/>
        </w:rPr>
        <w:t>all-off, along with all details like drawings, technical specifications etc.; and (b) include B</w:t>
      </w:r>
      <w:r w:rsidR="00445307">
        <w:rPr>
          <w:i/>
        </w:rPr>
        <w:t>O</w:t>
      </w:r>
      <w:r w:rsidRPr="00835A9E">
        <w:rPr>
          <w:i/>
        </w:rPr>
        <w:t>Q for each of these Works</w:t>
      </w:r>
      <w:r w:rsidRPr="00835A9E">
        <w:t>]</w:t>
      </w:r>
    </w:p>
    <w:p w14:paraId="25BD49A9" w14:textId="77777777" w:rsidR="00835A9E" w:rsidRPr="00835A9E" w:rsidRDefault="00835A9E" w:rsidP="00835A9E"/>
    <w:p w14:paraId="69BF98AE" w14:textId="77777777" w:rsidR="00835A9E" w:rsidRPr="00835A9E" w:rsidRDefault="00835A9E" w:rsidP="00835A9E">
      <w:pPr>
        <w:rPr>
          <w:szCs w:val="28"/>
        </w:rPr>
      </w:pPr>
      <w:r w:rsidRPr="00835A9E">
        <w:rPr>
          <w:b/>
          <w:sz w:val="28"/>
          <w:szCs w:val="28"/>
        </w:rPr>
        <w:t xml:space="preserve"> </w:t>
      </w:r>
      <w:r w:rsidRPr="00835A9E">
        <w:rPr>
          <w:b/>
          <w:szCs w:val="28"/>
        </w:rPr>
        <w:t>Table 1</w:t>
      </w:r>
      <w:r w:rsidRPr="00835A9E">
        <w:rPr>
          <w:szCs w:val="28"/>
        </w:rPr>
        <w:t>- List of Works for which Quotes are invited from FA Holders</w:t>
      </w:r>
    </w:p>
    <w:p w14:paraId="76514591" w14:textId="77777777" w:rsidR="00835A9E" w:rsidRPr="00835A9E" w:rsidRDefault="00835A9E" w:rsidP="00835A9E">
      <w:pPr>
        <w:rPr>
          <w:szCs w:val="28"/>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080"/>
        <w:gridCol w:w="4230"/>
        <w:gridCol w:w="1350"/>
        <w:gridCol w:w="1980"/>
      </w:tblGrid>
      <w:tr w:rsidR="00835A9E" w:rsidRPr="00835A9E" w14:paraId="7BB8C33E" w14:textId="77777777" w:rsidTr="00A21926">
        <w:trPr>
          <w:cantSplit/>
          <w:trHeight w:val="555"/>
        </w:trPr>
        <w:tc>
          <w:tcPr>
            <w:tcW w:w="720" w:type="dxa"/>
          </w:tcPr>
          <w:p w14:paraId="26E6BD45" w14:textId="77777777" w:rsidR="00835A9E" w:rsidRPr="00835A9E" w:rsidRDefault="00835A9E" w:rsidP="00A21926">
            <w:pPr>
              <w:tabs>
                <w:tab w:val="center" w:pos="430"/>
                <w:tab w:val="left" w:pos="965"/>
              </w:tabs>
              <w:suppressAutoHyphens/>
              <w:rPr>
                <w:b/>
                <w:sz w:val="20"/>
                <w:szCs w:val="20"/>
              </w:rPr>
            </w:pPr>
            <w:r w:rsidRPr="00835A9E">
              <w:rPr>
                <w:b/>
                <w:sz w:val="20"/>
                <w:szCs w:val="20"/>
              </w:rPr>
              <w:t>FA No.</w:t>
            </w:r>
          </w:p>
          <w:p w14:paraId="7CF7C1A0" w14:textId="77777777" w:rsidR="00835A9E" w:rsidRPr="00835A9E" w:rsidRDefault="00835A9E" w:rsidP="00A21926">
            <w:pPr>
              <w:tabs>
                <w:tab w:val="center" w:pos="430"/>
                <w:tab w:val="left" w:pos="965"/>
              </w:tabs>
              <w:suppressAutoHyphens/>
              <w:rPr>
                <w:b/>
                <w:sz w:val="20"/>
                <w:szCs w:val="20"/>
              </w:rPr>
            </w:pPr>
          </w:p>
        </w:tc>
        <w:tc>
          <w:tcPr>
            <w:tcW w:w="1080" w:type="dxa"/>
          </w:tcPr>
          <w:p w14:paraId="47CC14DB" w14:textId="77777777" w:rsidR="00835A9E" w:rsidRPr="00835A9E" w:rsidRDefault="00835A9E" w:rsidP="00A2192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835A9E">
              <w:rPr>
                <w:b/>
                <w:sz w:val="20"/>
                <w:szCs w:val="20"/>
              </w:rPr>
              <w:t>Package No.</w:t>
            </w:r>
          </w:p>
        </w:tc>
        <w:tc>
          <w:tcPr>
            <w:tcW w:w="4230" w:type="dxa"/>
          </w:tcPr>
          <w:p w14:paraId="7B48E79A" w14:textId="77777777" w:rsidR="00835A9E" w:rsidRPr="00835A9E" w:rsidRDefault="00835A9E" w:rsidP="00A2192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835A9E">
              <w:rPr>
                <w:b/>
                <w:sz w:val="20"/>
                <w:szCs w:val="20"/>
              </w:rPr>
              <w:t>Broad Description of Works</w:t>
            </w:r>
          </w:p>
        </w:tc>
        <w:tc>
          <w:tcPr>
            <w:tcW w:w="1350" w:type="dxa"/>
          </w:tcPr>
          <w:p w14:paraId="36E9FB2D" w14:textId="77777777" w:rsidR="00835A9E" w:rsidRPr="00835A9E" w:rsidRDefault="00835A9E" w:rsidP="00A2192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835A9E">
              <w:rPr>
                <w:b/>
                <w:sz w:val="20"/>
                <w:szCs w:val="20"/>
              </w:rPr>
              <w:t>Completion period</w:t>
            </w:r>
          </w:p>
        </w:tc>
        <w:tc>
          <w:tcPr>
            <w:tcW w:w="1980" w:type="dxa"/>
          </w:tcPr>
          <w:p w14:paraId="4955CD7B" w14:textId="77777777" w:rsidR="00835A9E" w:rsidRPr="00835A9E" w:rsidRDefault="00835A9E" w:rsidP="00A2192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835A9E">
              <w:rPr>
                <w:b/>
                <w:sz w:val="20"/>
                <w:szCs w:val="20"/>
              </w:rPr>
              <w:t>Location/ Region where the Work is to be executed</w:t>
            </w:r>
          </w:p>
        </w:tc>
      </w:tr>
      <w:tr w:rsidR="00835A9E" w:rsidRPr="00835A9E" w14:paraId="52D32B8D" w14:textId="77777777" w:rsidTr="00A21926">
        <w:trPr>
          <w:cantSplit/>
          <w:trHeight w:val="276"/>
        </w:trPr>
        <w:tc>
          <w:tcPr>
            <w:tcW w:w="720" w:type="dxa"/>
            <w:vMerge w:val="restart"/>
          </w:tcPr>
          <w:p w14:paraId="7A272060" w14:textId="77777777" w:rsidR="00835A9E" w:rsidRPr="00835A9E" w:rsidRDefault="00835A9E" w:rsidP="00A21926">
            <w:pPr>
              <w:tabs>
                <w:tab w:val="left" w:pos="680"/>
                <w:tab w:val="left" w:pos="1400"/>
                <w:tab w:val="left" w:pos="2100"/>
              </w:tabs>
              <w:suppressAutoHyphens/>
              <w:jc w:val="both"/>
              <w:rPr>
                <w:sz w:val="20"/>
                <w:szCs w:val="20"/>
                <w:u w:val="single"/>
              </w:rPr>
            </w:pPr>
          </w:p>
        </w:tc>
        <w:tc>
          <w:tcPr>
            <w:tcW w:w="1080" w:type="dxa"/>
            <w:vMerge w:val="restart"/>
          </w:tcPr>
          <w:p w14:paraId="4A11F0A5" w14:textId="77777777" w:rsidR="00835A9E" w:rsidRPr="00835A9E" w:rsidRDefault="00835A9E" w:rsidP="00A21926">
            <w:pPr>
              <w:tabs>
                <w:tab w:val="left" w:pos="680"/>
                <w:tab w:val="left" w:pos="1400"/>
                <w:tab w:val="left" w:pos="2100"/>
              </w:tabs>
              <w:suppressAutoHyphens/>
              <w:ind w:left="10"/>
              <w:jc w:val="center"/>
              <w:rPr>
                <w:b/>
                <w:sz w:val="20"/>
                <w:szCs w:val="20"/>
              </w:rPr>
            </w:pPr>
            <w:r w:rsidRPr="00835A9E">
              <w:rPr>
                <w:b/>
                <w:sz w:val="20"/>
                <w:szCs w:val="20"/>
              </w:rPr>
              <w:t>Package Type 1</w:t>
            </w:r>
          </w:p>
          <w:p w14:paraId="2D49C7D4" w14:textId="77777777" w:rsidR="00835A9E" w:rsidRPr="00835A9E" w:rsidRDefault="00835A9E" w:rsidP="00A21926">
            <w:pPr>
              <w:tabs>
                <w:tab w:val="left" w:pos="680"/>
                <w:tab w:val="left" w:pos="1400"/>
                <w:tab w:val="left" w:pos="2100"/>
              </w:tabs>
              <w:suppressAutoHyphens/>
              <w:ind w:left="10"/>
              <w:jc w:val="center"/>
              <w:rPr>
                <w:b/>
                <w:sz w:val="20"/>
                <w:szCs w:val="20"/>
              </w:rPr>
            </w:pPr>
          </w:p>
          <w:p w14:paraId="0283DA59" w14:textId="77777777" w:rsidR="00835A9E" w:rsidRPr="00835A9E" w:rsidRDefault="00835A9E" w:rsidP="00A21926">
            <w:pPr>
              <w:tabs>
                <w:tab w:val="left" w:pos="680"/>
                <w:tab w:val="left" w:pos="1400"/>
                <w:tab w:val="left" w:pos="2100"/>
              </w:tabs>
              <w:suppressAutoHyphens/>
              <w:ind w:left="10"/>
              <w:jc w:val="center"/>
              <w:rPr>
                <w:b/>
                <w:sz w:val="20"/>
                <w:szCs w:val="20"/>
              </w:rPr>
            </w:pPr>
          </w:p>
          <w:p w14:paraId="175C4301" w14:textId="77777777" w:rsidR="00835A9E" w:rsidRPr="00835A9E" w:rsidRDefault="00835A9E" w:rsidP="00A21926">
            <w:pPr>
              <w:tabs>
                <w:tab w:val="left" w:pos="680"/>
                <w:tab w:val="left" w:pos="1400"/>
                <w:tab w:val="left" w:pos="2100"/>
              </w:tabs>
              <w:suppressAutoHyphens/>
              <w:ind w:left="10"/>
              <w:jc w:val="center"/>
              <w:rPr>
                <w:b/>
                <w:sz w:val="20"/>
                <w:szCs w:val="20"/>
              </w:rPr>
            </w:pPr>
          </w:p>
        </w:tc>
        <w:tc>
          <w:tcPr>
            <w:tcW w:w="4230" w:type="dxa"/>
          </w:tcPr>
          <w:p w14:paraId="49833975"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1.1 …………….</w:t>
            </w:r>
          </w:p>
        </w:tc>
        <w:tc>
          <w:tcPr>
            <w:tcW w:w="1350" w:type="dxa"/>
          </w:tcPr>
          <w:p w14:paraId="4A4021E8"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980" w:type="dxa"/>
          </w:tcPr>
          <w:p w14:paraId="1961AA69" w14:textId="77777777" w:rsidR="00835A9E" w:rsidRPr="00835A9E" w:rsidRDefault="00835A9E" w:rsidP="00A21926">
            <w:pPr>
              <w:tabs>
                <w:tab w:val="left" w:pos="680"/>
                <w:tab w:val="left" w:pos="1400"/>
                <w:tab w:val="left" w:pos="2100"/>
              </w:tabs>
              <w:suppressAutoHyphens/>
              <w:ind w:left="10"/>
              <w:jc w:val="both"/>
              <w:rPr>
                <w:sz w:val="20"/>
                <w:szCs w:val="20"/>
                <w:u w:val="single"/>
              </w:rPr>
            </w:pPr>
          </w:p>
        </w:tc>
      </w:tr>
      <w:tr w:rsidR="00835A9E" w:rsidRPr="00835A9E" w14:paraId="64CE4443" w14:textId="77777777" w:rsidTr="00A21926">
        <w:trPr>
          <w:cantSplit/>
          <w:trHeight w:val="276"/>
        </w:trPr>
        <w:tc>
          <w:tcPr>
            <w:tcW w:w="720" w:type="dxa"/>
            <w:vMerge/>
          </w:tcPr>
          <w:p w14:paraId="0A3A9CEA" w14:textId="77777777" w:rsidR="00835A9E" w:rsidRPr="00835A9E" w:rsidRDefault="00835A9E" w:rsidP="00A21926">
            <w:pPr>
              <w:tabs>
                <w:tab w:val="left" w:pos="680"/>
                <w:tab w:val="left" w:pos="1400"/>
                <w:tab w:val="left" w:pos="2100"/>
              </w:tabs>
              <w:suppressAutoHyphens/>
              <w:jc w:val="both"/>
              <w:rPr>
                <w:sz w:val="20"/>
                <w:szCs w:val="20"/>
                <w:u w:val="single"/>
              </w:rPr>
            </w:pPr>
          </w:p>
        </w:tc>
        <w:tc>
          <w:tcPr>
            <w:tcW w:w="1080" w:type="dxa"/>
            <w:vMerge/>
          </w:tcPr>
          <w:p w14:paraId="05A26493"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4230" w:type="dxa"/>
          </w:tcPr>
          <w:p w14:paraId="41F90B48"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1.2 …………….</w:t>
            </w:r>
          </w:p>
        </w:tc>
        <w:tc>
          <w:tcPr>
            <w:tcW w:w="1350" w:type="dxa"/>
          </w:tcPr>
          <w:p w14:paraId="0A32A59F"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980" w:type="dxa"/>
          </w:tcPr>
          <w:p w14:paraId="54087DC8"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753A31E2" w14:textId="77777777" w:rsidTr="00A21926">
        <w:trPr>
          <w:cantSplit/>
          <w:trHeight w:val="276"/>
        </w:trPr>
        <w:tc>
          <w:tcPr>
            <w:tcW w:w="720" w:type="dxa"/>
            <w:vMerge/>
          </w:tcPr>
          <w:p w14:paraId="581D99AD" w14:textId="77777777" w:rsidR="00835A9E" w:rsidRPr="00835A9E" w:rsidRDefault="00835A9E" w:rsidP="00A21926">
            <w:pPr>
              <w:tabs>
                <w:tab w:val="left" w:pos="680"/>
                <w:tab w:val="left" w:pos="1400"/>
                <w:tab w:val="left" w:pos="2100"/>
              </w:tabs>
              <w:suppressAutoHyphens/>
              <w:jc w:val="both"/>
              <w:rPr>
                <w:sz w:val="20"/>
                <w:szCs w:val="20"/>
                <w:u w:val="single"/>
              </w:rPr>
            </w:pPr>
          </w:p>
        </w:tc>
        <w:tc>
          <w:tcPr>
            <w:tcW w:w="1080" w:type="dxa"/>
            <w:vMerge/>
          </w:tcPr>
          <w:p w14:paraId="029D6BCD"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4230" w:type="dxa"/>
          </w:tcPr>
          <w:p w14:paraId="6C3D44CD"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350" w:type="dxa"/>
          </w:tcPr>
          <w:p w14:paraId="0585688F"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980" w:type="dxa"/>
          </w:tcPr>
          <w:p w14:paraId="6A08F8B5"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517A8133" w14:textId="77777777" w:rsidTr="00A21926">
        <w:trPr>
          <w:cantSplit/>
          <w:trHeight w:val="276"/>
        </w:trPr>
        <w:tc>
          <w:tcPr>
            <w:tcW w:w="720" w:type="dxa"/>
            <w:vMerge/>
          </w:tcPr>
          <w:p w14:paraId="5498AE26" w14:textId="77777777" w:rsidR="00835A9E" w:rsidRPr="00835A9E" w:rsidRDefault="00835A9E" w:rsidP="00A21926">
            <w:pPr>
              <w:tabs>
                <w:tab w:val="left" w:pos="680"/>
                <w:tab w:val="left" w:pos="1400"/>
                <w:tab w:val="left" w:pos="2100"/>
              </w:tabs>
              <w:suppressAutoHyphens/>
              <w:jc w:val="both"/>
              <w:rPr>
                <w:sz w:val="20"/>
                <w:szCs w:val="20"/>
                <w:u w:val="single"/>
              </w:rPr>
            </w:pPr>
          </w:p>
        </w:tc>
        <w:tc>
          <w:tcPr>
            <w:tcW w:w="1080" w:type="dxa"/>
            <w:vMerge/>
          </w:tcPr>
          <w:p w14:paraId="005DDC2C"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4230" w:type="dxa"/>
          </w:tcPr>
          <w:p w14:paraId="2BD43AD5"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350" w:type="dxa"/>
          </w:tcPr>
          <w:p w14:paraId="07E1D5B9"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980" w:type="dxa"/>
          </w:tcPr>
          <w:p w14:paraId="7DD0E1FC"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38085ED4" w14:textId="77777777" w:rsidTr="00A21926">
        <w:trPr>
          <w:cantSplit/>
          <w:trHeight w:val="276"/>
        </w:trPr>
        <w:tc>
          <w:tcPr>
            <w:tcW w:w="720" w:type="dxa"/>
            <w:vMerge/>
          </w:tcPr>
          <w:p w14:paraId="63BB56B8" w14:textId="77777777" w:rsidR="00835A9E" w:rsidRPr="00835A9E" w:rsidRDefault="00835A9E" w:rsidP="00A21926">
            <w:pPr>
              <w:tabs>
                <w:tab w:val="left" w:pos="680"/>
                <w:tab w:val="left" w:pos="1400"/>
                <w:tab w:val="left" w:pos="2100"/>
              </w:tabs>
              <w:suppressAutoHyphens/>
              <w:jc w:val="both"/>
              <w:rPr>
                <w:sz w:val="20"/>
                <w:szCs w:val="20"/>
                <w:u w:val="single"/>
              </w:rPr>
            </w:pPr>
          </w:p>
        </w:tc>
        <w:tc>
          <w:tcPr>
            <w:tcW w:w="1080" w:type="dxa"/>
            <w:vMerge/>
          </w:tcPr>
          <w:p w14:paraId="24FABED7"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4230" w:type="dxa"/>
          </w:tcPr>
          <w:p w14:paraId="42780A75"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1.n …………….</w:t>
            </w:r>
          </w:p>
        </w:tc>
        <w:tc>
          <w:tcPr>
            <w:tcW w:w="1350" w:type="dxa"/>
          </w:tcPr>
          <w:p w14:paraId="123607DE"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980" w:type="dxa"/>
          </w:tcPr>
          <w:p w14:paraId="3DD88F90"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7B24E313" w14:textId="77777777" w:rsidTr="00A21926">
        <w:trPr>
          <w:cantSplit/>
          <w:trHeight w:val="276"/>
        </w:trPr>
        <w:tc>
          <w:tcPr>
            <w:tcW w:w="720" w:type="dxa"/>
            <w:vMerge/>
          </w:tcPr>
          <w:p w14:paraId="342ACADA" w14:textId="77777777" w:rsidR="00835A9E" w:rsidRPr="00835A9E" w:rsidRDefault="00835A9E" w:rsidP="00A21926">
            <w:pPr>
              <w:tabs>
                <w:tab w:val="left" w:pos="680"/>
                <w:tab w:val="left" w:pos="1400"/>
                <w:tab w:val="left" w:pos="2100"/>
              </w:tabs>
              <w:suppressAutoHyphens/>
              <w:jc w:val="both"/>
              <w:rPr>
                <w:sz w:val="20"/>
                <w:szCs w:val="20"/>
                <w:u w:val="single"/>
              </w:rPr>
            </w:pPr>
          </w:p>
        </w:tc>
        <w:tc>
          <w:tcPr>
            <w:tcW w:w="8640" w:type="dxa"/>
            <w:gridSpan w:val="4"/>
            <w:shd w:val="clear" w:color="auto" w:fill="D9D9D9" w:themeFill="background1" w:themeFillShade="D9"/>
          </w:tcPr>
          <w:p w14:paraId="68B4CCE2"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317B4163" w14:textId="77777777" w:rsidTr="00A21926">
        <w:trPr>
          <w:cantSplit/>
          <w:trHeight w:val="276"/>
        </w:trPr>
        <w:tc>
          <w:tcPr>
            <w:tcW w:w="720" w:type="dxa"/>
            <w:vMerge/>
          </w:tcPr>
          <w:p w14:paraId="51283C19" w14:textId="77777777" w:rsidR="00835A9E" w:rsidRPr="00835A9E" w:rsidRDefault="00835A9E" w:rsidP="00A21926">
            <w:pPr>
              <w:tabs>
                <w:tab w:val="left" w:pos="680"/>
                <w:tab w:val="left" w:pos="1400"/>
                <w:tab w:val="left" w:pos="2100"/>
              </w:tabs>
              <w:suppressAutoHyphens/>
              <w:jc w:val="both"/>
              <w:rPr>
                <w:sz w:val="20"/>
                <w:szCs w:val="20"/>
              </w:rPr>
            </w:pPr>
          </w:p>
        </w:tc>
        <w:tc>
          <w:tcPr>
            <w:tcW w:w="1080" w:type="dxa"/>
            <w:vMerge w:val="restart"/>
          </w:tcPr>
          <w:p w14:paraId="0F967004" w14:textId="77777777" w:rsidR="00835A9E" w:rsidRPr="00835A9E" w:rsidRDefault="00835A9E" w:rsidP="00A21926">
            <w:pPr>
              <w:tabs>
                <w:tab w:val="left" w:pos="680"/>
                <w:tab w:val="left" w:pos="1400"/>
                <w:tab w:val="left" w:pos="2100"/>
              </w:tabs>
              <w:suppressAutoHyphens/>
              <w:ind w:left="10"/>
              <w:jc w:val="center"/>
              <w:rPr>
                <w:b/>
                <w:sz w:val="20"/>
                <w:szCs w:val="20"/>
              </w:rPr>
            </w:pPr>
            <w:r w:rsidRPr="00835A9E">
              <w:rPr>
                <w:b/>
                <w:sz w:val="20"/>
                <w:szCs w:val="20"/>
              </w:rPr>
              <w:t>Package Type 2</w:t>
            </w:r>
          </w:p>
          <w:p w14:paraId="1953F045" w14:textId="77777777" w:rsidR="00835A9E" w:rsidRPr="00835A9E" w:rsidRDefault="00835A9E" w:rsidP="00A21926">
            <w:pPr>
              <w:tabs>
                <w:tab w:val="left" w:pos="680"/>
                <w:tab w:val="left" w:pos="1400"/>
                <w:tab w:val="left" w:pos="2100"/>
              </w:tabs>
              <w:suppressAutoHyphens/>
              <w:ind w:left="10"/>
              <w:jc w:val="center"/>
              <w:rPr>
                <w:b/>
                <w:sz w:val="20"/>
                <w:szCs w:val="20"/>
              </w:rPr>
            </w:pPr>
          </w:p>
          <w:p w14:paraId="44353DFD" w14:textId="77777777" w:rsidR="00835A9E" w:rsidRPr="00835A9E" w:rsidRDefault="00835A9E" w:rsidP="00A21926">
            <w:pPr>
              <w:tabs>
                <w:tab w:val="left" w:pos="680"/>
                <w:tab w:val="left" w:pos="1400"/>
                <w:tab w:val="left" w:pos="2100"/>
              </w:tabs>
              <w:suppressAutoHyphens/>
              <w:ind w:left="10"/>
              <w:jc w:val="center"/>
              <w:rPr>
                <w:sz w:val="20"/>
                <w:szCs w:val="20"/>
              </w:rPr>
            </w:pPr>
          </w:p>
          <w:p w14:paraId="4997F238"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4230" w:type="dxa"/>
          </w:tcPr>
          <w:p w14:paraId="653429FB"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2.1 …………….</w:t>
            </w:r>
          </w:p>
        </w:tc>
        <w:tc>
          <w:tcPr>
            <w:tcW w:w="1350" w:type="dxa"/>
          </w:tcPr>
          <w:p w14:paraId="1D3B61A5"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980" w:type="dxa"/>
          </w:tcPr>
          <w:p w14:paraId="0A1DBA28"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41520709" w14:textId="77777777" w:rsidTr="00A21926">
        <w:trPr>
          <w:cantSplit/>
          <w:trHeight w:val="276"/>
        </w:trPr>
        <w:tc>
          <w:tcPr>
            <w:tcW w:w="720" w:type="dxa"/>
            <w:vMerge/>
          </w:tcPr>
          <w:p w14:paraId="608836EC" w14:textId="77777777" w:rsidR="00835A9E" w:rsidRPr="00835A9E" w:rsidRDefault="00835A9E" w:rsidP="00A21926">
            <w:pPr>
              <w:tabs>
                <w:tab w:val="left" w:pos="680"/>
                <w:tab w:val="left" w:pos="1400"/>
                <w:tab w:val="left" w:pos="2100"/>
              </w:tabs>
              <w:suppressAutoHyphens/>
              <w:jc w:val="both"/>
              <w:rPr>
                <w:sz w:val="20"/>
                <w:szCs w:val="20"/>
              </w:rPr>
            </w:pPr>
          </w:p>
        </w:tc>
        <w:tc>
          <w:tcPr>
            <w:tcW w:w="1080" w:type="dxa"/>
            <w:vMerge/>
          </w:tcPr>
          <w:p w14:paraId="64AFF245"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4230" w:type="dxa"/>
          </w:tcPr>
          <w:p w14:paraId="4CEE288B"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2.2 …………….</w:t>
            </w:r>
          </w:p>
        </w:tc>
        <w:tc>
          <w:tcPr>
            <w:tcW w:w="1350" w:type="dxa"/>
          </w:tcPr>
          <w:p w14:paraId="6796306A"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980" w:type="dxa"/>
          </w:tcPr>
          <w:p w14:paraId="07CC3D22"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5907A14D" w14:textId="77777777" w:rsidTr="00A21926">
        <w:trPr>
          <w:cantSplit/>
          <w:trHeight w:val="276"/>
        </w:trPr>
        <w:tc>
          <w:tcPr>
            <w:tcW w:w="720" w:type="dxa"/>
            <w:vMerge/>
          </w:tcPr>
          <w:p w14:paraId="02E4BB44" w14:textId="77777777" w:rsidR="00835A9E" w:rsidRPr="00835A9E" w:rsidRDefault="00835A9E" w:rsidP="00A21926">
            <w:pPr>
              <w:tabs>
                <w:tab w:val="left" w:pos="680"/>
                <w:tab w:val="left" w:pos="1400"/>
                <w:tab w:val="left" w:pos="2100"/>
              </w:tabs>
              <w:suppressAutoHyphens/>
              <w:jc w:val="both"/>
              <w:rPr>
                <w:sz w:val="20"/>
                <w:szCs w:val="20"/>
              </w:rPr>
            </w:pPr>
          </w:p>
        </w:tc>
        <w:tc>
          <w:tcPr>
            <w:tcW w:w="1080" w:type="dxa"/>
            <w:vMerge/>
          </w:tcPr>
          <w:p w14:paraId="1BF0CEC3"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4230" w:type="dxa"/>
          </w:tcPr>
          <w:p w14:paraId="0038C505"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350" w:type="dxa"/>
          </w:tcPr>
          <w:p w14:paraId="1CEB0173"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980" w:type="dxa"/>
          </w:tcPr>
          <w:p w14:paraId="7EA347D5"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76B703D5" w14:textId="77777777" w:rsidTr="00A21926">
        <w:trPr>
          <w:cantSplit/>
          <w:trHeight w:val="276"/>
        </w:trPr>
        <w:tc>
          <w:tcPr>
            <w:tcW w:w="720" w:type="dxa"/>
            <w:vMerge/>
          </w:tcPr>
          <w:p w14:paraId="14C3E89B" w14:textId="77777777" w:rsidR="00835A9E" w:rsidRPr="00835A9E" w:rsidRDefault="00835A9E" w:rsidP="00A21926">
            <w:pPr>
              <w:tabs>
                <w:tab w:val="left" w:pos="680"/>
                <w:tab w:val="left" w:pos="1400"/>
                <w:tab w:val="left" w:pos="2100"/>
              </w:tabs>
              <w:suppressAutoHyphens/>
              <w:jc w:val="both"/>
              <w:rPr>
                <w:sz w:val="20"/>
                <w:szCs w:val="20"/>
              </w:rPr>
            </w:pPr>
          </w:p>
        </w:tc>
        <w:tc>
          <w:tcPr>
            <w:tcW w:w="1080" w:type="dxa"/>
            <w:vMerge/>
          </w:tcPr>
          <w:p w14:paraId="3ABF4FC9"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4230" w:type="dxa"/>
          </w:tcPr>
          <w:p w14:paraId="5864A4D0"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350" w:type="dxa"/>
          </w:tcPr>
          <w:p w14:paraId="2813B4C1"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980" w:type="dxa"/>
          </w:tcPr>
          <w:p w14:paraId="170A06E4"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3CB0AD48" w14:textId="77777777" w:rsidTr="00A21926">
        <w:trPr>
          <w:cantSplit/>
          <w:trHeight w:val="276"/>
        </w:trPr>
        <w:tc>
          <w:tcPr>
            <w:tcW w:w="720" w:type="dxa"/>
            <w:vMerge/>
          </w:tcPr>
          <w:p w14:paraId="661B0C9F" w14:textId="77777777" w:rsidR="00835A9E" w:rsidRPr="00835A9E" w:rsidRDefault="00835A9E" w:rsidP="00A21926">
            <w:pPr>
              <w:tabs>
                <w:tab w:val="left" w:pos="680"/>
                <w:tab w:val="left" w:pos="1400"/>
                <w:tab w:val="left" w:pos="2100"/>
              </w:tabs>
              <w:suppressAutoHyphens/>
              <w:jc w:val="both"/>
              <w:rPr>
                <w:sz w:val="20"/>
                <w:szCs w:val="20"/>
              </w:rPr>
            </w:pPr>
          </w:p>
        </w:tc>
        <w:tc>
          <w:tcPr>
            <w:tcW w:w="1080" w:type="dxa"/>
            <w:vMerge/>
          </w:tcPr>
          <w:p w14:paraId="36C00E8C"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4230" w:type="dxa"/>
          </w:tcPr>
          <w:p w14:paraId="00FAE216"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2.n …………….</w:t>
            </w:r>
          </w:p>
        </w:tc>
        <w:tc>
          <w:tcPr>
            <w:tcW w:w="1350" w:type="dxa"/>
          </w:tcPr>
          <w:p w14:paraId="33C01593"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980" w:type="dxa"/>
          </w:tcPr>
          <w:p w14:paraId="6B0868FD" w14:textId="77777777" w:rsidR="00835A9E" w:rsidRPr="00835A9E" w:rsidRDefault="00835A9E" w:rsidP="00A21926">
            <w:pPr>
              <w:tabs>
                <w:tab w:val="left" w:pos="680"/>
                <w:tab w:val="left" w:pos="1400"/>
                <w:tab w:val="left" w:pos="2100"/>
              </w:tabs>
              <w:suppressAutoHyphens/>
              <w:ind w:left="10"/>
              <w:jc w:val="both"/>
              <w:rPr>
                <w:sz w:val="20"/>
                <w:szCs w:val="20"/>
              </w:rPr>
            </w:pPr>
          </w:p>
        </w:tc>
      </w:tr>
    </w:tbl>
    <w:p w14:paraId="60F46CA9" w14:textId="77777777" w:rsidR="00835A9E" w:rsidRPr="00835A9E" w:rsidRDefault="00835A9E" w:rsidP="00835A9E">
      <w:pPr>
        <w:rPr>
          <w:b/>
          <w:sz w:val="28"/>
          <w:szCs w:val="28"/>
        </w:rPr>
      </w:pPr>
    </w:p>
    <w:p w14:paraId="1BF97081" w14:textId="77777777" w:rsidR="00835A9E" w:rsidRPr="00835A9E" w:rsidRDefault="00835A9E" w:rsidP="00835A9E"/>
    <w:p w14:paraId="4B5DC7EC" w14:textId="77777777" w:rsidR="00835A9E" w:rsidRPr="00835A9E" w:rsidRDefault="00835A9E" w:rsidP="00835A9E">
      <w:r w:rsidRPr="00835A9E">
        <w:rPr>
          <w:b/>
        </w:rPr>
        <w:t>Table 2</w:t>
      </w:r>
      <w:r w:rsidRPr="00835A9E">
        <w:t>: Bill of Quantities for Work 1.1 [</w:t>
      </w:r>
      <w:r w:rsidRPr="00835A9E">
        <w:rPr>
          <w:i/>
        </w:rPr>
        <w:t>Include separate table for each Work</w:t>
      </w:r>
      <w:r w:rsidRPr="00835A9E">
        <w:t xml:space="preserve">]  </w:t>
      </w:r>
    </w:p>
    <w:p w14:paraId="67CB9860" w14:textId="77777777" w:rsidR="00835A9E" w:rsidRPr="00835A9E" w:rsidRDefault="00835A9E" w:rsidP="00835A9E"/>
    <w:tbl>
      <w:tblPr>
        <w:tblW w:w="8812"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4950"/>
        <w:gridCol w:w="1260"/>
        <w:gridCol w:w="1890"/>
      </w:tblGrid>
      <w:tr w:rsidR="00835A9E" w:rsidRPr="00835A9E" w14:paraId="47CFD8DE" w14:textId="77777777" w:rsidTr="00A21926">
        <w:trPr>
          <w:trHeight w:val="276"/>
        </w:trPr>
        <w:tc>
          <w:tcPr>
            <w:tcW w:w="712" w:type="dxa"/>
            <w:vMerge w:val="restart"/>
          </w:tcPr>
          <w:p w14:paraId="08A18D72" w14:textId="77777777" w:rsidR="00835A9E" w:rsidRPr="00835A9E" w:rsidRDefault="00835A9E" w:rsidP="00A21926">
            <w:pPr>
              <w:rPr>
                <w:b/>
              </w:rPr>
            </w:pPr>
            <w:r w:rsidRPr="00835A9E">
              <w:rPr>
                <w:b/>
              </w:rPr>
              <w:t>Item no.</w:t>
            </w:r>
          </w:p>
        </w:tc>
        <w:tc>
          <w:tcPr>
            <w:tcW w:w="4950" w:type="dxa"/>
            <w:vMerge w:val="restart"/>
          </w:tcPr>
          <w:p w14:paraId="38BBF77A" w14:textId="77777777" w:rsidR="00835A9E" w:rsidRPr="00835A9E" w:rsidRDefault="00835A9E" w:rsidP="00A21926">
            <w:pPr>
              <w:rPr>
                <w:b/>
              </w:rPr>
            </w:pPr>
            <w:r w:rsidRPr="00835A9E">
              <w:rPr>
                <w:b/>
              </w:rPr>
              <w:t>Description if item (with brief specifications and reference to Book of specifications)</w:t>
            </w:r>
          </w:p>
        </w:tc>
        <w:tc>
          <w:tcPr>
            <w:tcW w:w="1260" w:type="dxa"/>
            <w:vMerge w:val="restart"/>
          </w:tcPr>
          <w:p w14:paraId="1E11CB7B" w14:textId="77777777" w:rsidR="00835A9E" w:rsidRPr="00835A9E" w:rsidRDefault="00835A9E" w:rsidP="00A21926">
            <w:pPr>
              <w:rPr>
                <w:b/>
              </w:rPr>
            </w:pPr>
            <w:r w:rsidRPr="00835A9E">
              <w:rPr>
                <w:b/>
              </w:rPr>
              <w:t>Unit</w:t>
            </w:r>
          </w:p>
        </w:tc>
        <w:tc>
          <w:tcPr>
            <w:tcW w:w="1890" w:type="dxa"/>
            <w:vMerge w:val="restart"/>
          </w:tcPr>
          <w:p w14:paraId="2BB7DE17" w14:textId="77777777" w:rsidR="00835A9E" w:rsidRPr="00835A9E" w:rsidRDefault="00835A9E" w:rsidP="00A21926">
            <w:pPr>
              <w:rPr>
                <w:b/>
              </w:rPr>
            </w:pPr>
            <w:r w:rsidRPr="00835A9E">
              <w:rPr>
                <w:b/>
              </w:rPr>
              <w:t>Quantity</w:t>
            </w:r>
          </w:p>
        </w:tc>
      </w:tr>
      <w:tr w:rsidR="00835A9E" w:rsidRPr="00835A9E" w14:paraId="47B38EEB" w14:textId="77777777" w:rsidTr="00A21926">
        <w:trPr>
          <w:trHeight w:val="276"/>
        </w:trPr>
        <w:tc>
          <w:tcPr>
            <w:tcW w:w="712" w:type="dxa"/>
            <w:vMerge/>
          </w:tcPr>
          <w:p w14:paraId="0BBFA58D" w14:textId="77777777" w:rsidR="00835A9E" w:rsidRPr="00835A9E" w:rsidRDefault="00835A9E" w:rsidP="00A21926"/>
        </w:tc>
        <w:tc>
          <w:tcPr>
            <w:tcW w:w="4950" w:type="dxa"/>
            <w:vMerge/>
          </w:tcPr>
          <w:p w14:paraId="523ED116" w14:textId="77777777" w:rsidR="00835A9E" w:rsidRPr="00835A9E" w:rsidRDefault="00835A9E" w:rsidP="00A21926"/>
        </w:tc>
        <w:tc>
          <w:tcPr>
            <w:tcW w:w="1260" w:type="dxa"/>
            <w:vMerge/>
          </w:tcPr>
          <w:p w14:paraId="4EE8220B" w14:textId="77777777" w:rsidR="00835A9E" w:rsidRPr="00835A9E" w:rsidRDefault="00835A9E" w:rsidP="00A21926"/>
        </w:tc>
        <w:tc>
          <w:tcPr>
            <w:tcW w:w="1890" w:type="dxa"/>
            <w:vMerge/>
          </w:tcPr>
          <w:p w14:paraId="3A6ECCCC" w14:textId="77777777" w:rsidR="00835A9E" w:rsidRPr="00835A9E" w:rsidRDefault="00835A9E" w:rsidP="00A21926"/>
        </w:tc>
      </w:tr>
      <w:tr w:rsidR="00835A9E" w:rsidRPr="00835A9E" w14:paraId="7DB79344" w14:textId="77777777" w:rsidTr="00A21926">
        <w:tc>
          <w:tcPr>
            <w:tcW w:w="712" w:type="dxa"/>
          </w:tcPr>
          <w:p w14:paraId="4E7E9AEC" w14:textId="77777777" w:rsidR="00835A9E" w:rsidRPr="00835A9E" w:rsidRDefault="00835A9E" w:rsidP="00A21926"/>
        </w:tc>
        <w:tc>
          <w:tcPr>
            <w:tcW w:w="4950" w:type="dxa"/>
          </w:tcPr>
          <w:p w14:paraId="6A0A297F" w14:textId="77777777" w:rsidR="00835A9E" w:rsidRPr="00835A9E" w:rsidRDefault="00835A9E" w:rsidP="00A21926"/>
        </w:tc>
        <w:tc>
          <w:tcPr>
            <w:tcW w:w="1260" w:type="dxa"/>
          </w:tcPr>
          <w:p w14:paraId="22E6DE35" w14:textId="77777777" w:rsidR="00835A9E" w:rsidRPr="00835A9E" w:rsidRDefault="00835A9E" w:rsidP="00A21926"/>
        </w:tc>
        <w:tc>
          <w:tcPr>
            <w:tcW w:w="1890" w:type="dxa"/>
          </w:tcPr>
          <w:p w14:paraId="0DE74E68" w14:textId="77777777" w:rsidR="00835A9E" w:rsidRPr="00835A9E" w:rsidRDefault="00835A9E" w:rsidP="00A21926"/>
        </w:tc>
      </w:tr>
      <w:tr w:rsidR="00835A9E" w:rsidRPr="00835A9E" w14:paraId="60D9AC7B" w14:textId="77777777" w:rsidTr="00A21926">
        <w:tc>
          <w:tcPr>
            <w:tcW w:w="712" w:type="dxa"/>
          </w:tcPr>
          <w:p w14:paraId="06998D58" w14:textId="77777777" w:rsidR="00835A9E" w:rsidRPr="00835A9E" w:rsidRDefault="00835A9E" w:rsidP="00A21926"/>
        </w:tc>
        <w:tc>
          <w:tcPr>
            <w:tcW w:w="4950" w:type="dxa"/>
          </w:tcPr>
          <w:p w14:paraId="4BD02356" w14:textId="77777777" w:rsidR="00835A9E" w:rsidRPr="00835A9E" w:rsidRDefault="00835A9E" w:rsidP="00A21926"/>
        </w:tc>
        <w:tc>
          <w:tcPr>
            <w:tcW w:w="1260" w:type="dxa"/>
          </w:tcPr>
          <w:p w14:paraId="0AE88731" w14:textId="77777777" w:rsidR="00835A9E" w:rsidRPr="00835A9E" w:rsidRDefault="00835A9E" w:rsidP="00A21926"/>
        </w:tc>
        <w:tc>
          <w:tcPr>
            <w:tcW w:w="1890" w:type="dxa"/>
          </w:tcPr>
          <w:p w14:paraId="15971A53" w14:textId="77777777" w:rsidR="00835A9E" w:rsidRPr="00835A9E" w:rsidRDefault="00835A9E" w:rsidP="00A21926"/>
        </w:tc>
      </w:tr>
      <w:tr w:rsidR="00835A9E" w:rsidRPr="00835A9E" w14:paraId="26F16D86" w14:textId="77777777" w:rsidTr="00A21926">
        <w:tc>
          <w:tcPr>
            <w:tcW w:w="712" w:type="dxa"/>
          </w:tcPr>
          <w:p w14:paraId="19BACBB8" w14:textId="77777777" w:rsidR="00835A9E" w:rsidRPr="00835A9E" w:rsidRDefault="00835A9E" w:rsidP="00A21926"/>
        </w:tc>
        <w:tc>
          <w:tcPr>
            <w:tcW w:w="4950" w:type="dxa"/>
          </w:tcPr>
          <w:p w14:paraId="2E260DF0" w14:textId="77777777" w:rsidR="00835A9E" w:rsidRPr="00835A9E" w:rsidRDefault="00835A9E" w:rsidP="00A21926"/>
        </w:tc>
        <w:tc>
          <w:tcPr>
            <w:tcW w:w="1260" w:type="dxa"/>
          </w:tcPr>
          <w:p w14:paraId="04F17D98" w14:textId="77777777" w:rsidR="00835A9E" w:rsidRPr="00835A9E" w:rsidRDefault="00835A9E" w:rsidP="00A21926"/>
        </w:tc>
        <w:tc>
          <w:tcPr>
            <w:tcW w:w="1890" w:type="dxa"/>
          </w:tcPr>
          <w:p w14:paraId="3F6BD5AF" w14:textId="77777777" w:rsidR="00835A9E" w:rsidRPr="00835A9E" w:rsidRDefault="00835A9E" w:rsidP="00A21926"/>
        </w:tc>
      </w:tr>
      <w:tr w:rsidR="00835A9E" w:rsidRPr="00835A9E" w14:paraId="41AE87D2" w14:textId="77777777" w:rsidTr="00A21926">
        <w:tc>
          <w:tcPr>
            <w:tcW w:w="712" w:type="dxa"/>
          </w:tcPr>
          <w:p w14:paraId="17036415" w14:textId="77777777" w:rsidR="00835A9E" w:rsidRPr="00835A9E" w:rsidRDefault="00835A9E" w:rsidP="00A21926"/>
        </w:tc>
        <w:tc>
          <w:tcPr>
            <w:tcW w:w="4950" w:type="dxa"/>
          </w:tcPr>
          <w:p w14:paraId="78232828" w14:textId="77777777" w:rsidR="00835A9E" w:rsidRPr="00835A9E" w:rsidRDefault="00835A9E" w:rsidP="00A21926"/>
        </w:tc>
        <w:tc>
          <w:tcPr>
            <w:tcW w:w="1260" w:type="dxa"/>
          </w:tcPr>
          <w:p w14:paraId="77C87F03" w14:textId="77777777" w:rsidR="00835A9E" w:rsidRPr="00835A9E" w:rsidRDefault="00835A9E" w:rsidP="00A21926"/>
        </w:tc>
        <w:tc>
          <w:tcPr>
            <w:tcW w:w="1890" w:type="dxa"/>
          </w:tcPr>
          <w:p w14:paraId="61BD994A" w14:textId="77777777" w:rsidR="00835A9E" w:rsidRPr="00835A9E" w:rsidRDefault="00835A9E" w:rsidP="00A21926"/>
        </w:tc>
      </w:tr>
      <w:tr w:rsidR="00835A9E" w:rsidRPr="00835A9E" w14:paraId="1E0EEEA8" w14:textId="77777777" w:rsidTr="00A21926">
        <w:tc>
          <w:tcPr>
            <w:tcW w:w="712" w:type="dxa"/>
          </w:tcPr>
          <w:p w14:paraId="5F9D5842" w14:textId="77777777" w:rsidR="00835A9E" w:rsidRPr="00835A9E" w:rsidRDefault="00835A9E" w:rsidP="00A21926"/>
        </w:tc>
        <w:tc>
          <w:tcPr>
            <w:tcW w:w="4950" w:type="dxa"/>
          </w:tcPr>
          <w:p w14:paraId="324FB511" w14:textId="77777777" w:rsidR="00835A9E" w:rsidRPr="00835A9E" w:rsidRDefault="00835A9E" w:rsidP="00A21926"/>
        </w:tc>
        <w:tc>
          <w:tcPr>
            <w:tcW w:w="1260" w:type="dxa"/>
          </w:tcPr>
          <w:p w14:paraId="36E225E4" w14:textId="77777777" w:rsidR="00835A9E" w:rsidRPr="00835A9E" w:rsidRDefault="00835A9E" w:rsidP="00A21926"/>
        </w:tc>
        <w:tc>
          <w:tcPr>
            <w:tcW w:w="1890" w:type="dxa"/>
          </w:tcPr>
          <w:p w14:paraId="1CD47811" w14:textId="77777777" w:rsidR="00835A9E" w:rsidRPr="00835A9E" w:rsidRDefault="00835A9E" w:rsidP="00A21926"/>
        </w:tc>
      </w:tr>
      <w:tr w:rsidR="00835A9E" w:rsidRPr="00835A9E" w14:paraId="649C7AE3" w14:textId="77777777" w:rsidTr="00A21926">
        <w:tc>
          <w:tcPr>
            <w:tcW w:w="712" w:type="dxa"/>
          </w:tcPr>
          <w:p w14:paraId="3DE66BA3" w14:textId="77777777" w:rsidR="00835A9E" w:rsidRPr="00835A9E" w:rsidRDefault="00835A9E" w:rsidP="00A21926"/>
        </w:tc>
        <w:tc>
          <w:tcPr>
            <w:tcW w:w="4950" w:type="dxa"/>
          </w:tcPr>
          <w:p w14:paraId="4BBC266E" w14:textId="77777777" w:rsidR="00835A9E" w:rsidRPr="00835A9E" w:rsidRDefault="00835A9E" w:rsidP="00A21926"/>
        </w:tc>
        <w:tc>
          <w:tcPr>
            <w:tcW w:w="1260" w:type="dxa"/>
          </w:tcPr>
          <w:p w14:paraId="0C1B181D" w14:textId="77777777" w:rsidR="00835A9E" w:rsidRPr="00835A9E" w:rsidRDefault="00835A9E" w:rsidP="00A21926"/>
        </w:tc>
        <w:tc>
          <w:tcPr>
            <w:tcW w:w="1890" w:type="dxa"/>
          </w:tcPr>
          <w:p w14:paraId="0678D553" w14:textId="77777777" w:rsidR="00835A9E" w:rsidRPr="00835A9E" w:rsidRDefault="00835A9E" w:rsidP="00A21926"/>
        </w:tc>
      </w:tr>
      <w:tr w:rsidR="00835A9E" w:rsidRPr="00835A9E" w14:paraId="362EBFF6" w14:textId="77777777" w:rsidTr="00A21926">
        <w:trPr>
          <w:trHeight w:val="107"/>
        </w:trPr>
        <w:tc>
          <w:tcPr>
            <w:tcW w:w="712" w:type="dxa"/>
          </w:tcPr>
          <w:p w14:paraId="622336F9" w14:textId="77777777" w:rsidR="00835A9E" w:rsidRPr="00835A9E" w:rsidRDefault="00835A9E" w:rsidP="00A21926"/>
        </w:tc>
        <w:tc>
          <w:tcPr>
            <w:tcW w:w="4950" w:type="dxa"/>
          </w:tcPr>
          <w:p w14:paraId="7C00C67F" w14:textId="77777777" w:rsidR="00835A9E" w:rsidRPr="00835A9E" w:rsidRDefault="00835A9E" w:rsidP="00A21926"/>
        </w:tc>
        <w:tc>
          <w:tcPr>
            <w:tcW w:w="1260" w:type="dxa"/>
          </w:tcPr>
          <w:p w14:paraId="44CBE063" w14:textId="77777777" w:rsidR="00835A9E" w:rsidRPr="00835A9E" w:rsidRDefault="00835A9E" w:rsidP="00A21926"/>
        </w:tc>
        <w:tc>
          <w:tcPr>
            <w:tcW w:w="1890" w:type="dxa"/>
          </w:tcPr>
          <w:p w14:paraId="5C6BFF51" w14:textId="77777777" w:rsidR="00835A9E" w:rsidRPr="00835A9E" w:rsidRDefault="00835A9E" w:rsidP="00A21926"/>
        </w:tc>
      </w:tr>
      <w:tr w:rsidR="00835A9E" w:rsidRPr="00835A9E" w14:paraId="1768D163" w14:textId="77777777" w:rsidTr="00A21926">
        <w:tc>
          <w:tcPr>
            <w:tcW w:w="712" w:type="dxa"/>
          </w:tcPr>
          <w:p w14:paraId="3A870BAC" w14:textId="77777777" w:rsidR="00835A9E" w:rsidRPr="00835A9E" w:rsidRDefault="00835A9E" w:rsidP="00A21926"/>
        </w:tc>
        <w:tc>
          <w:tcPr>
            <w:tcW w:w="4950" w:type="dxa"/>
          </w:tcPr>
          <w:p w14:paraId="69D78E03" w14:textId="77777777" w:rsidR="00835A9E" w:rsidRPr="00835A9E" w:rsidRDefault="00835A9E" w:rsidP="00A21926"/>
        </w:tc>
        <w:tc>
          <w:tcPr>
            <w:tcW w:w="1260" w:type="dxa"/>
          </w:tcPr>
          <w:p w14:paraId="0D7002B4" w14:textId="77777777" w:rsidR="00835A9E" w:rsidRPr="00835A9E" w:rsidRDefault="00835A9E" w:rsidP="00A21926"/>
        </w:tc>
        <w:tc>
          <w:tcPr>
            <w:tcW w:w="1890" w:type="dxa"/>
          </w:tcPr>
          <w:p w14:paraId="1D245F4D" w14:textId="77777777" w:rsidR="00835A9E" w:rsidRPr="00835A9E" w:rsidRDefault="00835A9E" w:rsidP="00A21926"/>
        </w:tc>
      </w:tr>
      <w:tr w:rsidR="00835A9E" w:rsidRPr="00835A9E" w14:paraId="621BA453" w14:textId="77777777" w:rsidTr="00A21926">
        <w:tc>
          <w:tcPr>
            <w:tcW w:w="712" w:type="dxa"/>
          </w:tcPr>
          <w:p w14:paraId="2B357039" w14:textId="77777777" w:rsidR="00835A9E" w:rsidRPr="00835A9E" w:rsidRDefault="00835A9E" w:rsidP="00A21926"/>
        </w:tc>
        <w:tc>
          <w:tcPr>
            <w:tcW w:w="4950" w:type="dxa"/>
          </w:tcPr>
          <w:p w14:paraId="3C1F0975" w14:textId="77777777" w:rsidR="00835A9E" w:rsidRPr="00835A9E" w:rsidRDefault="00835A9E" w:rsidP="00A21926"/>
        </w:tc>
        <w:tc>
          <w:tcPr>
            <w:tcW w:w="1260" w:type="dxa"/>
          </w:tcPr>
          <w:p w14:paraId="0DBAA3AD" w14:textId="77777777" w:rsidR="00835A9E" w:rsidRPr="00835A9E" w:rsidRDefault="00835A9E" w:rsidP="00A21926"/>
        </w:tc>
        <w:tc>
          <w:tcPr>
            <w:tcW w:w="1890" w:type="dxa"/>
          </w:tcPr>
          <w:p w14:paraId="4C25D2FA" w14:textId="77777777" w:rsidR="00835A9E" w:rsidRPr="00835A9E" w:rsidRDefault="00835A9E" w:rsidP="00A21926"/>
        </w:tc>
      </w:tr>
      <w:tr w:rsidR="00835A9E" w:rsidRPr="00835A9E" w14:paraId="79E401DA" w14:textId="77777777" w:rsidTr="00A21926">
        <w:tc>
          <w:tcPr>
            <w:tcW w:w="712" w:type="dxa"/>
          </w:tcPr>
          <w:p w14:paraId="597BE662" w14:textId="77777777" w:rsidR="00835A9E" w:rsidRPr="00835A9E" w:rsidRDefault="00835A9E" w:rsidP="00A21926"/>
        </w:tc>
        <w:tc>
          <w:tcPr>
            <w:tcW w:w="4950" w:type="dxa"/>
          </w:tcPr>
          <w:p w14:paraId="01421C77" w14:textId="77777777" w:rsidR="00835A9E" w:rsidRPr="00835A9E" w:rsidRDefault="00835A9E" w:rsidP="00A21926"/>
        </w:tc>
        <w:tc>
          <w:tcPr>
            <w:tcW w:w="1260" w:type="dxa"/>
          </w:tcPr>
          <w:p w14:paraId="604AB30E" w14:textId="77777777" w:rsidR="00835A9E" w:rsidRPr="00835A9E" w:rsidRDefault="00835A9E" w:rsidP="00A21926"/>
        </w:tc>
        <w:tc>
          <w:tcPr>
            <w:tcW w:w="1890" w:type="dxa"/>
          </w:tcPr>
          <w:p w14:paraId="2CC41846" w14:textId="77777777" w:rsidR="00835A9E" w:rsidRPr="00835A9E" w:rsidRDefault="00835A9E" w:rsidP="00A21926"/>
        </w:tc>
      </w:tr>
      <w:tr w:rsidR="00835A9E" w:rsidRPr="00835A9E" w14:paraId="7A664BD5" w14:textId="77777777" w:rsidTr="00A21926">
        <w:tc>
          <w:tcPr>
            <w:tcW w:w="712" w:type="dxa"/>
          </w:tcPr>
          <w:p w14:paraId="3B2812E3" w14:textId="77777777" w:rsidR="00835A9E" w:rsidRPr="00835A9E" w:rsidRDefault="00835A9E" w:rsidP="00A21926"/>
        </w:tc>
        <w:tc>
          <w:tcPr>
            <w:tcW w:w="4950" w:type="dxa"/>
          </w:tcPr>
          <w:p w14:paraId="0B6970B3" w14:textId="77777777" w:rsidR="00835A9E" w:rsidRPr="00835A9E" w:rsidRDefault="00835A9E" w:rsidP="00A21926"/>
        </w:tc>
        <w:tc>
          <w:tcPr>
            <w:tcW w:w="1260" w:type="dxa"/>
          </w:tcPr>
          <w:p w14:paraId="67153B85" w14:textId="77777777" w:rsidR="00835A9E" w:rsidRPr="00835A9E" w:rsidRDefault="00835A9E" w:rsidP="00A21926"/>
        </w:tc>
        <w:tc>
          <w:tcPr>
            <w:tcW w:w="1890" w:type="dxa"/>
          </w:tcPr>
          <w:p w14:paraId="34995BDF" w14:textId="77777777" w:rsidR="00835A9E" w:rsidRPr="00835A9E" w:rsidRDefault="00835A9E" w:rsidP="00A21926"/>
        </w:tc>
      </w:tr>
    </w:tbl>
    <w:p w14:paraId="417811B5" w14:textId="77777777" w:rsidR="004003E3" w:rsidRDefault="004003E3" w:rsidP="003C2877">
      <w:pPr>
        <w:pStyle w:val="Head81"/>
        <w:spacing w:before="0" w:after="0"/>
        <w:rPr>
          <w:sz w:val="40"/>
          <w:szCs w:val="40"/>
        </w:rPr>
      </w:pPr>
    </w:p>
    <w:p w14:paraId="364C12D0" w14:textId="77777777" w:rsidR="004003E3" w:rsidRDefault="004003E3">
      <w:pPr>
        <w:rPr>
          <w:rFonts w:ascii="Times New Roman Bold" w:hAnsi="Times New Roman Bold"/>
          <w:b/>
          <w:sz w:val="40"/>
          <w:szCs w:val="40"/>
          <w:lang w:val="en-GB"/>
        </w:rPr>
      </w:pPr>
      <w:r>
        <w:rPr>
          <w:sz w:val="40"/>
          <w:szCs w:val="40"/>
        </w:rPr>
        <w:br w:type="page"/>
      </w:r>
    </w:p>
    <w:p w14:paraId="1F7A8909" w14:textId="77777777" w:rsidR="003C2877" w:rsidRPr="00835A9E" w:rsidRDefault="003C2877" w:rsidP="003C2877">
      <w:pPr>
        <w:pStyle w:val="Head81"/>
        <w:spacing w:before="0" w:after="0"/>
      </w:pPr>
      <w:r w:rsidRPr="00835A9E">
        <w:rPr>
          <w:sz w:val="40"/>
          <w:szCs w:val="40"/>
        </w:rPr>
        <w:t xml:space="preserve">ANNEX 2: </w:t>
      </w:r>
      <w:r w:rsidRPr="00835A9E">
        <w:t>Quote Form</w:t>
      </w:r>
      <w:r w:rsidR="00835A9E" w:rsidRPr="00835A9E">
        <w:t xml:space="preserve"> (Secondary Procurement)</w:t>
      </w:r>
    </w:p>
    <w:p w14:paraId="3AE7DF15" w14:textId="77777777" w:rsidR="00835A9E" w:rsidRDefault="00835A9E" w:rsidP="00835A9E">
      <w:pPr>
        <w:jc w:val="center"/>
      </w:pPr>
      <w:r w:rsidRPr="00835A9E">
        <w:t>[</w:t>
      </w:r>
      <w:r w:rsidRPr="005F2DA5">
        <w:rPr>
          <w:i/>
        </w:rPr>
        <w:t>FA Holder</w:t>
      </w:r>
      <w:r w:rsidRPr="00835A9E">
        <w:t xml:space="preserve">/ </w:t>
      </w:r>
      <w:r w:rsidRPr="00835A9E">
        <w:rPr>
          <w:i/>
        </w:rPr>
        <w:t xml:space="preserve">Contractor may </w:t>
      </w:r>
      <w:r w:rsidR="0020735F">
        <w:rPr>
          <w:i/>
        </w:rPr>
        <w:t>quote</w:t>
      </w:r>
      <w:r w:rsidRPr="00835A9E">
        <w:rPr>
          <w:i/>
        </w:rPr>
        <w:t xml:space="preserve"> for one or more Works and quote rates, prices, and discounts (including their method of application), if any</w:t>
      </w:r>
      <w:r w:rsidRPr="00835A9E">
        <w:t>]</w:t>
      </w:r>
    </w:p>
    <w:p w14:paraId="6C660709" w14:textId="77777777" w:rsidR="00A97249" w:rsidRPr="00835A9E" w:rsidRDefault="00A97249" w:rsidP="00835A9E">
      <w:pPr>
        <w:jc w:val="center"/>
      </w:pPr>
    </w:p>
    <w:p w14:paraId="2128DF61" w14:textId="77777777" w:rsidR="00835A9E" w:rsidRPr="00835A9E" w:rsidRDefault="00835A9E" w:rsidP="00835A9E">
      <w:pPr>
        <w:rPr>
          <w:b/>
          <w:szCs w:val="28"/>
        </w:rPr>
      </w:pPr>
    </w:p>
    <w:tbl>
      <w:tblPr>
        <w:tblStyle w:val="TableGrid"/>
        <w:tblW w:w="9360" w:type="dxa"/>
        <w:tblInd w:w="-5" w:type="dxa"/>
        <w:tblLook w:val="04A0" w:firstRow="1" w:lastRow="0" w:firstColumn="1" w:lastColumn="0" w:noHBand="0" w:noVBand="1"/>
      </w:tblPr>
      <w:tblGrid>
        <w:gridCol w:w="2727"/>
        <w:gridCol w:w="6633"/>
      </w:tblGrid>
      <w:tr w:rsidR="00A97249" w:rsidRPr="00A97249" w14:paraId="78345610" w14:textId="77777777" w:rsidTr="00A97249">
        <w:tc>
          <w:tcPr>
            <w:tcW w:w="2727" w:type="dxa"/>
            <w:shd w:val="clear" w:color="auto" w:fill="FFFFFF" w:themeFill="background1"/>
          </w:tcPr>
          <w:p w14:paraId="380E5080" w14:textId="77777777" w:rsidR="00A97249" w:rsidRPr="00A97249" w:rsidRDefault="00A97249" w:rsidP="00A97249">
            <w:pPr>
              <w:rPr>
                <w:b/>
                <w:szCs w:val="28"/>
              </w:rPr>
            </w:pPr>
            <w:r>
              <w:rPr>
                <w:b/>
              </w:rPr>
              <w:t>From</w:t>
            </w:r>
            <w:r w:rsidRPr="00DB053C">
              <w:rPr>
                <w:b/>
              </w:rPr>
              <w:t>:</w:t>
            </w:r>
          </w:p>
        </w:tc>
        <w:tc>
          <w:tcPr>
            <w:tcW w:w="6633" w:type="dxa"/>
            <w:shd w:val="clear" w:color="auto" w:fill="FFFFFF" w:themeFill="background1"/>
          </w:tcPr>
          <w:p w14:paraId="18330430" w14:textId="77777777" w:rsidR="00A97249" w:rsidRPr="00A97249" w:rsidRDefault="00A97249" w:rsidP="00A97249">
            <w:pPr>
              <w:rPr>
                <w:b/>
                <w:szCs w:val="28"/>
              </w:rPr>
            </w:pPr>
            <w:r w:rsidRPr="008C51C4">
              <w:rPr>
                <w:b/>
              </w:rPr>
              <w:t>[</w:t>
            </w:r>
            <w:r w:rsidRPr="008C51C4">
              <w:rPr>
                <w:b/>
                <w:i/>
              </w:rPr>
              <w:t xml:space="preserve">Insert </w:t>
            </w:r>
            <w:r w:rsidRPr="003C2877">
              <w:rPr>
                <w:b/>
                <w:i/>
              </w:rPr>
              <w:t>Contractor</w:t>
            </w:r>
            <w:r w:rsidRPr="008C51C4">
              <w:rPr>
                <w:b/>
                <w:i/>
              </w:rPr>
              <w:t>’s legal name</w:t>
            </w:r>
            <w:r w:rsidRPr="008C51C4">
              <w:rPr>
                <w:b/>
              </w:rPr>
              <w:t>]</w:t>
            </w:r>
          </w:p>
        </w:tc>
      </w:tr>
      <w:tr w:rsidR="00A97249" w:rsidRPr="00A97249" w14:paraId="5833E077" w14:textId="77777777" w:rsidTr="0046281F">
        <w:tc>
          <w:tcPr>
            <w:tcW w:w="2727" w:type="dxa"/>
            <w:shd w:val="clear" w:color="auto" w:fill="FFFFFF" w:themeFill="background1"/>
          </w:tcPr>
          <w:p w14:paraId="0AD69F99" w14:textId="77777777" w:rsidR="00A97249" w:rsidRPr="00A97249" w:rsidRDefault="00A97249" w:rsidP="00A97249">
            <w:pPr>
              <w:rPr>
                <w:b/>
                <w:szCs w:val="28"/>
              </w:rPr>
            </w:pPr>
            <w:r w:rsidRPr="00A97249">
              <w:rPr>
                <w:b/>
                <w:szCs w:val="28"/>
              </w:rPr>
              <w:t>Framework Agreement:</w:t>
            </w:r>
          </w:p>
        </w:tc>
        <w:tc>
          <w:tcPr>
            <w:tcW w:w="6633" w:type="dxa"/>
          </w:tcPr>
          <w:p w14:paraId="66B566C1" w14:textId="77777777" w:rsidR="00A97249" w:rsidRPr="00A97249" w:rsidRDefault="00A97249" w:rsidP="00A97249">
            <w:pPr>
              <w:rPr>
                <w:b/>
                <w:szCs w:val="28"/>
              </w:rPr>
            </w:pPr>
            <w:r w:rsidRPr="00A97249">
              <w:rPr>
                <w:b/>
                <w:szCs w:val="28"/>
              </w:rPr>
              <w:t>[</w:t>
            </w:r>
            <w:r w:rsidRPr="00A97249">
              <w:rPr>
                <w:b/>
                <w:i/>
                <w:szCs w:val="28"/>
              </w:rPr>
              <w:t>Insert short title of FA</w:t>
            </w:r>
            <w:r w:rsidRPr="00A97249">
              <w:rPr>
                <w:b/>
                <w:szCs w:val="28"/>
              </w:rPr>
              <w:t>]</w:t>
            </w:r>
          </w:p>
        </w:tc>
      </w:tr>
      <w:tr w:rsidR="00A97249" w:rsidRPr="00A97249" w14:paraId="55AB513A" w14:textId="77777777" w:rsidTr="00A21926">
        <w:tc>
          <w:tcPr>
            <w:tcW w:w="2727" w:type="dxa"/>
          </w:tcPr>
          <w:p w14:paraId="593713B7" w14:textId="77777777" w:rsidR="00A97249" w:rsidRPr="00A97249" w:rsidRDefault="00A97249" w:rsidP="00A97249">
            <w:pPr>
              <w:rPr>
                <w:b/>
                <w:szCs w:val="28"/>
              </w:rPr>
            </w:pPr>
            <w:r w:rsidRPr="00A97249">
              <w:rPr>
                <w:b/>
                <w:szCs w:val="28"/>
              </w:rPr>
              <w:t>FA Reference No.</w:t>
            </w:r>
          </w:p>
        </w:tc>
        <w:tc>
          <w:tcPr>
            <w:tcW w:w="6633" w:type="dxa"/>
          </w:tcPr>
          <w:p w14:paraId="30FC2F32" w14:textId="77777777" w:rsidR="00A97249" w:rsidRPr="00A97249" w:rsidRDefault="00A97249" w:rsidP="00A97249">
            <w:pPr>
              <w:rPr>
                <w:b/>
                <w:szCs w:val="28"/>
              </w:rPr>
            </w:pPr>
            <w:r w:rsidRPr="00A97249">
              <w:rPr>
                <w:b/>
                <w:szCs w:val="28"/>
              </w:rPr>
              <w:t>[</w:t>
            </w:r>
            <w:r w:rsidRPr="00A97249">
              <w:rPr>
                <w:b/>
                <w:i/>
                <w:szCs w:val="28"/>
              </w:rPr>
              <w:t>Insert Purchaser’s FA reference</w:t>
            </w:r>
            <w:r w:rsidRPr="00A97249">
              <w:rPr>
                <w:b/>
                <w:szCs w:val="28"/>
              </w:rPr>
              <w:t>]</w:t>
            </w:r>
          </w:p>
        </w:tc>
      </w:tr>
      <w:tr w:rsidR="00A97249" w:rsidRPr="00A97249" w14:paraId="3D6654DE" w14:textId="77777777" w:rsidTr="0046281F">
        <w:tc>
          <w:tcPr>
            <w:tcW w:w="2727" w:type="dxa"/>
            <w:shd w:val="clear" w:color="auto" w:fill="FFFFFF" w:themeFill="background1"/>
          </w:tcPr>
          <w:p w14:paraId="28580386" w14:textId="77777777" w:rsidR="00A97249" w:rsidRPr="00A97249" w:rsidRDefault="00A97249" w:rsidP="00A97249">
            <w:pPr>
              <w:rPr>
                <w:b/>
                <w:szCs w:val="28"/>
              </w:rPr>
            </w:pPr>
            <w:r w:rsidRPr="00A97249">
              <w:rPr>
                <w:b/>
                <w:szCs w:val="28"/>
              </w:rPr>
              <w:t>ITQ Ref No.:</w:t>
            </w:r>
          </w:p>
        </w:tc>
        <w:tc>
          <w:tcPr>
            <w:tcW w:w="6633" w:type="dxa"/>
          </w:tcPr>
          <w:p w14:paraId="538C0345" w14:textId="77777777" w:rsidR="00A97249" w:rsidRPr="00A97249" w:rsidRDefault="00A97249" w:rsidP="00A97249">
            <w:pPr>
              <w:rPr>
                <w:b/>
                <w:szCs w:val="28"/>
              </w:rPr>
            </w:pPr>
            <w:r w:rsidRPr="00A97249">
              <w:rPr>
                <w:b/>
                <w:szCs w:val="28"/>
              </w:rPr>
              <w:t>[</w:t>
            </w:r>
            <w:r w:rsidRPr="00A97249">
              <w:rPr>
                <w:b/>
                <w:i/>
                <w:szCs w:val="28"/>
              </w:rPr>
              <w:t>Insert reference</w:t>
            </w:r>
            <w:r w:rsidRPr="00A97249">
              <w:rPr>
                <w:b/>
                <w:szCs w:val="28"/>
              </w:rPr>
              <w:t>]</w:t>
            </w:r>
          </w:p>
        </w:tc>
      </w:tr>
      <w:tr w:rsidR="00A97249" w:rsidRPr="00A97249" w14:paraId="50241636" w14:textId="77777777" w:rsidTr="00A21926">
        <w:tc>
          <w:tcPr>
            <w:tcW w:w="2727" w:type="dxa"/>
          </w:tcPr>
          <w:p w14:paraId="19D2AA95" w14:textId="77777777" w:rsidR="00A97249" w:rsidRPr="00A97249" w:rsidRDefault="00A97249" w:rsidP="00A97249">
            <w:pPr>
              <w:rPr>
                <w:b/>
                <w:szCs w:val="28"/>
              </w:rPr>
            </w:pPr>
            <w:r w:rsidRPr="00A97249">
              <w:rPr>
                <w:b/>
                <w:szCs w:val="28"/>
              </w:rPr>
              <w:t>ITQ Date:</w:t>
            </w:r>
          </w:p>
        </w:tc>
        <w:tc>
          <w:tcPr>
            <w:tcW w:w="6633" w:type="dxa"/>
          </w:tcPr>
          <w:p w14:paraId="41E6D91D" w14:textId="77777777" w:rsidR="00A97249" w:rsidRPr="00A97249" w:rsidRDefault="00A97249" w:rsidP="00A97249">
            <w:pPr>
              <w:rPr>
                <w:b/>
                <w:szCs w:val="28"/>
              </w:rPr>
            </w:pPr>
            <w:r w:rsidRPr="00A97249">
              <w:rPr>
                <w:b/>
                <w:szCs w:val="28"/>
              </w:rPr>
              <w:t>[</w:t>
            </w:r>
            <w:r w:rsidRPr="00A97249">
              <w:rPr>
                <w:b/>
                <w:i/>
                <w:szCs w:val="28"/>
              </w:rPr>
              <w:t>Insert date of ITQ</w:t>
            </w:r>
            <w:r w:rsidRPr="00A97249">
              <w:rPr>
                <w:b/>
                <w:szCs w:val="28"/>
              </w:rPr>
              <w:t>]</w:t>
            </w:r>
          </w:p>
        </w:tc>
      </w:tr>
    </w:tbl>
    <w:p w14:paraId="1374E5F2" w14:textId="77777777" w:rsidR="00A97249" w:rsidRDefault="00A97249" w:rsidP="00835A9E">
      <w:pPr>
        <w:rPr>
          <w:b/>
          <w:szCs w:val="28"/>
        </w:rPr>
      </w:pPr>
    </w:p>
    <w:p w14:paraId="06A61D9B" w14:textId="77777777" w:rsidR="009B0EEE" w:rsidRDefault="009B0EEE" w:rsidP="0046281F">
      <w:r>
        <w:t>To.</w:t>
      </w:r>
    </w:p>
    <w:p w14:paraId="2DCA68A0" w14:textId="77777777" w:rsidR="009B0EEE" w:rsidRDefault="009B0EEE" w:rsidP="0046281F"/>
    <w:p w14:paraId="491C8722" w14:textId="77777777" w:rsidR="0046281F" w:rsidRDefault="0046281F" w:rsidP="0046281F">
      <w:r>
        <w:t>Dear [</w:t>
      </w:r>
      <w:r w:rsidRPr="00520ED4">
        <w:rPr>
          <w:i/>
        </w:rPr>
        <w:t>insert name of Purchaser’s Representative</w:t>
      </w:r>
      <w:r>
        <w:t>]</w:t>
      </w:r>
      <w:r>
        <w:tab/>
      </w:r>
      <w:r>
        <w:tab/>
      </w:r>
      <w:r>
        <w:tab/>
      </w:r>
      <w:r>
        <w:tab/>
      </w:r>
      <w:r>
        <w:tab/>
        <w:t>Date:……….</w:t>
      </w:r>
    </w:p>
    <w:p w14:paraId="6679085A" w14:textId="77777777" w:rsidR="0046281F" w:rsidRPr="000C364F" w:rsidRDefault="0046281F" w:rsidP="0046281F">
      <w:pPr>
        <w:spacing w:before="240" w:after="120"/>
        <w:jc w:val="both"/>
        <w:rPr>
          <w:b/>
          <w:color w:val="333333"/>
        </w:rPr>
      </w:pPr>
      <w:r>
        <w:rPr>
          <w:b/>
          <w:color w:val="333333"/>
        </w:rPr>
        <w:t>SUBMISSION OF QUOTE</w:t>
      </w:r>
    </w:p>
    <w:p w14:paraId="4C425F34" w14:textId="77777777" w:rsidR="0046281F" w:rsidRPr="000C364F" w:rsidRDefault="0046281F" w:rsidP="0002710D">
      <w:pPr>
        <w:pStyle w:val="ListParagraph"/>
        <w:numPr>
          <w:ilvl w:val="0"/>
          <w:numId w:val="58"/>
        </w:numPr>
        <w:spacing w:before="240" w:after="120"/>
        <w:ind w:left="360"/>
        <w:contextualSpacing w:val="0"/>
        <w:jc w:val="both"/>
      </w:pPr>
      <w:r>
        <w:rPr>
          <w:b/>
          <w:color w:val="333333"/>
        </w:rPr>
        <w:t>Conformity and n</w:t>
      </w:r>
      <w:r w:rsidRPr="004865D1">
        <w:rPr>
          <w:b/>
          <w:color w:val="333333"/>
        </w:rPr>
        <w:t>o reservations</w:t>
      </w:r>
      <w:r>
        <w:rPr>
          <w:color w:val="333333"/>
        </w:rPr>
        <w:t xml:space="preserve"> </w:t>
      </w:r>
    </w:p>
    <w:p w14:paraId="294B270F" w14:textId="77777777" w:rsidR="0046281F" w:rsidRDefault="0046281F" w:rsidP="0046281F">
      <w:pPr>
        <w:pStyle w:val="ListParagraph"/>
        <w:spacing w:after="120"/>
        <w:ind w:left="360"/>
        <w:contextualSpacing w:val="0"/>
        <w:jc w:val="both"/>
      </w:pPr>
      <w:r>
        <w:rPr>
          <w:color w:val="333333"/>
        </w:rPr>
        <w:t xml:space="preserve">In response to the above named ITQ we offer to execute the Works, as per this Quote and </w:t>
      </w:r>
      <w:r w:rsidRPr="004A2C5F">
        <w:t xml:space="preserve">in conformity with the </w:t>
      </w:r>
      <w:r>
        <w:t xml:space="preserve">ITQ, Completion Schedules, </w:t>
      </w:r>
      <w:r w:rsidRPr="004865D1">
        <w:t>Technical Specifications</w:t>
      </w:r>
      <w:r>
        <w:t xml:space="preserve"> etc</w:t>
      </w:r>
      <w:r w:rsidRPr="00B02F98">
        <w:rPr>
          <w:color w:val="333333"/>
        </w:rPr>
        <w:t>.</w:t>
      </w:r>
      <w:r>
        <w:rPr>
          <w:color w:val="333333"/>
        </w:rPr>
        <w:t xml:space="preserve"> We confirm that we </w:t>
      </w:r>
      <w:r w:rsidRPr="004A2C5F">
        <w:t>have examined and have no reservations</w:t>
      </w:r>
      <w:r>
        <w:t xml:space="preserve"> to the ITQ, including the Call-off Contract.</w:t>
      </w:r>
    </w:p>
    <w:p w14:paraId="432623C5" w14:textId="77777777" w:rsidR="0046281F" w:rsidRDefault="0026306A" w:rsidP="0002710D">
      <w:pPr>
        <w:pStyle w:val="ListParagraph"/>
        <w:numPr>
          <w:ilvl w:val="0"/>
          <w:numId w:val="58"/>
        </w:numPr>
        <w:spacing w:before="240" w:after="120"/>
        <w:ind w:left="360"/>
        <w:contextualSpacing w:val="0"/>
        <w:jc w:val="both"/>
        <w:rPr>
          <w:color w:val="333333"/>
        </w:rPr>
      </w:pPr>
      <w:r>
        <w:rPr>
          <w:b/>
          <w:color w:val="333333"/>
        </w:rPr>
        <w:t>Quote</w:t>
      </w:r>
      <w:r w:rsidR="0046281F" w:rsidRPr="004865D1">
        <w:rPr>
          <w:b/>
          <w:color w:val="333333"/>
        </w:rPr>
        <w:t xml:space="preserve"> Price</w:t>
      </w:r>
    </w:p>
    <w:p w14:paraId="293714AF" w14:textId="77777777" w:rsidR="0046281F" w:rsidRPr="004865D1" w:rsidRDefault="0046281F" w:rsidP="0046281F">
      <w:pPr>
        <w:pStyle w:val="ListParagraph"/>
        <w:spacing w:after="120"/>
        <w:ind w:left="360"/>
        <w:contextualSpacing w:val="0"/>
        <w:jc w:val="both"/>
        <w:rPr>
          <w:color w:val="333333"/>
        </w:rPr>
      </w:pPr>
      <w:r w:rsidRPr="004865D1">
        <w:rPr>
          <w:color w:val="333333"/>
        </w:rPr>
        <w:t xml:space="preserve">The total price of our </w:t>
      </w:r>
      <w:r w:rsidR="0020735F">
        <w:rPr>
          <w:color w:val="333333"/>
        </w:rPr>
        <w:t>Quote</w:t>
      </w:r>
      <w:r w:rsidRPr="004865D1">
        <w:rPr>
          <w:color w:val="333333"/>
        </w:rPr>
        <w:t xml:space="preserve">, </w:t>
      </w:r>
      <w:r w:rsidR="001B1EE8">
        <w:t xml:space="preserve">inclusive of GST and any other taxes or duties </w:t>
      </w:r>
      <w:r w:rsidR="001B1EE8" w:rsidRPr="003C5E4F">
        <w:t xml:space="preserve">that </w:t>
      </w:r>
      <w:r w:rsidR="001B1EE8">
        <w:t xml:space="preserve">we </w:t>
      </w:r>
      <w:r w:rsidR="001B1EE8" w:rsidRPr="003C5E4F">
        <w:t>will have to pay for the performance of this Contract</w:t>
      </w:r>
      <w:r w:rsidR="001B1EE8">
        <w:t>, and</w:t>
      </w:r>
      <w:r w:rsidR="001B1EE8" w:rsidRPr="004865D1">
        <w:rPr>
          <w:color w:val="333333"/>
        </w:rPr>
        <w:t xml:space="preserve"> </w:t>
      </w:r>
      <w:r w:rsidRPr="004865D1">
        <w:rPr>
          <w:color w:val="333333"/>
        </w:rPr>
        <w:t xml:space="preserve">excluding any discounts offered in item </w:t>
      </w:r>
      <w:r w:rsidR="00FB6FFB">
        <w:rPr>
          <w:color w:val="333333"/>
        </w:rPr>
        <w:t>3</w:t>
      </w:r>
      <w:r w:rsidRPr="004865D1">
        <w:rPr>
          <w:color w:val="333333"/>
        </w:rPr>
        <w:t xml:space="preserve"> below is: </w:t>
      </w:r>
    </w:p>
    <w:p w14:paraId="4121486E" w14:textId="77777777" w:rsidR="0046281F" w:rsidRPr="004865D1" w:rsidRDefault="0046281F" w:rsidP="007D2C5A">
      <w:pPr>
        <w:spacing w:after="120"/>
        <w:ind w:left="360"/>
        <w:rPr>
          <w:color w:val="333333"/>
        </w:rPr>
      </w:pPr>
      <w:r w:rsidRPr="000C364F">
        <w:rPr>
          <w:i/>
          <w:color w:val="333333"/>
        </w:rPr>
        <w:t>Option 1</w:t>
      </w:r>
      <w:r w:rsidRPr="004865D1">
        <w:rPr>
          <w:color w:val="333333"/>
        </w:rPr>
        <w:t>, in case of one lot:  Total price is: [</w:t>
      </w:r>
      <w:r w:rsidRPr="0046281F">
        <w:rPr>
          <w:i/>
          <w:color w:val="333333"/>
        </w:rPr>
        <w:t xml:space="preserve">insert the total price of the </w:t>
      </w:r>
      <w:r w:rsidR="0020735F" w:rsidRPr="0020735F">
        <w:rPr>
          <w:i/>
          <w:color w:val="333333"/>
        </w:rPr>
        <w:t xml:space="preserve">Quote </w:t>
      </w:r>
      <w:r w:rsidRPr="0046281F">
        <w:rPr>
          <w:i/>
          <w:color w:val="333333"/>
        </w:rPr>
        <w:t>in Rs in words and figures</w:t>
      </w:r>
      <w:r>
        <w:rPr>
          <w:color w:val="333333"/>
        </w:rPr>
        <w:t>].</w:t>
      </w:r>
    </w:p>
    <w:p w14:paraId="34E4690C" w14:textId="77777777" w:rsidR="0046281F" w:rsidRPr="004865D1" w:rsidRDefault="0046281F" w:rsidP="007D2C5A">
      <w:pPr>
        <w:spacing w:after="120"/>
        <w:ind w:left="360"/>
        <w:rPr>
          <w:color w:val="333333"/>
        </w:rPr>
      </w:pPr>
      <w:r w:rsidRPr="004865D1">
        <w:rPr>
          <w:color w:val="333333"/>
        </w:rPr>
        <w:t xml:space="preserve">Or </w:t>
      </w:r>
    </w:p>
    <w:p w14:paraId="399EB6F8" w14:textId="77777777" w:rsidR="0046281F" w:rsidRPr="004865D1" w:rsidRDefault="0046281F" w:rsidP="007D2C5A">
      <w:pPr>
        <w:spacing w:after="120"/>
        <w:ind w:left="360"/>
        <w:rPr>
          <w:color w:val="333333"/>
        </w:rPr>
      </w:pPr>
      <w:r w:rsidRPr="000C364F">
        <w:rPr>
          <w:i/>
          <w:color w:val="333333"/>
        </w:rPr>
        <w:t>Option 2,</w:t>
      </w:r>
      <w:r w:rsidRPr="004865D1">
        <w:rPr>
          <w:color w:val="333333"/>
        </w:rPr>
        <w:t xml:space="preserve"> in case of multiple lots: (a) Total price of each lot [</w:t>
      </w:r>
      <w:r w:rsidRPr="0046281F">
        <w:rPr>
          <w:i/>
          <w:color w:val="333333"/>
        </w:rPr>
        <w:t>insert the total price of each lot in Rs in words and figures</w:t>
      </w:r>
      <w:r w:rsidRPr="004865D1">
        <w:rPr>
          <w:color w:val="333333"/>
        </w:rPr>
        <w:t>]; and (b) Total price of all lots (sum of all lots) [</w:t>
      </w:r>
      <w:r w:rsidRPr="00FB6FFB">
        <w:rPr>
          <w:i/>
          <w:color w:val="333333"/>
        </w:rPr>
        <w:t>insert the total price of all lots in Rs in words and figures</w:t>
      </w:r>
      <w:r>
        <w:rPr>
          <w:color w:val="333333"/>
        </w:rPr>
        <w:t>].</w:t>
      </w:r>
    </w:p>
    <w:p w14:paraId="18DE181F" w14:textId="77777777" w:rsidR="0046281F" w:rsidRDefault="0046281F" w:rsidP="0002710D">
      <w:pPr>
        <w:pStyle w:val="ListParagraph"/>
        <w:numPr>
          <w:ilvl w:val="0"/>
          <w:numId w:val="58"/>
        </w:numPr>
        <w:spacing w:before="240" w:after="120"/>
        <w:ind w:left="360"/>
        <w:contextualSpacing w:val="0"/>
        <w:jc w:val="both"/>
        <w:rPr>
          <w:color w:val="333333"/>
        </w:rPr>
      </w:pPr>
      <w:r w:rsidRPr="001C07BA">
        <w:rPr>
          <w:b/>
          <w:color w:val="333333"/>
        </w:rPr>
        <w:t>Discounts</w:t>
      </w:r>
      <w:r w:rsidRPr="004865D1">
        <w:rPr>
          <w:color w:val="333333"/>
        </w:rPr>
        <w:t xml:space="preserve"> </w:t>
      </w:r>
    </w:p>
    <w:p w14:paraId="1B501071" w14:textId="77777777" w:rsidR="0046281F" w:rsidRPr="004865D1" w:rsidRDefault="0046281F" w:rsidP="0046281F">
      <w:pPr>
        <w:pStyle w:val="ListParagraph"/>
        <w:spacing w:after="120"/>
        <w:ind w:left="360"/>
        <w:contextualSpacing w:val="0"/>
        <w:jc w:val="both"/>
        <w:rPr>
          <w:color w:val="333333"/>
        </w:rPr>
      </w:pPr>
      <w:r w:rsidRPr="004865D1">
        <w:rPr>
          <w:color w:val="333333"/>
        </w:rPr>
        <w:t>The discounts offered are: [</w:t>
      </w:r>
      <w:r w:rsidRPr="001C07BA">
        <w:rPr>
          <w:i/>
          <w:color w:val="333333"/>
        </w:rPr>
        <w:t>Specify in detail each discount offered</w:t>
      </w:r>
      <w:r w:rsidRPr="004865D1">
        <w:rPr>
          <w:color w:val="333333"/>
        </w:rPr>
        <w:t>]</w:t>
      </w:r>
    </w:p>
    <w:p w14:paraId="699374D9" w14:textId="77777777" w:rsidR="0046281F" w:rsidRPr="004865D1" w:rsidRDefault="0046281F" w:rsidP="0046281F">
      <w:pPr>
        <w:spacing w:after="120"/>
        <w:ind w:left="360"/>
        <w:rPr>
          <w:color w:val="333333"/>
        </w:rPr>
      </w:pPr>
      <w:r w:rsidRPr="004865D1">
        <w:rPr>
          <w:color w:val="333333"/>
        </w:rPr>
        <w:t>The exact method of calculations to determine the net price after application of discounts is: [</w:t>
      </w:r>
      <w:r w:rsidRPr="001C07BA">
        <w:rPr>
          <w:i/>
          <w:color w:val="333333"/>
        </w:rPr>
        <w:t>Specify in detail the method that shall be used to apply the discounts</w:t>
      </w:r>
      <w:r>
        <w:rPr>
          <w:color w:val="333333"/>
        </w:rPr>
        <w:t>].</w:t>
      </w:r>
    </w:p>
    <w:p w14:paraId="58F692B4" w14:textId="77777777" w:rsidR="0046281F" w:rsidRDefault="0046281F" w:rsidP="0002710D">
      <w:pPr>
        <w:pStyle w:val="ListParagraph"/>
        <w:numPr>
          <w:ilvl w:val="0"/>
          <w:numId w:val="58"/>
        </w:numPr>
        <w:spacing w:before="240" w:after="120"/>
        <w:ind w:left="360"/>
        <w:contextualSpacing w:val="0"/>
        <w:jc w:val="both"/>
        <w:rPr>
          <w:color w:val="333333"/>
        </w:rPr>
      </w:pPr>
      <w:r w:rsidRPr="001C07BA">
        <w:rPr>
          <w:b/>
          <w:color w:val="333333"/>
        </w:rPr>
        <w:t>Quote Validity Period</w:t>
      </w:r>
      <w:r w:rsidRPr="004865D1">
        <w:rPr>
          <w:color w:val="333333"/>
        </w:rPr>
        <w:t xml:space="preserve"> </w:t>
      </w:r>
    </w:p>
    <w:p w14:paraId="0666F67C" w14:textId="77777777" w:rsidR="0046281F" w:rsidRPr="004865D1" w:rsidRDefault="0046281F" w:rsidP="0046281F">
      <w:pPr>
        <w:pStyle w:val="ListParagraph"/>
        <w:spacing w:after="120"/>
        <w:ind w:left="360"/>
        <w:contextualSpacing w:val="0"/>
        <w:jc w:val="both"/>
        <w:rPr>
          <w:color w:val="333333"/>
        </w:rPr>
      </w:pPr>
      <w:r w:rsidRPr="004865D1">
        <w:rPr>
          <w:color w:val="333333"/>
        </w:rPr>
        <w:t xml:space="preserve">Our </w:t>
      </w:r>
      <w:r>
        <w:rPr>
          <w:color w:val="333333"/>
        </w:rPr>
        <w:t>Quote</w:t>
      </w:r>
      <w:r w:rsidRPr="004865D1">
        <w:rPr>
          <w:color w:val="333333"/>
        </w:rPr>
        <w:t xml:space="preserve"> shall be valid for the period specified in </w:t>
      </w:r>
      <w:r>
        <w:rPr>
          <w:color w:val="333333"/>
        </w:rPr>
        <w:t>ITQ, a</w:t>
      </w:r>
      <w:r w:rsidRPr="004865D1">
        <w:rPr>
          <w:color w:val="333333"/>
        </w:rPr>
        <w:t xml:space="preserve">nd it shall remain binding upon us and may be accepted at any time before </w:t>
      </w:r>
      <w:r>
        <w:rPr>
          <w:color w:val="333333"/>
        </w:rPr>
        <w:t xml:space="preserve">it expires. </w:t>
      </w:r>
      <w:r w:rsidRPr="004865D1">
        <w:rPr>
          <w:color w:val="333333"/>
        </w:rPr>
        <w:t xml:space="preserve"> </w:t>
      </w:r>
    </w:p>
    <w:p w14:paraId="370AA686" w14:textId="77777777" w:rsidR="0046281F" w:rsidRPr="000C364F" w:rsidRDefault="0046281F" w:rsidP="0002710D">
      <w:pPr>
        <w:pStyle w:val="ListParagraph"/>
        <w:numPr>
          <w:ilvl w:val="0"/>
          <w:numId w:val="58"/>
        </w:numPr>
        <w:spacing w:before="240" w:after="120"/>
        <w:ind w:left="360"/>
        <w:contextualSpacing w:val="0"/>
        <w:jc w:val="both"/>
        <w:rPr>
          <w:color w:val="333333"/>
        </w:rPr>
      </w:pPr>
      <w:r>
        <w:rPr>
          <w:b/>
        </w:rPr>
        <w:t>Commissions, gratuities, fees</w:t>
      </w:r>
    </w:p>
    <w:p w14:paraId="2EA3345A" w14:textId="77777777" w:rsidR="0046281F" w:rsidRPr="00B02F98" w:rsidRDefault="0046281F" w:rsidP="0046281F">
      <w:pPr>
        <w:pStyle w:val="ListParagraph"/>
        <w:spacing w:after="120"/>
        <w:ind w:left="360"/>
        <w:contextualSpacing w:val="0"/>
        <w:jc w:val="both"/>
        <w:rPr>
          <w:color w:val="333333"/>
        </w:rPr>
      </w:pPr>
      <w:r w:rsidRPr="00B02F98">
        <w:rPr>
          <w:color w:val="333333"/>
        </w:rPr>
        <w:t xml:space="preserve">We have paid, or will pay the following commissions, gratuities, or fees with respect to this </w:t>
      </w:r>
      <w:r>
        <w:rPr>
          <w:color w:val="333333"/>
        </w:rPr>
        <w:t>Quote</w:t>
      </w:r>
      <w:r w:rsidRPr="00B02F98">
        <w:rPr>
          <w:color w:val="333333"/>
        </w:rPr>
        <w:t xml:space="preserve"> or execution of </w:t>
      </w:r>
      <w:r>
        <w:rPr>
          <w:color w:val="333333"/>
        </w:rPr>
        <w:t xml:space="preserve">a </w:t>
      </w:r>
      <w:r w:rsidR="00831E6D" w:rsidRPr="00831E6D">
        <w:rPr>
          <w:color w:val="333333"/>
        </w:rPr>
        <w:t xml:space="preserve">Call-off </w:t>
      </w:r>
      <w:r>
        <w:rPr>
          <w:color w:val="333333"/>
        </w:rPr>
        <w:t>Contract [</w:t>
      </w:r>
      <w:r w:rsidRPr="00B02F98">
        <w:rPr>
          <w:i/>
        </w:rPr>
        <w:t>If none has been paid or is to be paid, indicate “</w:t>
      </w:r>
      <w:r w:rsidRPr="00B02F98">
        <w:t>none</w:t>
      </w:r>
      <w:r w:rsidRPr="00B02F98">
        <w:rPr>
          <w:i/>
        </w:rPr>
        <w:t>.”</w:t>
      </w:r>
      <w:r>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46281F" w:rsidRPr="004A2C5F" w14:paraId="7EC82B7A" w14:textId="77777777" w:rsidTr="00A21926">
        <w:tc>
          <w:tcPr>
            <w:tcW w:w="2610" w:type="dxa"/>
          </w:tcPr>
          <w:p w14:paraId="461C3A16" w14:textId="77777777" w:rsidR="0046281F" w:rsidRPr="004A2C5F" w:rsidRDefault="0046281F" w:rsidP="00A21926">
            <w:r w:rsidRPr="004A2C5F">
              <w:t>Name of Recipient</w:t>
            </w:r>
          </w:p>
        </w:tc>
        <w:tc>
          <w:tcPr>
            <w:tcW w:w="2520" w:type="dxa"/>
          </w:tcPr>
          <w:p w14:paraId="43ED2C38" w14:textId="77777777" w:rsidR="0046281F" w:rsidRPr="004A2C5F" w:rsidRDefault="0046281F" w:rsidP="00A21926">
            <w:r w:rsidRPr="004A2C5F">
              <w:t>Address</w:t>
            </w:r>
          </w:p>
        </w:tc>
        <w:tc>
          <w:tcPr>
            <w:tcW w:w="2070" w:type="dxa"/>
          </w:tcPr>
          <w:p w14:paraId="7CC62C18" w14:textId="77777777" w:rsidR="0046281F" w:rsidRPr="004A2C5F" w:rsidRDefault="0046281F" w:rsidP="00A21926">
            <w:r w:rsidRPr="004A2C5F">
              <w:t>Reason</w:t>
            </w:r>
          </w:p>
        </w:tc>
        <w:tc>
          <w:tcPr>
            <w:tcW w:w="1548" w:type="dxa"/>
          </w:tcPr>
          <w:p w14:paraId="5996870F" w14:textId="77777777" w:rsidR="0046281F" w:rsidRPr="004A2C5F" w:rsidRDefault="0046281F" w:rsidP="00A21926">
            <w:r w:rsidRPr="004A2C5F">
              <w:t>Amount</w:t>
            </w:r>
          </w:p>
        </w:tc>
      </w:tr>
      <w:tr w:rsidR="0046281F" w:rsidRPr="004A2C5F" w14:paraId="58899CEF" w14:textId="77777777" w:rsidTr="00A21926">
        <w:tc>
          <w:tcPr>
            <w:tcW w:w="2610" w:type="dxa"/>
          </w:tcPr>
          <w:p w14:paraId="6038F023" w14:textId="77777777" w:rsidR="0046281F" w:rsidRPr="004A2C5F" w:rsidRDefault="0046281F" w:rsidP="00A21926">
            <w:pPr>
              <w:rPr>
                <w:u w:val="single"/>
              </w:rPr>
            </w:pPr>
          </w:p>
        </w:tc>
        <w:tc>
          <w:tcPr>
            <w:tcW w:w="2520" w:type="dxa"/>
          </w:tcPr>
          <w:p w14:paraId="036162A2" w14:textId="77777777" w:rsidR="0046281F" w:rsidRPr="004A2C5F" w:rsidRDefault="0046281F" w:rsidP="00A21926">
            <w:pPr>
              <w:rPr>
                <w:u w:val="single"/>
              </w:rPr>
            </w:pPr>
          </w:p>
        </w:tc>
        <w:tc>
          <w:tcPr>
            <w:tcW w:w="2070" w:type="dxa"/>
          </w:tcPr>
          <w:p w14:paraId="4A119441" w14:textId="77777777" w:rsidR="0046281F" w:rsidRPr="004A2C5F" w:rsidRDefault="0046281F" w:rsidP="00A21926">
            <w:pPr>
              <w:rPr>
                <w:u w:val="single"/>
              </w:rPr>
            </w:pPr>
          </w:p>
        </w:tc>
        <w:tc>
          <w:tcPr>
            <w:tcW w:w="1548" w:type="dxa"/>
          </w:tcPr>
          <w:p w14:paraId="1F714C52" w14:textId="77777777" w:rsidR="0046281F" w:rsidRPr="004A2C5F" w:rsidRDefault="0046281F" w:rsidP="00A21926">
            <w:pPr>
              <w:rPr>
                <w:u w:val="single"/>
              </w:rPr>
            </w:pPr>
          </w:p>
        </w:tc>
      </w:tr>
      <w:tr w:rsidR="0046281F" w:rsidRPr="004A2C5F" w14:paraId="2D179760" w14:textId="77777777" w:rsidTr="00A21926">
        <w:tc>
          <w:tcPr>
            <w:tcW w:w="2610" w:type="dxa"/>
          </w:tcPr>
          <w:p w14:paraId="3256710A" w14:textId="77777777" w:rsidR="0046281F" w:rsidRPr="004A2C5F" w:rsidRDefault="0046281F" w:rsidP="00A21926">
            <w:pPr>
              <w:rPr>
                <w:u w:val="single"/>
              </w:rPr>
            </w:pPr>
          </w:p>
        </w:tc>
        <w:tc>
          <w:tcPr>
            <w:tcW w:w="2520" w:type="dxa"/>
          </w:tcPr>
          <w:p w14:paraId="393B5BE8" w14:textId="77777777" w:rsidR="0046281F" w:rsidRPr="004A2C5F" w:rsidRDefault="0046281F" w:rsidP="00A21926">
            <w:pPr>
              <w:rPr>
                <w:u w:val="single"/>
              </w:rPr>
            </w:pPr>
          </w:p>
        </w:tc>
        <w:tc>
          <w:tcPr>
            <w:tcW w:w="2070" w:type="dxa"/>
          </w:tcPr>
          <w:p w14:paraId="3541B3DD" w14:textId="77777777" w:rsidR="0046281F" w:rsidRPr="004A2C5F" w:rsidRDefault="0046281F" w:rsidP="00A21926">
            <w:pPr>
              <w:rPr>
                <w:u w:val="single"/>
              </w:rPr>
            </w:pPr>
          </w:p>
        </w:tc>
        <w:tc>
          <w:tcPr>
            <w:tcW w:w="1548" w:type="dxa"/>
          </w:tcPr>
          <w:p w14:paraId="349E044C" w14:textId="77777777" w:rsidR="0046281F" w:rsidRPr="004A2C5F" w:rsidRDefault="0046281F" w:rsidP="00A21926">
            <w:pPr>
              <w:rPr>
                <w:u w:val="single"/>
              </w:rPr>
            </w:pPr>
          </w:p>
        </w:tc>
      </w:tr>
      <w:tr w:rsidR="0046281F" w:rsidRPr="004A2C5F" w14:paraId="550C06CA" w14:textId="77777777" w:rsidTr="00A21926">
        <w:tc>
          <w:tcPr>
            <w:tcW w:w="2610" w:type="dxa"/>
          </w:tcPr>
          <w:p w14:paraId="7D170774" w14:textId="77777777" w:rsidR="0046281F" w:rsidRPr="004A2C5F" w:rsidRDefault="0046281F" w:rsidP="00A21926">
            <w:pPr>
              <w:rPr>
                <w:u w:val="single"/>
              </w:rPr>
            </w:pPr>
          </w:p>
        </w:tc>
        <w:tc>
          <w:tcPr>
            <w:tcW w:w="2520" w:type="dxa"/>
          </w:tcPr>
          <w:p w14:paraId="7785D537" w14:textId="77777777" w:rsidR="0046281F" w:rsidRPr="004A2C5F" w:rsidRDefault="0046281F" w:rsidP="00A21926">
            <w:pPr>
              <w:rPr>
                <w:u w:val="single"/>
              </w:rPr>
            </w:pPr>
          </w:p>
        </w:tc>
        <w:tc>
          <w:tcPr>
            <w:tcW w:w="2070" w:type="dxa"/>
          </w:tcPr>
          <w:p w14:paraId="6451845B" w14:textId="77777777" w:rsidR="0046281F" w:rsidRPr="004A2C5F" w:rsidRDefault="0046281F" w:rsidP="00A21926">
            <w:pPr>
              <w:rPr>
                <w:u w:val="single"/>
              </w:rPr>
            </w:pPr>
          </w:p>
        </w:tc>
        <w:tc>
          <w:tcPr>
            <w:tcW w:w="1548" w:type="dxa"/>
          </w:tcPr>
          <w:p w14:paraId="264F8E1F" w14:textId="77777777" w:rsidR="0046281F" w:rsidRPr="004A2C5F" w:rsidRDefault="0046281F" w:rsidP="00A21926">
            <w:pPr>
              <w:rPr>
                <w:u w:val="single"/>
              </w:rPr>
            </w:pPr>
          </w:p>
        </w:tc>
      </w:tr>
      <w:tr w:rsidR="0046281F" w:rsidRPr="004A2C5F" w14:paraId="666AC1F2" w14:textId="77777777" w:rsidTr="00A21926">
        <w:tc>
          <w:tcPr>
            <w:tcW w:w="2610" w:type="dxa"/>
          </w:tcPr>
          <w:p w14:paraId="496D50D1" w14:textId="77777777" w:rsidR="0046281F" w:rsidRPr="004A2C5F" w:rsidRDefault="0046281F" w:rsidP="00A21926">
            <w:pPr>
              <w:rPr>
                <w:u w:val="single"/>
              </w:rPr>
            </w:pPr>
          </w:p>
        </w:tc>
        <w:tc>
          <w:tcPr>
            <w:tcW w:w="2520" w:type="dxa"/>
          </w:tcPr>
          <w:p w14:paraId="01C24F2D" w14:textId="77777777" w:rsidR="0046281F" w:rsidRPr="004A2C5F" w:rsidRDefault="0046281F" w:rsidP="00A21926">
            <w:pPr>
              <w:rPr>
                <w:u w:val="single"/>
              </w:rPr>
            </w:pPr>
          </w:p>
        </w:tc>
        <w:tc>
          <w:tcPr>
            <w:tcW w:w="2070" w:type="dxa"/>
          </w:tcPr>
          <w:p w14:paraId="16641E62" w14:textId="77777777" w:rsidR="0046281F" w:rsidRPr="004A2C5F" w:rsidRDefault="0046281F" w:rsidP="00A21926">
            <w:pPr>
              <w:rPr>
                <w:u w:val="single"/>
              </w:rPr>
            </w:pPr>
          </w:p>
        </w:tc>
        <w:tc>
          <w:tcPr>
            <w:tcW w:w="1548" w:type="dxa"/>
          </w:tcPr>
          <w:p w14:paraId="19EE4F74" w14:textId="77777777" w:rsidR="0046281F" w:rsidRPr="004A2C5F" w:rsidRDefault="0046281F" w:rsidP="00A21926">
            <w:pPr>
              <w:rPr>
                <w:u w:val="single"/>
              </w:rPr>
            </w:pPr>
          </w:p>
        </w:tc>
      </w:tr>
    </w:tbl>
    <w:p w14:paraId="289F5295" w14:textId="77777777" w:rsidR="0046281F" w:rsidRDefault="0046281F" w:rsidP="0002710D">
      <w:pPr>
        <w:pStyle w:val="ListParagraph"/>
        <w:numPr>
          <w:ilvl w:val="0"/>
          <w:numId w:val="58"/>
        </w:numPr>
        <w:spacing w:before="240" w:after="120"/>
        <w:ind w:left="360"/>
        <w:contextualSpacing w:val="0"/>
        <w:jc w:val="both"/>
      </w:pPr>
      <w:r w:rsidRPr="004A2C5F">
        <w:rPr>
          <w:b/>
        </w:rPr>
        <w:t>Not Bound to Accept</w:t>
      </w:r>
      <w:r w:rsidRPr="004A2C5F">
        <w:t xml:space="preserve"> </w:t>
      </w:r>
    </w:p>
    <w:p w14:paraId="032FE6AA" w14:textId="77777777" w:rsidR="0046281F" w:rsidRDefault="0046281F" w:rsidP="0046281F">
      <w:pPr>
        <w:pStyle w:val="ListParagraph"/>
        <w:spacing w:after="120"/>
        <w:ind w:left="360"/>
        <w:contextualSpacing w:val="0"/>
        <w:jc w:val="both"/>
      </w:pPr>
      <w:r w:rsidRPr="000C364F">
        <w:rPr>
          <w:color w:val="333333"/>
        </w:rPr>
        <w:t>We</w:t>
      </w:r>
      <w:r w:rsidRPr="004A2C5F">
        <w:t xml:space="preserve"> understand that you are not bound to accept the</w:t>
      </w:r>
      <w:r>
        <w:t xml:space="preserve"> </w:t>
      </w:r>
      <w:r w:rsidRPr="004A2C5F">
        <w:t xml:space="preserve">lowest evaluated cost </w:t>
      </w:r>
      <w:r>
        <w:t xml:space="preserve">Quote, </w:t>
      </w:r>
      <w:r w:rsidRPr="004A2C5F">
        <w:t xml:space="preserve">the Most Advantageous </w:t>
      </w:r>
      <w:r>
        <w:t>Quote</w:t>
      </w:r>
      <w:r w:rsidRPr="004A2C5F">
        <w:t xml:space="preserve"> or any other </w:t>
      </w:r>
      <w:r>
        <w:t>Quote</w:t>
      </w:r>
      <w:r w:rsidRPr="004A2C5F">
        <w:t xml:space="preserve"> that you may receive</w:t>
      </w:r>
      <w:r>
        <w:t xml:space="preserve">.  </w:t>
      </w:r>
    </w:p>
    <w:p w14:paraId="5FB0B4A3" w14:textId="77777777" w:rsidR="0046281F" w:rsidRDefault="0046281F" w:rsidP="0002710D">
      <w:pPr>
        <w:pStyle w:val="ListParagraph"/>
        <w:numPr>
          <w:ilvl w:val="0"/>
          <w:numId w:val="58"/>
        </w:numPr>
        <w:spacing w:before="240" w:after="120"/>
        <w:ind w:left="360"/>
        <w:contextualSpacing w:val="0"/>
        <w:jc w:val="both"/>
      </w:pPr>
      <w:r w:rsidRPr="004A2C5F">
        <w:rPr>
          <w:b/>
        </w:rPr>
        <w:t>Fraud and Corruption</w:t>
      </w:r>
      <w:r w:rsidRPr="004A2C5F">
        <w:t xml:space="preserve"> </w:t>
      </w:r>
    </w:p>
    <w:p w14:paraId="190EC9DB" w14:textId="77777777" w:rsidR="0046281F" w:rsidRDefault="0046281F" w:rsidP="0046281F">
      <w:pPr>
        <w:pStyle w:val="ListParagraph"/>
        <w:spacing w:after="120"/>
        <w:ind w:left="360"/>
        <w:contextualSpacing w:val="0"/>
        <w:jc w:val="both"/>
      </w:pPr>
      <w:r w:rsidRPr="000C364F">
        <w:rPr>
          <w:color w:val="333333"/>
        </w:rPr>
        <w:t>We</w:t>
      </w:r>
      <w:r w:rsidRPr="004A2C5F">
        <w:t xml:space="preserve"> hereby certify that we have taken steps to ensure that no person acting for us</w:t>
      </w:r>
      <w:r>
        <w:t>,</w:t>
      </w:r>
      <w:r w:rsidRPr="004A2C5F">
        <w:t xml:space="preserve"> or on our behalf</w:t>
      </w:r>
      <w:r>
        <w:t>,</w:t>
      </w:r>
      <w:r w:rsidRPr="004A2C5F">
        <w:t xml:space="preserve"> engages in any type of Fraud and Corruption.</w:t>
      </w:r>
    </w:p>
    <w:p w14:paraId="67628B9B" w14:textId="77777777" w:rsidR="0046281F" w:rsidRPr="00B2058E" w:rsidRDefault="0046281F" w:rsidP="0002710D">
      <w:pPr>
        <w:pStyle w:val="ListParagraph"/>
        <w:numPr>
          <w:ilvl w:val="0"/>
          <w:numId w:val="58"/>
        </w:numPr>
        <w:spacing w:before="240" w:after="120"/>
        <w:ind w:left="360"/>
        <w:contextualSpacing w:val="0"/>
        <w:jc w:val="both"/>
      </w:pPr>
      <w:r w:rsidRPr="00B2058E">
        <w:rPr>
          <w:b/>
        </w:rPr>
        <w:t>Confirmations</w:t>
      </w:r>
    </w:p>
    <w:p w14:paraId="4A92AA3A" w14:textId="77777777" w:rsidR="0046281F" w:rsidRPr="004A2C5F" w:rsidRDefault="0046281F" w:rsidP="0046281F">
      <w:pPr>
        <w:pStyle w:val="ListParagraph"/>
        <w:spacing w:after="120"/>
        <w:ind w:left="360"/>
        <w:contextualSpacing w:val="0"/>
        <w:jc w:val="both"/>
      </w:pPr>
      <w:r w:rsidRPr="00B2058E">
        <w:t xml:space="preserve">We hereby confirm that we continue to meet </w:t>
      </w:r>
      <w:r w:rsidR="00FB6FFB">
        <w:t xml:space="preserve">the eligibility, </w:t>
      </w:r>
      <w:r w:rsidRPr="00B2058E">
        <w:t>qualifications and other requirements mentioned in RFB document for establishing framework agreements.</w:t>
      </w:r>
    </w:p>
    <w:p w14:paraId="779942A4" w14:textId="77777777" w:rsidR="0046281F" w:rsidRDefault="0046281F" w:rsidP="0046281F"/>
    <w:p w14:paraId="4D9E8A09" w14:textId="77777777" w:rsidR="0046281F" w:rsidRDefault="0046281F" w:rsidP="0046281F">
      <w:pPr>
        <w:spacing w:after="120"/>
        <w:rPr>
          <w:iCs/>
        </w:rPr>
      </w:pPr>
      <w:r w:rsidRPr="004A2C5F">
        <w:rPr>
          <w:iCs/>
        </w:rPr>
        <w:t xml:space="preserve">On behalf of the </w:t>
      </w:r>
      <w:r w:rsidRPr="003C2877">
        <w:rPr>
          <w:iCs/>
        </w:rPr>
        <w:t>Contractor</w:t>
      </w:r>
      <w:r w:rsidRPr="004A2C5F">
        <w:rPr>
          <w:iCs/>
        </w:rPr>
        <w:t>:</w:t>
      </w:r>
    </w:p>
    <w:tbl>
      <w:tblPr>
        <w:tblStyle w:val="TableGrid"/>
        <w:tblW w:w="0" w:type="auto"/>
        <w:tblLook w:val="04A0" w:firstRow="1" w:lastRow="0" w:firstColumn="1" w:lastColumn="0" w:noHBand="0" w:noVBand="1"/>
      </w:tblPr>
      <w:tblGrid>
        <w:gridCol w:w="1710"/>
        <w:gridCol w:w="6030"/>
      </w:tblGrid>
      <w:tr w:rsidR="0046281F" w14:paraId="3E410042" w14:textId="77777777" w:rsidTr="00A21926">
        <w:tc>
          <w:tcPr>
            <w:tcW w:w="1710" w:type="dxa"/>
            <w:tcBorders>
              <w:top w:val="nil"/>
              <w:left w:val="nil"/>
              <w:bottom w:val="nil"/>
              <w:right w:val="nil"/>
            </w:tcBorders>
            <w:vAlign w:val="bottom"/>
          </w:tcPr>
          <w:p w14:paraId="562249DE" w14:textId="77777777" w:rsidR="0046281F" w:rsidRDefault="0046281F" w:rsidP="00A21926">
            <w:pPr>
              <w:rPr>
                <w:iCs/>
              </w:rPr>
            </w:pPr>
            <w:r w:rsidRPr="004A2C5F">
              <w:rPr>
                <w:b/>
              </w:rPr>
              <w:t>Signature:</w:t>
            </w:r>
          </w:p>
        </w:tc>
        <w:tc>
          <w:tcPr>
            <w:tcW w:w="6030" w:type="dxa"/>
            <w:tcBorders>
              <w:top w:val="nil"/>
              <w:left w:val="nil"/>
              <w:bottom w:val="single" w:sz="4" w:space="0" w:color="auto"/>
              <w:right w:val="nil"/>
            </w:tcBorders>
          </w:tcPr>
          <w:p w14:paraId="7C78B83D" w14:textId="77777777" w:rsidR="0046281F" w:rsidRDefault="0046281F" w:rsidP="00A21926">
            <w:pPr>
              <w:spacing w:after="120"/>
              <w:rPr>
                <w:iCs/>
              </w:rPr>
            </w:pPr>
          </w:p>
        </w:tc>
      </w:tr>
      <w:tr w:rsidR="0046281F" w14:paraId="490885DA" w14:textId="77777777" w:rsidTr="00A21926">
        <w:tc>
          <w:tcPr>
            <w:tcW w:w="1710" w:type="dxa"/>
            <w:tcBorders>
              <w:top w:val="nil"/>
              <w:left w:val="nil"/>
              <w:bottom w:val="nil"/>
              <w:right w:val="nil"/>
            </w:tcBorders>
            <w:vAlign w:val="bottom"/>
          </w:tcPr>
          <w:p w14:paraId="5EB3C6CE" w14:textId="77777777" w:rsidR="0046281F" w:rsidRDefault="0046281F" w:rsidP="00A21926">
            <w:pPr>
              <w:rPr>
                <w:iCs/>
              </w:rPr>
            </w:pPr>
            <w:r w:rsidRPr="004A2C5F">
              <w:rPr>
                <w:b/>
              </w:rPr>
              <w:t>Name:</w:t>
            </w:r>
          </w:p>
        </w:tc>
        <w:tc>
          <w:tcPr>
            <w:tcW w:w="6030" w:type="dxa"/>
            <w:tcBorders>
              <w:left w:val="nil"/>
              <w:right w:val="nil"/>
            </w:tcBorders>
          </w:tcPr>
          <w:p w14:paraId="31DEBD14" w14:textId="77777777" w:rsidR="0046281F" w:rsidRDefault="0046281F" w:rsidP="00A21926">
            <w:pPr>
              <w:spacing w:after="120"/>
              <w:rPr>
                <w:iCs/>
              </w:rPr>
            </w:pPr>
          </w:p>
        </w:tc>
      </w:tr>
      <w:tr w:rsidR="0046281F" w14:paraId="0E258845" w14:textId="77777777" w:rsidTr="00A21926">
        <w:tc>
          <w:tcPr>
            <w:tcW w:w="1710" w:type="dxa"/>
            <w:tcBorders>
              <w:top w:val="nil"/>
              <w:left w:val="nil"/>
              <w:bottom w:val="nil"/>
              <w:right w:val="nil"/>
            </w:tcBorders>
            <w:vAlign w:val="bottom"/>
          </w:tcPr>
          <w:p w14:paraId="6703D103" w14:textId="77777777" w:rsidR="0046281F" w:rsidRDefault="0046281F" w:rsidP="00A21926">
            <w:pPr>
              <w:rPr>
                <w:iCs/>
              </w:rPr>
            </w:pPr>
            <w:r w:rsidRPr="004A2C5F">
              <w:rPr>
                <w:b/>
              </w:rPr>
              <w:t>Title/position:</w:t>
            </w:r>
          </w:p>
        </w:tc>
        <w:tc>
          <w:tcPr>
            <w:tcW w:w="6030" w:type="dxa"/>
            <w:tcBorders>
              <w:left w:val="nil"/>
              <w:right w:val="nil"/>
            </w:tcBorders>
          </w:tcPr>
          <w:p w14:paraId="1876519C" w14:textId="77777777" w:rsidR="0046281F" w:rsidRDefault="0046281F" w:rsidP="00A21926">
            <w:pPr>
              <w:spacing w:after="120"/>
              <w:rPr>
                <w:iCs/>
              </w:rPr>
            </w:pPr>
          </w:p>
        </w:tc>
      </w:tr>
      <w:tr w:rsidR="0046281F" w14:paraId="5D72349B" w14:textId="77777777" w:rsidTr="00A21926">
        <w:tc>
          <w:tcPr>
            <w:tcW w:w="1710" w:type="dxa"/>
            <w:tcBorders>
              <w:top w:val="nil"/>
              <w:left w:val="nil"/>
              <w:bottom w:val="nil"/>
              <w:right w:val="nil"/>
            </w:tcBorders>
            <w:vAlign w:val="bottom"/>
          </w:tcPr>
          <w:p w14:paraId="50E97431" w14:textId="77777777" w:rsidR="0046281F" w:rsidRDefault="0046281F" w:rsidP="00A21926">
            <w:pPr>
              <w:rPr>
                <w:iCs/>
              </w:rPr>
            </w:pPr>
            <w:r w:rsidRPr="004A2C5F">
              <w:rPr>
                <w:b/>
              </w:rPr>
              <w:t>Telephone:</w:t>
            </w:r>
          </w:p>
        </w:tc>
        <w:tc>
          <w:tcPr>
            <w:tcW w:w="6030" w:type="dxa"/>
            <w:tcBorders>
              <w:left w:val="nil"/>
              <w:right w:val="nil"/>
            </w:tcBorders>
          </w:tcPr>
          <w:p w14:paraId="271B4D53" w14:textId="77777777" w:rsidR="0046281F" w:rsidRDefault="0046281F" w:rsidP="00A21926">
            <w:pPr>
              <w:spacing w:after="120"/>
              <w:rPr>
                <w:iCs/>
              </w:rPr>
            </w:pPr>
          </w:p>
        </w:tc>
      </w:tr>
      <w:tr w:rsidR="0046281F" w14:paraId="13DCD3A2" w14:textId="77777777" w:rsidTr="00A21926">
        <w:tc>
          <w:tcPr>
            <w:tcW w:w="1710" w:type="dxa"/>
            <w:tcBorders>
              <w:top w:val="nil"/>
              <w:left w:val="nil"/>
              <w:bottom w:val="nil"/>
              <w:right w:val="nil"/>
            </w:tcBorders>
            <w:vAlign w:val="bottom"/>
          </w:tcPr>
          <w:p w14:paraId="0158F4C8" w14:textId="77777777" w:rsidR="0046281F" w:rsidRDefault="0046281F" w:rsidP="00A21926">
            <w:pPr>
              <w:rPr>
                <w:iCs/>
              </w:rPr>
            </w:pPr>
            <w:r w:rsidRPr="004A2C5F">
              <w:rPr>
                <w:b/>
              </w:rPr>
              <w:t>Email:</w:t>
            </w:r>
          </w:p>
        </w:tc>
        <w:tc>
          <w:tcPr>
            <w:tcW w:w="6030" w:type="dxa"/>
            <w:tcBorders>
              <w:left w:val="nil"/>
              <w:right w:val="nil"/>
            </w:tcBorders>
          </w:tcPr>
          <w:p w14:paraId="4CB3414C" w14:textId="77777777" w:rsidR="0046281F" w:rsidRDefault="0046281F" w:rsidP="00A21926">
            <w:pPr>
              <w:spacing w:after="120"/>
              <w:rPr>
                <w:iCs/>
              </w:rPr>
            </w:pPr>
          </w:p>
        </w:tc>
      </w:tr>
    </w:tbl>
    <w:p w14:paraId="19AFB6AF" w14:textId="77777777" w:rsidR="004003E3" w:rsidRDefault="004003E3" w:rsidP="00835A9E">
      <w:pPr>
        <w:rPr>
          <w:b/>
          <w:szCs w:val="28"/>
        </w:rPr>
      </w:pPr>
    </w:p>
    <w:p w14:paraId="05002055" w14:textId="77777777" w:rsidR="004003E3" w:rsidRDefault="004003E3">
      <w:pPr>
        <w:rPr>
          <w:b/>
          <w:szCs w:val="28"/>
        </w:rPr>
      </w:pPr>
      <w:r>
        <w:rPr>
          <w:b/>
          <w:szCs w:val="28"/>
        </w:rPr>
        <w:br w:type="page"/>
      </w:r>
    </w:p>
    <w:p w14:paraId="70E51EAA" w14:textId="77777777" w:rsidR="00835A9E" w:rsidRPr="00835A9E" w:rsidRDefault="00835A9E" w:rsidP="00835A9E">
      <w:pPr>
        <w:rPr>
          <w:sz w:val="32"/>
          <w:szCs w:val="32"/>
        </w:rPr>
      </w:pPr>
      <w:r w:rsidRPr="00835A9E">
        <w:rPr>
          <w:b/>
          <w:szCs w:val="28"/>
        </w:rPr>
        <w:t>Table 3</w:t>
      </w:r>
      <w:r w:rsidRPr="00835A9E">
        <w:rPr>
          <w:szCs w:val="28"/>
        </w:rPr>
        <w:t xml:space="preserve">- </w:t>
      </w:r>
      <w:r w:rsidR="009B0EEE" w:rsidRPr="009B0EEE">
        <w:rPr>
          <w:szCs w:val="28"/>
        </w:rPr>
        <w:t>FA Holder’s/ Contractor’s Quote</w:t>
      </w:r>
      <w:r w:rsidR="003C5E4F">
        <w:rPr>
          <w:rStyle w:val="FootnoteReference"/>
          <w:szCs w:val="28"/>
        </w:rPr>
        <w:footnoteReference w:id="22"/>
      </w:r>
      <w:r w:rsidR="009B0EEE" w:rsidRPr="009B0EEE">
        <w:rPr>
          <w:szCs w:val="28"/>
        </w:rPr>
        <w:t xml:space="preserve"> </w:t>
      </w:r>
      <w:r w:rsidR="009B0EEE">
        <w:rPr>
          <w:szCs w:val="28"/>
        </w:rPr>
        <w:t>for this Call-off Process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080"/>
        <w:gridCol w:w="3717"/>
        <w:gridCol w:w="1188"/>
        <w:gridCol w:w="1422"/>
        <w:gridCol w:w="1233"/>
      </w:tblGrid>
      <w:tr w:rsidR="00835A9E" w:rsidRPr="00835A9E" w14:paraId="10EE0933" w14:textId="77777777" w:rsidTr="00A21926">
        <w:trPr>
          <w:cantSplit/>
          <w:trHeight w:val="555"/>
        </w:trPr>
        <w:tc>
          <w:tcPr>
            <w:tcW w:w="720" w:type="dxa"/>
          </w:tcPr>
          <w:p w14:paraId="20D64C08" w14:textId="77777777" w:rsidR="00835A9E" w:rsidRPr="00835A9E" w:rsidRDefault="00835A9E" w:rsidP="00A21926">
            <w:pPr>
              <w:tabs>
                <w:tab w:val="center" w:pos="430"/>
                <w:tab w:val="left" w:pos="965"/>
              </w:tabs>
              <w:suppressAutoHyphens/>
              <w:rPr>
                <w:b/>
                <w:sz w:val="20"/>
                <w:szCs w:val="20"/>
              </w:rPr>
            </w:pPr>
            <w:r w:rsidRPr="00835A9E">
              <w:rPr>
                <w:b/>
                <w:sz w:val="20"/>
                <w:szCs w:val="20"/>
              </w:rPr>
              <w:t>FA No.</w:t>
            </w:r>
          </w:p>
          <w:p w14:paraId="582F9483" w14:textId="77777777" w:rsidR="00835A9E" w:rsidRPr="00835A9E" w:rsidRDefault="00835A9E" w:rsidP="00A21926">
            <w:pPr>
              <w:tabs>
                <w:tab w:val="center" w:pos="430"/>
                <w:tab w:val="left" w:pos="965"/>
              </w:tabs>
              <w:suppressAutoHyphens/>
              <w:rPr>
                <w:b/>
                <w:sz w:val="20"/>
                <w:szCs w:val="20"/>
              </w:rPr>
            </w:pPr>
          </w:p>
        </w:tc>
        <w:tc>
          <w:tcPr>
            <w:tcW w:w="1080" w:type="dxa"/>
          </w:tcPr>
          <w:p w14:paraId="34615BFA" w14:textId="77777777" w:rsidR="00835A9E" w:rsidRPr="00835A9E" w:rsidRDefault="00835A9E" w:rsidP="00A2192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835A9E">
              <w:rPr>
                <w:b/>
                <w:sz w:val="20"/>
                <w:szCs w:val="20"/>
              </w:rPr>
              <w:t>Package No.</w:t>
            </w:r>
          </w:p>
        </w:tc>
        <w:tc>
          <w:tcPr>
            <w:tcW w:w="3717" w:type="dxa"/>
          </w:tcPr>
          <w:p w14:paraId="16125F5D" w14:textId="77777777" w:rsidR="00835A9E" w:rsidRPr="00835A9E" w:rsidRDefault="00835A9E" w:rsidP="00A2192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835A9E">
              <w:rPr>
                <w:b/>
                <w:sz w:val="20"/>
                <w:szCs w:val="20"/>
              </w:rPr>
              <w:t>Broad Description of Works</w:t>
            </w:r>
          </w:p>
        </w:tc>
        <w:tc>
          <w:tcPr>
            <w:tcW w:w="1188" w:type="dxa"/>
          </w:tcPr>
          <w:p w14:paraId="59E12895" w14:textId="77777777" w:rsidR="00835A9E" w:rsidRPr="00835A9E" w:rsidRDefault="00835A9E" w:rsidP="00A2192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835A9E">
              <w:rPr>
                <w:b/>
                <w:sz w:val="20"/>
                <w:szCs w:val="20"/>
              </w:rPr>
              <w:t>Completion period</w:t>
            </w:r>
          </w:p>
        </w:tc>
        <w:tc>
          <w:tcPr>
            <w:tcW w:w="1422" w:type="dxa"/>
          </w:tcPr>
          <w:p w14:paraId="2DDEC601" w14:textId="77777777" w:rsidR="00835A9E" w:rsidRPr="00835A9E" w:rsidRDefault="00835A9E" w:rsidP="00A2192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835A9E">
              <w:rPr>
                <w:b/>
                <w:sz w:val="20"/>
                <w:szCs w:val="20"/>
              </w:rPr>
              <w:t>Location/ Region where the Work is to be executed</w:t>
            </w:r>
          </w:p>
        </w:tc>
        <w:tc>
          <w:tcPr>
            <w:tcW w:w="1233" w:type="dxa"/>
          </w:tcPr>
          <w:p w14:paraId="565EE117" w14:textId="77777777" w:rsidR="00835A9E" w:rsidRPr="00835A9E" w:rsidRDefault="005F2DA5" w:rsidP="005F2DA5">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Pr>
                <w:b/>
                <w:sz w:val="20"/>
                <w:szCs w:val="20"/>
              </w:rPr>
              <w:t>Quote</w:t>
            </w:r>
            <w:r w:rsidR="00835A9E" w:rsidRPr="00835A9E">
              <w:rPr>
                <w:b/>
                <w:sz w:val="20"/>
                <w:szCs w:val="20"/>
              </w:rPr>
              <w:t xml:space="preserve"> Price (Rs)</w:t>
            </w:r>
          </w:p>
        </w:tc>
      </w:tr>
      <w:tr w:rsidR="00835A9E" w:rsidRPr="00835A9E" w14:paraId="74AF8657" w14:textId="77777777" w:rsidTr="00A21926">
        <w:trPr>
          <w:cantSplit/>
          <w:trHeight w:val="276"/>
        </w:trPr>
        <w:tc>
          <w:tcPr>
            <w:tcW w:w="720" w:type="dxa"/>
            <w:vMerge w:val="restart"/>
          </w:tcPr>
          <w:p w14:paraId="16E394D7" w14:textId="77777777" w:rsidR="00835A9E" w:rsidRPr="00835A9E" w:rsidRDefault="00835A9E" w:rsidP="00A21926">
            <w:pPr>
              <w:tabs>
                <w:tab w:val="left" w:pos="680"/>
                <w:tab w:val="left" w:pos="1400"/>
                <w:tab w:val="left" w:pos="2100"/>
              </w:tabs>
              <w:suppressAutoHyphens/>
              <w:jc w:val="both"/>
              <w:rPr>
                <w:sz w:val="20"/>
                <w:szCs w:val="20"/>
                <w:u w:val="single"/>
              </w:rPr>
            </w:pPr>
          </w:p>
        </w:tc>
        <w:tc>
          <w:tcPr>
            <w:tcW w:w="1080" w:type="dxa"/>
            <w:vMerge w:val="restart"/>
          </w:tcPr>
          <w:p w14:paraId="33D1AF22" w14:textId="77777777" w:rsidR="00835A9E" w:rsidRPr="00835A9E" w:rsidRDefault="00835A9E" w:rsidP="00A21926">
            <w:pPr>
              <w:tabs>
                <w:tab w:val="left" w:pos="680"/>
                <w:tab w:val="left" w:pos="1400"/>
                <w:tab w:val="left" w:pos="2100"/>
              </w:tabs>
              <w:suppressAutoHyphens/>
              <w:ind w:left="10"/>
              <w:jc w:val="center"/>
              <w:rPr>
                <w:b/>
                <w:sz w:val="20"/>
                <w:szCs w:val="20"/>
              </w:rPr>
            </w:pPr>
            <w:r w:rsidRPr="00835A9E">
              <w:rPr>
                <w:b/>
                <w:sz w:val="20"/>
                <w:szCs w:val="20"/>
              </w:rPr>
              <w:t>Package Type 1</w:t>
            </w:r>
          </w:p>
          <w:p w14:paraId="0E387994" w14:textId="77777777" w:rsidR="00835A9E" w:rsidRPr="00835A9E" w:rsidRDefault="00835A9E" w:rsidP="00A21926">
            <w:pPr>
              <w:tabs>
                <w:tab w:val="left" w:pos="680"/>
                <w:tab w:val="left" w:pos="1400"/>
                <w:tab w:val="left" w:pos="2100"/>
              </w:tabs>
              <w:suppressAutoHyphens/>
              <w:ind w:left="10"/>
              <w:jc w:val="center"/>
              <w:rPr>
                <w:b/>
                <w:sz w:val="20"/>
                <w:szCs w:val="20"/>
              </w:rPr>
            </w:pPr>
          </w:p>
          <w:p w14:paraId="279CEE85" w14:textId="77777777" w:rsidR="00835A9E" w:rsidRPr="00835A9E" w:rsidRDefault="00835A9E" w:rsidP="00A21926">
            <w:pPr>
              <w:tabs>
                <w:tab w:val="left" w:pos="680"/>
                <w:tab w:val="left" w:pos="1400"/>
                <w:tab w:val="left" w:pos="2100"/>
              </w:tabs>
              <w:suppressAutoHyphens/>
              <w:ind w:left="10"/>
              <w:jc w:val="center"/>
              <w:rPr>
                <w:b/>
                <w:sz w:val="20"/>
                <w:szCs w:val="20"/>
              </w:rPr>
            </w:pPr>
          </w:p>
          <w:p w14:paraId="4A77304B" w14:textId="77777777" w:rsidR="00835A9E" w:rsidRPr="00835A9E" w:rsidRDefault="00835A9E" w:rsidP="00A21926">
            <w:pPr>
              <w:tabs>
                <w:tab w:val="left" w:pos="680"/>
                <w:tab w:val="left" w:pos="1400"/>
                <w:tab w:val="left" w:pos="2100"/>
              </w:tabs>
              <w:suppressAutoHyphens/>
              <w:ind w:left="10"/>
              <w:jc w:val="center"/>
              <w:rPr>
                <w:b/>
                <w:sz w:val="20"/>
                <w:szCs w:val="20"/>
              </w:rPr>
            </w:pPr>
          </w:p>
        </w:tc>
        <w:tc>
          <w:tcPr>
            <w:tcW w:w="3717" w:type="dxa"/>
          </w:tcPr>
          <w:p w14:paraId="59848E21"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1.1 …………….</w:t>
            </w:r>
          </w:p>
        </w:tc>
        <w:tc>
          <w:tcPr>
            <w:tcW w:w="1188" w:type="dxa"/>
          </w:tcPr>
          <w:p w14:paraId="4D4D5C82"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422" w:type="dxa"/>
          </w:tcPr>
          <w:p w14:paraId="2BE2BCDF"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233" w:type="dxa"/>
          </w:tcPr>
          <w:p w14:paraId="34748217" w14:textId="77777777" w:rsidR="00835A9E" w:rsidRPr="00835A9E" w:rsidRDefault="00835A9E" w:rsidP="00A21926">
            <w:pPr>
              <w:tabs>
                <w:tab w:val="left" w:pos="680"/>
                <w:tab w:val="left" w:pos="1400"/>
                <w:tab w:val="left" w:pos="2100"/>
              </w:tabs>
              <w:suppressAutoHyphens/>
              <w:ind w:left="10"/>
              <w:jc w:val="both"/>
              <w:rPr>
                <w:sz w:val="20"/>
                <w:szCs w:val="20"/>
                <w:u w:val="single"/>
              </w:rPr>
            </w:pPr>
          </w:p>
        </w:tc>
      </w:tr>
      <w:tr w:rsidR="00835A9E" w:rsidRPr="00835A9E" w14:paraId="4E7797C2" w14:textId="77777777" w:rsidTr="00A21926">
        <w:trPr>
          <w:cantSplit/>
          <w:trHeight w:val="276"/>
        </w:trPr>
        <w:tc>
          <w:tcPr>
            <w:tcW w:w="720" w:type="dxa"/>
            <w:vMerge/>
          </w:tcPr>
          <w:p w14:paraId="0CC1BD95" w14:textId="77777777" w:rsidR="00835A9E" w:rsidRPr="00835A9E" w:rsidRDefault="00835A9E" w:rsidP="00A21926">
            <w:pPr>
              <w:tabs>
                <w:tab w:val="left" w:pos="680"/>
                <w:tab w:val="left" w:pos="1400"/>
                <w:tab w:val="left" w:pos="2100"/>
              </w:tabs>
              <w:suppressAutoHyphens/>
              <w:jc w:val="both"/>
              <w:rPr>
                <w:sz w:val="20"/>
                <w:szCs w:val="20"/>
                <w:u w:val="single"/>
              </w:rPr>
            </w:pPr>
          </w:p>
        </w:tc>
        <w:tc>
          <w:tcPr>
            <w:tcW w:w="1080" w:type="dxa"/>
            <w:vMerge/>
          </w:tcPr>
          <w:p w14:paraId="7F92A7E9" w14:textId="77777777" w:rsidR="00835A9E" w:rsidRPr="00835A9E" w:rsidRDefault="00835A9E" w:rsidP="00A21926">
            <w:pPr>
              <w:tabs>
                <w:tab w:val="left" w:pos="680"/>
                <w:tab w:val="left" w:pos="1400"/>
                <w:tab w:val="left" w:pos="2100"/>
              </w:tabs>
              <w:suppressAutoHyphens/>
              <w:ind w:left="10"/>
              <w:jc w:val="center"/>
              <w:rPr>
                <w:b/>
                <w:sz w:val="20"/>
                <w:szCs w:val="20"/>
              </w:rPr>
            </w:pPr>
          </w:p>
        </w:tc>
        <w:tc>
          <w:tcPr>
            <w:tcW w:w="3717" w:type="dxa"/>
          </w:tcPr>
          <w:p w14:paraId="38408AFC"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1.2 …………….</w:t>
            </w:r>
          </w:p>
        </w:tc>
        <w:tc>
          <w:tcPr>
            <w:tcW w:w="1188" w:type="dxa"/>
          </w:tcPr>
          <w:p w14:paraId="1F20AA69"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422" w:type="dxa"/>
          </w:tcPr>
          <w:p w14:paraId="43362ED9"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233" w:type="dxa"/>
          </w:tcPr>
          <w:p w14:paraId="10B01739"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3E5E4998" w14:textId="77777777" w:rsidTr="00A21926">
        <w:trPr>
          <w:cantSplit/>
          <w:trHeight w:val="276"/>
        </w:trPr>
        <w:tc>
          <w:tcPr>
            <w:tcW w:w="720" w:type="dxa"/>
            <w:vMerge/>
          </w:tcPr>
          <w:p w14:paraId="5D05D434" w14:textId="77777777" w:rsidR="00835A9E" w:rsidRPr="00835A9E" w:rsidRDefault="00835A9E" w:rsidP="00A21926">
            <w:pPr>
              <w:tabs>
                <w:tab w:val="left" w:pos="680"/>
                <w:tab w:val="left" w:pos="1400"/>
                <w:tab w:val="left" w:pos="2100"/>
              </w:tabs>
              <w:suppressAutoHyphens/>
              <w:jc w:val="both"/>
              <w:rPr>
                <w:sz w:val="20"/>
                <w:szCs w:val="20"/>
                <w:u w:val="single"/>
              </w:rPr>
            </w:pPr>
          </w:p>
        </w:tc>
        <w:tc>
          <w:tcPr>
            <w:tcW w:w="1080" w:type="dxa"/>
            <w:vMerge/>
          </w:tcPr>
          <w:p w14:paraId="43AAA9DB" w14:textId="77777777" w:rsidR="00835A9E" w:rsidRPr="00835A9E" w:rsidRDefault="00835A9E" w:rsidP="00A21926">
            <w:pPr>
              <w:tabs>
                <w:tab w:val="left" w:pos="680"/>
                <w:tab w:val="left" w:pos="1400"/>
                <w:tab w:val="left" w:pos="2100"/>
              </w:tabs>
              <w:suppressAutoHyphens/>
              <w:ind w:left="10"/>
              <w:jc w:val="center"/>
              <w:rPr>
                <w:b/>
                <w:sz w:val="20"/>
                <w:szCs w:val="20"/>
              </w:rPr>
            </w:pPr>
          </w:p>
        </w:tc>
        <w:tc>
          <w:tcPr>
            <w:tcW w:w="3717" w:type="dxa"/>
          </w:tcPr>
          <w:p w14:paraId="0542FDAB"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188" w:type="dxa"/>
          </w:tcPr>
          <w:p w14:paraId="760A4B0E"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422" w:type="dxa"/>
          </w:tcPr>
          <w:p w14:paraId="03EE524C"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233" w:type="dxa"/>
          </w:tcPr>
          <w:p w14:paraId="68D7EAF9"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7E466092" w14:textId="77777777" w:rsidTr="00A21926">
        <w:trPr>
          <w:cantSplit/>
          <w:trHeight w:val="276"/>
        </w:trPr>
        <w:tc>
          <w:tcPr>
            <w:tcW w:w="720" w:type="dxa"/>
            <w:vMerge/>
          </w:tcPr>
          <w:p w14:paraId="423A1EB7" w14:textId="77777777" w:rsidR="00835A9E" w:rsidRPr="00835A9E" w:rsidRDefault="00835A9E" w:rsidP="00A21926">
            <w:pPr>
              <w:tabs>
                <w:tab w:val="left" w:pos="680"/>
                <w:tab w:val="left" w:pos="1400"/>
                <w:tab w:val="left" w:pos="2100"/>
              </w:tabs>
              <w:suppressAutoHyphens/>
              <w:jc w:val="both"/>
              <w:rPr>
                <w:sz w:val="20"/>
                <w:szCs w:val="20"/>
                <w:u w:val="single"/>
              </w:rPr>
            </w:pPr>
          </w:p>
        </w:tc>
        <w:tc>
          <w:tcPr>
            <w:tcW w:w="1080" w:type="dxa"/>
            <w:vMerge/>
          </w:tcPr>
          <w:p w14:paraId="4AB92BCB" w14:textId="77777777" w:rsidR="00835A9E" w:rsidRPr="00835A9E" w:rsidRDefault="00835A9E" w:rsidP="00A21926">
            <w:pPr>
              <w:tabs>
                <w:tab w:val="left" w:pos="680"/>
                <w:tab w:val="left" w:pos="1400"/>
                <w:tab w:val="left" w:pos="2100"/>
              </w:tabs>
              <w:suppressAutoHyphens/>
              <w:ind w:left="10"/>
              <w:jc w:val="center"/>
              <w:rPr>
                <w:b/>
                <w:sz w:val="20"/>
                <w:szCs w:val="20"/>
              </w:rPr>
            </w:pPr>
          </w:p>
        </w:tc>
        <w:tc>
          <w:tcPr>
            <w:tcW w:w="3717" w:type="dxa"/>
          </w:tcPr>
          <w:p w14:paraId="3CD1F85E"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188" w:type="dxa"/>
          </w:tcPr>
          <w:p w14:paraId="5E31FE05"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422" w:type="dxa"/>
          </w:tcPr>
          <w:p w14:paraId="3EEAF7C8"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233" w:type="dxa"/>
          </w:tcPr>
          <w:p w14:paraId="5730980F"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4FB5D7F8" w14:textId="77777777" w:rsidTr="00A21926">
        <w:trPr>
          <w:cantSplit/>
          <w:trHeight w:val="276"/>
        </w:trPr>
        <w:tc>
          <w:tcPr>
            <w:tcW w:w="720" w:type="dxa"/>
            <w:vMerge/>
          </w:tcPr>
          <w:p w14:paraId="6CF3BB2B" w14:textId="77777777" w:rsidR="00835A9E" w:rsidRPr="00835A9E" w:rsidRDefault="00835A9E" w:rsidP="00A21926">
            <w:pPr>
              <w:tabs>
                <w:tab w:val="left" w:pos="680"/>
                <w:tab w:val="left" w:pos="1400"/>
                <w:tab w:val="left" w:pos="2100"/>
              </w:tabs>
              <w:suppressAutoHyphens/>
              <w:jc w:val="both"/>
              <w:rPr>
                <w:sz w:val="20"/>
                <w:szCs w:val="20"/>
                <w:u w:val="single"/>
              </w:rPr>
            </w:pPr>
          </w:p>
        </w:tc>
        <w:tc>
          <w:tcPr>
            <w:tcW w:w="1080" w:type="dxa"/>
            <w:vMerge/>
          </w:tcPr>
          <w:p w14:paraId="5D6063D2" w14:textId="77777777" w:rsidR="00835A9E" w:rsidRPr="00835A9E" w:rsidRDefault="00835A9E" w:rsidP="00A21926">
            <w:pPr>
              <w:tabs>
                <w:tab w:val="left" w:pos="680"/>
                <w:tab w:val="left" w:pos="1400"/>
                <w:tab w:val="left" w:pos="2100"/>
              </w:tabs>
              <w:suppressAutoHyphens/>
              <w:ind w:left="10"/>
              <w:jc w:val="center"/>
              <w:rPr>
                <w:b/>
                <w:sz w:val="20"/>
                <w:szCs w:val="20"/>
              </w:rPr>
            </w:pPr>
          </w:p>
        </w:tc>
        <w:tc>
          <w:tcPr>
            <w:tcW w:w="3717" w:type="dxa"/>
          </w:tcPr>
          <w:p w14:paraId="55E24B3A"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1.n …………….</w:t>
            </w:r>
          </w:p>
        </w:tc>
        <w:tc>
          <w:tcPr>
            <w:tcW w:w="1188" w:type="dxa"/>
          </w:tcPr>
          <w:p w14:paraId="656CC509"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422" w:type="dxa"/>
          </w:tcPr>
          <w:p w14:paraId="18CFE9BA"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233" w:type="dxa"/>
          </w:tcPr>
          <w:p w14:paraId="7B4636EB"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79AF04F3" w14:textId="77777777" w:rsidTr="00A21926">
        <w:trPr>
          <w:cantSplit/>
          <w:trHeight w:val="276"/>
        </w:trPr>
        <w:tc>
          <w:tcPr>
            <w:tcW w:w="720" w:type="dxa"/>
            <w:vMerge/>
          </w:tcPr>
          <w:p w14:paraId="0E2B3604" w14:textId="77777777" w:rsidR="00835A9E" w:rsidRPr="00835A9E" w:rsidRDefault="00835A9E" w:rsidP="00A21926">
            <w:pPr>
              <w:tabs>
                <w:tab w:val="left" w:pos="680"/>
                <w:tab w:val="left" w:pos="1400"/>
                <w:tab w:val="left" w:pos="2100"/>
              </w:tabs>
              <w:suppressAutoHyphens/>
              <w:jc w:val="both"/>
              <w:rPr>
                <w:sz w:val="20"/>
                <w:szCs w:val="20"/>
              </w:rPr>
            </w:pPr>
          </w:p>
        </w:tc>
        <w:tc>
          <w:tcPr>
            <w:tcW w:w="1080" w:type="dxa"/>
            <w:vMerge w:val="restart"/>
          </w:tcPr>
          <w:p w14:paraId="2AC3E0AA" w14:textId="77777777" w:rsidR="00835A9E" w:rsidRPr="00835A9E" w:rsidRDefault="00835A9E" w:rsidP="00A21926">
            <w:pPr>
              <w:tabs>
                <w:tab w:val="left" w:pos="680"/>
                <w:tab w:val="left" w:pos="1400"/>
                <w:tab w:val="left" w:pos="2100"/>
              </w:tabs>
              <w:suppressAutoHyphens/>
              <w:ind w:left="10"/>
              <w:jc w:val="center"/>
              <w:rPr>
                <w:b/>
                <w:sz w:val="20"/>
                <w:szCs w:val="20"/>
              </w:rPr>
            </w:pPr>
            <w:r w:rsidRPr="00835A9E">
              <w:rPr>
                <w:b/>
                <w:sz w:val="20"/>
                <w:szCs w:val="20"/>
              </w:rPr>
              <w:t>Package Type 2</w:t>
            </w:r>
          </w:p>
          <w:p w14:paraId="378EAFDA" w14:textId="77777777" w:rsidR="00835A9E" w:rsidRPr="00835A9E" w:rsidRDefault="00835A9E" w:rsidP="00A21926">
            <w:pPr>
              <w:tabs>
                <w:tab w:val="left" w:pos="680"/>
                <w:tab w:val="left" w:pos="1400"/>
                <w:tab w:val="left" w:pos="2100"/>
              </w:tabs>
              <w:suppressAutoHyphens/>
              <w:ind w:left="10"/>
              <w:jc w:val="center"/>
              <w:rPr>
                <w:b/>
                <w:sz w:val="20"/>
                <w:szCs w:val="20"/>
              </w:rPr>
            </w:pPr>
          </w:p>
          <w:p w14:paraId="77FD0CB8" w14:textId="77777777" w:rsidR="00835A9E" w:rsidRPr="00835A9E" w:rsidRDefault="00835A9E" w:rsidP="00A21926">
            <w:pPr>
              <w:tabs>
                <w:tab w:val="left" w:pos="680"/>
                <w:tab w:val="left" w:pos="1400"/>
                <w:tab w:val="left" w:pos="2100"/>
              </w:tabs>
              <w:suppressAutoHyphens/>
              <w:ind w:left="10"/>
              <w:jc w:val="center"/>
              <w:rPr>
                <w:b/>
                <w:sz w:val="20"/>
                <w:szCs w:val="20"/>
              </w:rPr>
            </w:pPr>
          </w:p>
          <w:p w14:paraId="41DDD678" w14:textId="77777777" w:rsidR="00835A9E" w:rsidRPr="00835A9E" w:rsidRDefault="00835A9E" w:rsidP="00A21926">
            <w:pPr>
              <w:tabs>
                <w:tab w:val="left" w:pos="680"/>
                <w:tab w:val="left" w:pos="1400"/>
                <w:tab w:val="left" w:pos="2100"/>
              </w:tabs>
              <w:suppressAutoHyphens/>
              <w:ind w:left="10"/>
              <w:jc w:val="center"/>
              <w:rPr>
                <w:b/>
                <w:sz w:val="20"/>
                <w:szCs w:val="20"/>
              </w:rPr>
            </w:pPr>
          </w:p>
        </w:tc>
        <w:tc>
          <w:tcPr>
            <w:tcW w:w="3717" w:type="dxa"/>
          </w:tcPr>
          <w:p w14:paraId="76799B86"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2.1 …………….</w:t>
            </w:r>
          </w:p>
        </w:tc>
        <w:tc>
          <w:tcPr>
            <w:tcW w:w="1188" w:type="dxa"/>
          </w:tcPr>
          <w:p w14:paraId="32504D08"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422" w:type="dxa"/>
          </w:tcPr>
          <w:p w14:paraId="4DA7EE5E"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233" w:type="dxa"/>
          </w:tcPr>
          <w:p w14:paraId="3E706A69"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3E26569C" w14:textId="77777777" w:rsidTr="00A21926">
        <w:trPr>
          <w:cantSplit/>
          <w:trHeight w:val="276"/>
        </w:trPr>
        <w:tc>
          <w:tcPr>
            <w:tcW w:w="720" w:type="dxa"/>
            <w:vMerge/>
          </w:tcPr>
          <w:p w14:paraId="4A5DD111" w14:textId="77777777" w:rsidR="00835A9E" w:rsidRPr="00835A9E" w:rsidRDefault="00835A9E" w:rsidP="00A21926">
            <w:pPr>
              <w:tabs>
                <w:tab w:val="left" w:pos="680"/>
                <w:tab w:val="left" w:pos="1400"/>
                <w:tab w:val="left" w:pos="2100"/>
              </w:tabs>
              <w:suppressAutoHyphens/>
              <w:jc w:val="both"/>
              <w:rPr>
                <w:sz w:val="20"/>
                <w:szCs w:val="20"/>
              </w:rPr>
            </w:pPr>
          </w:p>
        </w:tc>
        <w:tc>
          <w:tcPr>
            <w:tcW w:w="1080" w:type="dxa"/>
            <w:vMerge/>
          </w:tcPr>
          <w:p w14:paraId="0C2A5D82"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3717" w:type="dxa"/>
          </w:tcPr>
          <w:p w14:paraId="50520005"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2.2 …………….</w:t>
            </w:r>
          </w:p>
        </w:tc>
        <w:tc>
          <w:tcPr>
            <w:tcW w:w="1188" w:type="dxa"/>
          </w:tcPr>
          <w:p w14:paraId="74D797B4"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422" w:type="dxa"/>
          </w:tcPr>
          <w:p w14:paraId="0DE3D712"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233" w:type="dxa"/>
          </w:tcPr>
          <w:p w14:paraId="78BE789F"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3E9E3EE4" w14:textId="77777777" w:rsidTr="00A21926">
        <w:trPr>
          <w:cantSplit/>
          <w:trHeight w:val="276"/>
        </w:trPr>
        <w:tc>
          <w:tcPr>
            <w:tcW w:w="720" w:type="dxa"/>
            <w:vMerge/>
          </w:tcPr>
          <w:p w14:paraId="5FD57969" w14:textId="77777777" w:rsidR="00835A9E" w:rsidRPr="00835A9E" w:rsidRDefault="00835A9E" w:rsidP="00A21926">
            <w:pPr>
              <w:tabs>
                <w:tab w:val="left" w:pos="680"/>
                <w:tab w:val="left" w:pos="1400"/>
                <w:tab w:val="left" w:pos="2100"/>
              </w:tabs>
              <w:suppressAutoHyphens/>
              <w:jc w:val="both"/>
              <w:rPr>
                <w:sz w:val="20"/>
                <w:szCs w:val="20"/>
              </w:rPr>
            </w:pPr>
          </w:p>
        </w:tc>
        <w:tc>
          <w:tcPr>
            <w:tcW w:w="1080" w:type="dxa"/>
            <w:vMerge/>
          </w:tcPr>
          <w:p w14:paraId="1B9F89B6"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3717" w:type="dxa"/>
          </w:tcPr>
          <w:p w14:paraId="5272D96B"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188" w:type="dxa"/>
          </w:tcPr>
          <w:p w14:paraId="1B0BB098"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422" w:type="dxa"/>
          </w:tcPr>
          <w:p w14:paraId="2A827F14"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233" w:type="dxa"/>
          </w:tcPr>
          <w:p w14:paraId="6B51DD28"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30EA1F0F" w14:textId="77777777" w:rsidTr="00A21926">
        <w:trPr>
          <w:cantSplit/>
          <w:trHeight w:val="276"/>
        </w:trPr>
        <w:tc>
          <w:tcPr>
            <w:tcW w:w="720" w:type="dxa"/>
            <w:vMerge/>
          </w:tcPr>
          <w:p w14:paraId="57DF984E" w14:textId="77777777" w:rsidR="00835A9E" w:rsidRPr="00835A9E" w:rsidRDefault="00835A9E" w:rsidP="00A21926">
            <w:pPr>
              <w:tabs>
                <w:tab w:val="left" w:pos="680"/>
                <w:tab w:val="left" w:pos="1400"/>
                <w:tab w:val="left" w:pos="2100"/>
              </w:tabs>
              <w:suppressAutoHyphens/>
              <w:jc w:val="both"/>
              <w:rPr>
                <w:sz w:val="20"/>
                <w:szCs w:val="20"/>
              </w:rPr>
            </w:pPr>
          </w:p>
        </w:tc>
        <w:tc>
          <w:tcPr>
            <w:tcW w:w="1080" w:type="dxa"/>
            <w:vMerge/>
          </w:tcPr>
          <w:p w14:paraId="37E2BC42"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3717" w:type="dxa"/>
          </w:tcPr>
          <w:p w14:paraId="105CF43D"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188" w:type="dxa"/>
          </w:tcPr>
          <w:p w14:paraId="59128DD8"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422" w:type="dxa"/>
          </w:tcPr>
          <w:p w14:paraId="37D86E76"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233" w:type="dxa"/>
          </w:tcPr>
          <w:p w14:paraId="05127A4A"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14193630" w14:textId="77777777" w:rsidTr="00A21926">
        <w:trPr>
          <w:cantSplit/>
          <w:trHeight w:val="276"/>
        </w:trPr>
        <w:tc>
          <w:tcPr>
            <w:tcW w:w="720" w:type="dxa"/>
            <w:vMerge/>
          </w:tcPr>
          <w:p w14:paraId="20B64271" w14:textId="77777777" w:rsidR="00835A9E" w:rsidRPr="00835A9E" w:rsidRDefault="00835A9E" w:rsidP="00A21926">
            <w:pPr>
              <w:tabs>
                <w:tab w:val="left" w:pos="680"/>
                <w:tab w:val="left" w:pos="1400"/>
                <w:tab w:val="left" w:pos="2100"/>
              </w:tabs>
              <w:suppressAutoHyphens/>
              <w:jc w:val="both"/>
              <w:rPr>
                <w:sz w:val="20"/>
                <w:szCs w:val="20"/>
              </w:rPr>
            </w:pPr>
          </w:p>
        </w:tc>
        <w:tc>
          <w:tcPr>
            <w:tcW w:w="1080" w:type="dxa"/>
            <w:vMerge/>
          </w:tcPr>
          <w:p w14:paraId="0B1FA12D" w14:textId="77777777" w:rsidR="00835A9E" w:rsidRPr="00835A9E" w:rsidRDefault="00835A9E" w:rsidP="00A21926">
            <w:pPr>
              <w:tabs>
                <w:tab w:val="left" w:pos="680"/>
                <w:tab w:val="left" w:pos="1400"/>
                <w:tab w:val="left" w:pos="2100"/>
              </w:tabs>
              <w:suppressAutoHyphens/>
              <w:ind w:left="10"/>
              <w:jc w:val="center"/>
              <w:rPr>
                <w:sz w:val="20"/>
                <w:szCs w:val="20"/>
              </w:rPr>
            </w:pPr>
          </w:p>
        </w:tc>
        <w:tc>
          <w:tcPr>
            <w:tcW w:w="3717" w:type="dxa"/>
          </w:tcPr>
          <w:p w14:paraId="5776F0B2" w14:textId="77777777" w:rsidR="00835A9E" w:rsidRPr="00835A9E" w:rsidRDefault="00835A9E" w:rsidP="00A21926">
            <w:pPr>
              <w:tabs>
                <w:tab w:val="left" w:pos="680"/>
                <w:tab w:val="left" w:pos="1400"/>
                <w:tab w:val="left" w:pos="2100"/>
              </w:tabs>
              <w:suppressAutoHyphens/>
              <w:ind w:left="10"/>
              <w:jc w:val="both"/>
              <w:rPr>
                <w:sz w:val="20"/>
                <w:szCs w:val="20"/>
              </w:rPr>
            </w:pPr>
            <w:r w:rsidRPr="00835A9E">
              <w:rPr>
                <w:sz w:val="20"/>
                <w:szCs w:val="20"/>
              </w:rPr>
              <w:t>Work 2.n …………….</w:t>
            </w:r>
          </w:p>
        </w:tc>
        <w:tc>
          <w:tcPr>
            <w:tcW w:w="1188" w:type="dxa"/>
          </w:tcPr>
          <w:p w14:paraId="08FCC318"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422" w:type="dxa"/>
          </w:tcPr>
          <w:p w14:paraId="63D52ECE" w14:textId="77777777" w:rsidR="00835A9E" w:rsidRPr="00835A9E" w:rsidRDefault="00835A9E" w:rsidP="00A21926">
            <w:pPr>
              <w:tabs>
                <w:tab w:val="left" w:pos="680"/>
                <w:tab w:val="left" w:pos="1400"/>
                <w:tab w:val="left" w:pos="2100"/>
              </w:tabs>
              <w:suppressAutoHyphens/>
              <w:ind w:left="10"/>
              <w:jc w:val="both"/>
              <w:rPr>
                <w:sz w:val="20"/>
                <w:szCs w:val="20"/>
              </w:rPr>
            </w:pPr>
          </w:p>
        </w:tc>
        <w:tc>
          <w:tcPr>
            <w:tcW w:w="1233" w:type="dxa"/>
          </w:tcPr>
          <w:p w14:paraId="047192CB" w14:textId="77777777" w:rsidR="00835A9E" w:rsidRPr="00835A9E" w:rsidRDefault="00835A9E" w:rsidP="00A21926">
            <w:pPr>
              <w:tabs>
                <w:tab w:val="left" w:pos="680"/>
                <w:tab w:val="left" w:pos="1400"/>
                <w:tab w:val="left" w:pos="2100"/>
              </w:tabs>
              <w:suppressAutoHyphens/>
              <w:ind w:left="10"/>
              <w:jc w:val="both"/>
              <w:rPr>
                <w:sz w:val="20"/>
                <w:szCs w:val="20"/>
              </w:rPr>
            </w:pPr>
          </w:p>
        </w:tc>
      </w:tr>
      <w:tr w:rsidR="00835A9E" w:rsidRPr="00835A9E" w14:paraId="15218EB7" w14:textId="77777777" w:rsidTr="00A21926">
        <w:trPr>
          <w:cantSplit/>
          <w:trHeight w:val="276"/>
        </w:trPr>
        <w:tc>
          <w:tcPr>
            <w:tcW w:w="9360" w:type="dxa"/>
            <w:gridSpan w:val="6"/>
          </w:tcPr>
          <w:p w14:paraId="26408B02" w14:textId="77777777" w:rsidR="00835A9E" w:rsidRPr="00835A9E" w:rsidRDefault="00835A9E" w:rsidP="009B0EEE">
            <w:pPr>
              <w:tabs>
                <w:tab w:val="left" w:pos="680"/>
                <w:tab w:val="left" w:pos="1400"/>
                <w:tab w:val="left" w:pos="2100"/>
              </w:tabs>
              <w:suppressAutoHyphens/>
              <w:ind w:left="10"/>
              <w:jc w:val="both"/>
              <w:rPr>
                <w:sz w:val="20"/>
                <w:szCs w:val="20"/>
              </w:rPr>
            </w:pPr>
            <w:r w:rsidRPr="00835A9E">
              <w:rPr>
                <w:b/>
                <w:sz w:val="20"/>
                <w:szCs w:val="20"/>
              </w:rPr>
              <w:t xml:space="preserve">Total </w:t>
            </w:r>
            <w:r w:rsidR="009B0EEE">
              <w:rPr>
                <w:b/>
                <w:sz w:val="20"/>
                <w:szCs w:val="20"/>
              </w:rPr>
              <w:t>Quote</w:t>
            </w:r>
            <w:r w:rsidRPr="00835A9E">
              <w:rPr>
                <w:b/>
                <w:sz w:val="20"/>
                <w:szCs w:val="20"/>
              </w:rPr>
              <w:t xml:space="preserve"> Price </w:t>
            </w:r>
            <w:r w:rsidR="009B0EEE">
              <w:rPr>
                <w:b/>
                <w:sz w:val="20"/>
                <w:szCs w:val="20"/>
              </w:rPr>
              <w:t>(</w:t>
            </w:r>
            <w:r w:rsidRPr="00835A9E">
              <w:rPr>
                <w:b/>
                <w:sz w:val="20"/>
                <w:szCs w:val="20"/>
              </w:rPr>
              <w:t>in Figures</w:t>
            </w:r>
            <w:r w:rsidR="009B0EEE">
              <w:rPr>
                <w:b/>
                <w:sz w:val="20"/>
                <w:szCs w:val="20"/>
              </w:rPr>
              <w:t>)</w:t>
            </w:r>
          </w:p>
        </w:tc>
      </w:tr>
      <w:tr w:rsidR="00835A9E" w:rsidRPr="00835A9E" w14:paraId="3EC67012" w14:textId="77777777" w:rsidTr="00A21926">
        <w:trPr>
          <w:cantSplit/>
          <w:trHeight w:val="276"/>
        </w:trPr>
        <w:tc>
          <w:tcPr>
            <w:tcW w:w="9360" w:type="dxa"/>
            <w:gridSpan w:val="6"/>
          </w:tcPr>
          <w:p w14:paraId="436CC4CB" w14:textId="77777777" w:rsidR="00835A9E" w:rsidRPr="00835A9E" w:rsidRDefault="00835A9E" w:rsidP="009B0EEE">
            <w:pPr>
              <w:tabs>
                <w:tab w:val="left" w:pos="680"/>
                <w:tab w:val="left" w:pos="1400"/>
                <w:tab w:val="left" w:pos="2100"/>
              </w:tabs>
              <w:suppressAutoHyphens/>
              <w:ind w:left="10"/>
              <w:jc w:val="both"/>
              <w:rPr>
                <w:sz w:val="20"/>
                <w:szCs w:val="20"/>
              </w:rPr>
            </w:pPr>
            <w:r w:rsidRPr="00835A9E">
              <w:rPr>
                <w:b/>
                <w:sz w:val="20"/>
                <w:szCs w:val="20"/>
              </w:rPr>
              <w:t xml:space="preserve">Total </w:t>
            </w:r>
            <w:r w:rsidR="009B0EEE">
              <w:rPr>
                <w:b/>
                <w:sz w:val="20"/>
                <w:szCs w:val="20"/>
              </w:rPr>
              <w:t>Quote</w:t>
            </w:r>
            <w:r w:rsidRPr="00835A9E">
              <w:rPr>
                <w:b/>
                <w:sz w:val="20"/>
                <w:szCs w:val="20"/>
              </w:rPr>
              <w:t xml:space="preserve"> Price </w:t>
            </w:r>
            <w:r w:rsidR="009B0EEE">
              <w:rPr>
                <w:b/>
                <w:sz w:val="20"/>
                <w:szCs w:val="20"/>
              </w:rPr>
              <w:t>(</w:t>
            </w:r>
            <w:r w:rsidRPr="00835A9E">
              <w:rPr>
                <w:b/>
                <w:sz w:val="20"/>
                <w:szCs w:val="20"/>
              </w:rPr>
              <w:t>in Words</w:t>
            </w:r>
            <w:r w:rsidR="009B0EEE">
              <w:rPr>
                <w:b/>
                <w:sz w:val="20"/>
                <w:szCs w:val="20"/>
              </w:rPr>
              <w:t>)</w:t>
            </w:r>
          </w:p>
        </w:tc>
      </w:tr>
    </w:tbl>
    <w:p w14:paraId="5DC63196" w14:textId="77777777" w:rsidR="00835A9E" w:rsidRPr="00835A9E" w:rsidRDefault="00835A9E" w:rsidP="00835A9E">
      <w:pPr>
        <w:jc w:val="center"/>
        <w:rPr>
          <w:sz w:val="32"/>
          <w:szCs w:val="32"/>
        </w:rPr>
      </w:pPr>
    </w:p>
    <w:p w14:paraId="17693989" w14:textId="77777777" w:rsidR="00835A9E" w:rsidRPr="00835A9E" w:rsidRDefault="00835A9E" w:rsidP="00835A9E">
      <w:pPr>
        <w:rPr>
          <w:rFonts w:ascii="Times New Roman Bold" w:hAnsi="Times New Roman Bold"/>
          <w:b/>
          <w:sz w:val="48"/>
          <w:szCs w:val="48"/>
        </w:rPr>
      </w:pPr>
      <w:r w:rsidRPr="00835A9E">
        <w:rPr>
          <w:b/>
          <w:szCs w:val="28"/>
        </w:rPr>
        <w:t xml:space="preserve">Table 4 </w:t>
      </w:r>
      <w:r w:rsidRPr="00835A9E">
        <w:rPr>
          <w:szCs w:val="28"/>
        </w:rPr>
        <w:t xml:space="preserve">- </w:t>
      </w:r>
      <w:r w:rsidRPr="00835A9E">
        <w:t xml:space="preserve">FA Holder’s/ </w:t>
      </w:r>
      <w:r w:rsidRPr="00835A9E">
        <w:rPr>
          <w:szCs w:val="28"/>
        </w:rPr>
        <w:t xml:space="preserve">Contractor’s </w:t>
      </w:r>
      <w:r w:rsidR="00FB6FFB">
        <w:rPr>
          <w:szCs w:val="28"/>
        </w:rPr>
        <w:t>Q</w:t>
      </w:r>
      <w:r w:rsidRPr="00835A9E">
        <w:rPr>
          <w:szCs w:val="28"/>
        </w:rPr>
        <w:t>uote for Work 1.1 [</w:t>
      </w:r>
      <w:r w:rsidRPr="00835A9E">
        <w:rPr>
          <w:i/>
          <w:szCs w:val="28"/>
        </w:rPr>
        <w:t>Include corresponding tables for each Work</w:t>
      </w:r>
      <w:r w:rsidRPr="00835A9E">
        <w:rPr>
          <w:szCs w:val="28"/>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2722"/>
        <w:gridCol w:w="990"/>
        <w:gridCol w:w="810"/>
        <w:gridCol w:w="1320"/>
        <w:gridCol w:w="831"/>
        <w:gridCol w:w="489"/>
        <w:gridCol w:w="1320"/>
      </w:tblGrid>
      <w:tr w:rsidR="00835A9E" w:rsidRPr="00835A9E" w14:paraId="366CA2BF" w14:textId="77777777" w:rsidTr="00A97249">
        <w:tc>
          <w:tcPr>
            <w:tcW w:w="963" w:type="dxa"/>
          </w:tcPr>
          <w:p w14:paraId="3AD101C7"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p>
        </w:tc>
        <w:tc>
          <w:tcPr>
            <w:tcW w:w="2722" w:type="dxa"/>
          </w:tcPr>
          <w:p w14:paraId="7F3E144B"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p>
        </w:tc>
        <w:tc>
          <w:tcPr>
            <w:tcW w:w="990" w:type="dxa"/>
          </w:tcPr>
          <w:p w14:paraId="0B9D7BC2"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p>
        </w:tc>
        <w:tc>
          <w:tcPr>
            <w:tcW w:w="810" w:type="dxa"/>
          </w:tcPr>
          <w:p w14:paraId="33A1745B"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p>
        </w:tc>
        <w:tc>
          <w:tcPr>
            <w:tcW w:w="2151" w:type="dxa"/>
            <w:gridSpan w:val="2"/>
          </w:tcPr>
          <w:p w14:paraId="53F98759" w14:textId="77777777" w:rsidR="00835A9E" w:rsidRPr="00835A9E" w:rsidRDefault="00835A9E" w:rsidP="00A21926">
            <w:pPr>
              <w:suppressAutoHyphens/>
              <w:overflowPunct w:val="0"/>
              <w:autoSpaceDE w:val="0"/>
              <w:autoSpaceDN w:val="0"/>
              <w:adjustRightInd w:val="0"/>
              <w:jc w:val="center"/>
              <w:textAlignment w:val="baseline"/>
              <w:rPr>
                <w:b/>
                <w:sz w:val="20"/>
                <w:lang w:val="en-IN"/>
              </w:rPr>
            </w:pPr>
            <w:r w:rsidRPr="00835A9E">
              <w:rPr>
                <w:b/>
                <w:sz w:val="20"/>
                <w:lang w:val="en-IN"/>
              </w:rPr>
              <w:t>Rate</w:t>
            </w:r>
          </w:p>
        </w:tc>
        <w:tc>
          <w:tcPr>
            <w:tcW w:w="1809" w:type="dxa"/>
            <w:gridSpan w:val="2"/>
          </w:tcPr>
          <w:p w14:paraId="26CA3554"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p>
        </w:tc>
      </w:tr>
      <w:tr w:rsidR="00835A9E" w:rsidRPr="00835A9E" w14:paraId="730BC388" w14:textId="77777777" w:rsidTr="00A97249">
        <w:tc>
          <w:tcPr>
            <w:tcW w:w="963" w:type="dxa"/>
          </w:tcPr>
          <w:p w14:paraId="00AC3AF4"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r w:rsidRPr="00835A9E">
              <w:rPr>
                <w:b/>
                <w:sz w:val="20"/>
                <w:lang w:val="en-IN"/>
              </w:rPr>
              <w:t>Serial. No.</w:t>
            </w:r>
          </w:p>
        </w:tc>
        <w:tc>
          <w:tcPr>
            <w:tcW w:w="2722" w:type="dxa"/>
          </w:tcPr>
          <w:p w14:paraId="6A5E53A4"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r w:rsidRPr="00835A9E">
              <w:rPr>
                <w:b/>
                <w:sz w:val="20"/>
                <w:lang w:val="en-IN"/>
              </w:rPr>
              <w:t>Description of item (with brief specification and reference to Book of specification)</w:t>
            </w:r>
          </w:p>
        </w:tc>
        <w:tc>
          <w:tcPr>
            <w:tcW w:w="990" w:type="dxa"/>
          </w:tcPr>
          <w:p w14:paraId="3FBBB2D7"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r w:rsidRPr="00835A9E">
              <w:rPr>
                <w:b/>
                <w:sz w:val="20"/>
                <w:lang w:val="en-IN"/>
              </w:rPr>
              <w:t xml:space="preserve">Quantity </w:t>
            </w:r>
          </w:p>
        </w:tc>
        <w:tc>
          <w:tcPr>
            <w:tcW w:w="810" w:type="dxa"/>
          </w:tcPr>
          <w:p w14:paraId="1EC8B581"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r w:rsidRPr="00835A9E">
              <w:rPr>
                <w:b/>
                <w:sz w:val="20"/>
                <w:lang w:val="en-IN"/>
              </w:rPr>
              <w:t>Unit</w:t>
            </w:r>
          </w:p>
        </w:tc>
        <w:tc>
          <w:tcPr>
            <w:tcW w:w="1320" w:type="dxa"/>
          </w:tcPr>
          <w:p w14:paraId="14E7CFB6"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r w:rsidRPr="00835A9E">
              <w:rPr>
                <w:b/>
                <w:sz w:val="20"/>
                <w:lang w:val="en-IN"/>
              </w:rPr>
              <w:t>In figures</w:t>
            </w:r>
          </w:p>
        </w:tc>
        <w:tc>
          <w:tcPr>
            <w:tcW w:w="1320" w:type="dxa"/>
            <w:gridSpan w:val="2"/>
          </w:tcPr>
          <w:p w14:paraId="1C18354A"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r w:rsidRPr="00835A9E">
              <w:rPr>
                <w:b/>
                <w:sz w:val="20"/>
                <w:lang w:val="en-IN"/>
              </w:rPr>
              <w:t>In words</w:t>
            </w:r>
          </w:p>
        </w:tc>
        <w:tc>
          <w:tcPr>
            <w:tcW w:w="1320" w:type="dxa"/>
          </w:tcPr>
          <w:p w14:paraId="67C105E3" w14:textId="77777777" w:rsidR="00835A9E" w:rsidRPr="00835A9E" w:rsidRDefault="00835A9E" w:rsidP="00A21926">
            <w:pPr>
              <w:suppressAutoHyphens/>
              <w:overflowPunct w:val="0"/>
              <w:autoSpaceDE w:val="0"/>
              <w:autoSpaceDN w:val="0"/>
              <w:adjustRightInd w:val="0"/>
              <w:jc w:val="both"/>
              <w:textAlignment w:val="baseline"/>
              <w:rPr>
                <w:b/>
                <w:sz w:val="20"/>
                <w:lang w:val="en-IN"/>
              </w:rPr>
            </w:pPr>
            <w:r w:rsidRPr="00835A9E">
              <w:rPr>
                <w:b/>
                <w:sz w:val="20"/>
                <w:lang w:val="en-IN"/>
              </w:rPr>
              <w:t>Amount</w:t>
            </w:r>
          </w:p>
        </w:tc>
      </w:tr>
      <w:tr w:rsidR="00835A9E" w:rsidRPr="00835A9E" w14:paraId="106BB9DA" w14:textId="77777777" w:rsidTr="00A97249">
        <w:trPr>
          <w:trHeight w:val="3312"/>
        </w:trPr>
        <w:tc>
          <w:tcPr>
            <w:tcW w:w="963" w:type="dxa"/>
          </w:tcPr>
          <w:p w14:paraId="25593217"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tc>
        <w:tc>
          <w:tcPr>
            <w:tcW w:w="2722" w:type="dxa"/>
          </w:tcPr>
          <w:p w14:paraId="69E37598"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56232EDF"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1EC9F502"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44C918F4"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71CF3090"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3487020B"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3A66320B"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7D9AA5DC"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30D9EF45"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33BCF7C5"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737A01E7"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2AA7E3BF"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05D8CE5D"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69716D32"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3F7705D5"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5427A115"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p w14:paraId="0F5B8144"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tc>
        <w:tc>
          <w:tcPr>
            <w:tcW w:w="990" w:type="dxa"/>
          </w:tcPr>
          <w:p w14:paraId="447AD0FD"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tc>
        <w:tc>
          <w:tcPr>
            <w:tcW w:w="810" w:type="dxa"/>
          </w:tcPr>
          <w:p w14:paraId="36B05819"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tc>
        <w:tc>
          <w:tcPr>
            <w:tcW w:w="1320" w:type="dxa"/>
          </w:tcPr>
          <w:p w14:paraId="263076EC"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tc>
        <w:tc>
          <w:tcPr>
            <w:tcW w:w="1320" w:type="dxa"/>
            <w:gridSpan w:val="2"/>
          </w:tcPr>
          <w:p w14:paraId="2C4F0C49"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tc>
        <w:tc>
          <w:tcPr>
            <w:tcW w:w="1320" w:type="dxa"/>
          </w:tcPr>
          <w:p w14:paraId="6F970A1C" w14:textId="77777777" w:rsidR="00835A9E" w:rsidRPr="00835A9E" w:rsidRDefault="00835A9E" w:rsidP="00A21926">
            <w:pPr>
              <w:suppressAutoHyphens/>
              <w:overflowPunct w:val="0"/>
              <w:autoSpaceDE w:val="0"/>
              <w:autoSpaceDN w:val="0"/>
              <w:adjustRightInd w:val="0"/>
              <w:jc w:val="both"/>
              <w:textAlignment w:val="baseline"/>
              <w:rPr>
                <w:sz w:val="20"/>
                <w:lang w:val="en-IN"/>
              </w:rPr>
            </w:pPr>
          </w:p>
        </w:tc>
      </w:tr>
      <w:tr w:rsidR="00835A9E" w:rsidRPr="00835A9E" w14:paraId="2C8D9ED4" w14:textId="77777777" w:rsidTr="00A97249">
        <w:tc>
          <w:tcPr>
            <w:tcW w:w="9445" w:type="dxa"/>
            <w:gridSpan w:val="8"/>
          </w:tcPr>
          <w:p w14:paraId="0FC5A668" w14:textId="77777777" w:rsidR="00835A9E" w:rsidRPr="00835A9E" w:rsidRDefault="00A97249" w:rsidP="00A97249">
            <w:pPr>
              <w:suppressAutoHyphens/>
              <w:overflowPunct w:val="0"/>
              <w:autoSpaceDE w:val="0"/>
              <w:autoSpaceDN w:val="0"/>
              <w:adjustRightInd w:val="0"/>
              <w:textAlignment w:val="baseline"/>
              <w:rPr>
                <w:b/>
                <w:sz w:val="20"/>
                <w:lang w:val="en-IN"/>
              </w:rPr>
            </w:pPr>
            <w:r>
              <w:rPr>
                <w:b/>
                <w:sz w:val="20"/>
                <w:lang w:val="en-IN"/>
              </w:rPr>
              <w:t xml:space="preserve">Total Quote </w:t>
            </w:r>
            <w:r w:rsidR="00835A9E" w:rsidRPr="00835A9E">
              <w:rPr>
                <w:b/>
                <w:sz w:val="20"/>
                <w:lang w:val="en-IN"/>
              </w:rPr>
              <w:t xml:space="preserve">Price </w:t>
            </w:r>
            <w:r w:rsidR="009B0EEE">
              <w:rPr>
                <w:b/>
                <w:sz w:val="20"/>
                <w:lang w:val="en-IN"/>
              </w:rPr>
              <w:t xml:space="preserve">for this Work </w:t>
            </w:r>
            <w:r w:rsidR="00835A9E" w:rsidRPr="00835A9E">
              <w:rPr>
                <w:b/>
                <w:sz w:val="20"/>
                <w:lang w:val="en-IN"/>
              </w:rPr>
              <w:t>(in figures)</w:t>
            </w:r>
          </w:p>
        </w:tc>
      </w:tr>
      <w:tr w:rsidR="00835A9E" w:rsidRPr="00835A9E" w14:paraId="7FB1D0A6" w14:textId="77777777" w:rsidTr="00A97249">
        <w:tc>
          <w:tcPr>
            <w:tcW w:w="9445" w:type="dxa"/>
            <w:gridSpan w:val="8"/>
          </w:tcPr>
          <w:p w14:paraId="5012E396" w14:textId="77777777" w:rsidR="00835A9E" w:rsidRPr="00835A9E" w:rsidRDefault="00A97249" w:rsidP="00A21926">
            <w:pPr>
              <w:suppressAutoHyphens/>
              <w:overflowPunct w:val="0"/>
              <w:autoSpaceDE w:val="0"/>
              <w:autoSpaceDN w:val="0"/>
              <w:adjustRightInd w:val="0"/>
              <w:textAlignment w:val="baseline"/>
              <w:rPr>
                <w:b/>
                <w:sz w:val="20"/>
                <w:lang w:val="en-IN"/>
              </w:rPr>
            </w:pPr>
            <w:r w:rsidRPr="00A97249">
              <w:rPr>
                <w:b/>
                <w:sz w:val="20"/>
                <w:lang w:val="en-IN"/>
              </w:rPr>
              <w:t xml:space="preserve">Total Quote Price </w:t>
            </w:r>
            <w:r w:rsidR="009B0EEE">
              <w:rPr>
                <w:b/>
                <w:sz w:val="20"/>
                <w:lang w:val="en-IN"/>
              </w:rPr>
              <w:t xml:space="preserve">for this Work </w:t>
            </w:r>
            <w:r w:rsidR="00835A9E" w:rsidRPr="00835A9E">
              <w:rPr>
                <w:b/>
                <w:sz w:val="20"/>
                <w:lang w:val="en-IN"/>
              </w:rPr>
              <w:t>(in words)</w:t>
            </w:r>
          </w:p>
        </w:tc>
      </w:tr>
    </w:tbl>
    <w:p w14:paraId="639E645E" w14:textId="77777777" w:rsidR="003C2877" w:rsidRDefault="003C2877" w:rsidP="003C2877"/>
    <w:p w14:paraId="4E7D51EC" w14:textId="77777777" w:rsidR="00FB6FFB" w:rsidRDefault="00FB6FFB">
      <w:pPr>
        <w:rPr>
          <w:b/>
          <w:sz w:val="40"/>
          <w:szCs w:val="40"/>
        </w:rPr>
      </w:pPr>
      <w:r>
        <w:rPr>
          <w:sz w:val="40"/>
          <w:szCs w:val="40"/>
        </w:rPr>
        <w:br w:type="page"/>
      </w:r>
    </w:p>
    <w:p w14:paraId="38BCBA87" w14:textId="77777777" w:rsidR="003C2877" w:rsidRPr="00D84161" w:rsidRDefault="00C1720B" w:rsidP="00D84161">
      <w:pPr>
        <w:pStyle w:val="SectionVIHeader"/>
        <w:spacing w:before="0" w:after="0"/>
        <w:rPr>
          <w:sz w:val="40"/>
          <w:szCs w:val="40"/>
        </w:rPr>
      </w:pPr>
      <w:r>
        <w:rPr>
          <w:sz w:val="40"/>
          <w:szCs w:val="40"/>
        </w:rPr>
        <w:t>Annex 3</w:t>
      </w:r>
      <w:r w:rsidR="003C2877" w:rsidRPr="00D84161">
        <w:rPr>
          <w:sz w:val="40"/>
          <w:szCs w:val="40"/>
        </w:rPr>
        <w:t xml:space="preserve">: </w:t>
      </w:r>
      <w:r w:rsidR="003C2877" w:rsidRPr="00C1720B">
        <w:rPr>
          <w:szCs w:val="40"/>
        </w:rPr>
        <w:t>Call-off Contract</w:t>
      </w:r>
      <w:r w:rsidR="00D84161" w:rsidRPr="00C1720B">
        <w:rPr>
          <w:szCs w:val="40"/>
        </w:rPr>
        <w:t xml:space="preserve"> </w:t>
      </w:r>
      <w:r w:rsidR="003C2877" w:rsidRPr="00C1720B">
        <w:rPr>
          <w:szCs w:val="40"/>
        </w:rPr>
        <w:t xml:space="preserve">for </w:t>
      </w:r>
      <w:r w:rsidR="00D84161" w:rsidRPr="00C1720B">
        <w:rPr>
          <w:szCs w:val="40"/>
        </w:rPr>
        <w:t>Execution of Works</w:t>
      </w:r>
    </w:p>
    <w:p w14:paraId="3B4CA72F" w14:textId="77777777" w:rsidR="003C2877" w:rsidRDefault="003C2877" w:rsidP="003C2877">
      <w:pPr>
        <w:jc w:val="center"/>
        <w:rPr>
          <w:sz w:val="32"/>
          <w:szCs w:val="32"/>
        </w:rPr>
      </w:pPr>
    </w:p>
    <w:tbl>
      <w:tblPr>
        <w:tblStyle w:val="TableGrid"/>
        <w:tblW w:w="7492" w:type="dxa"/>
        <w:jc w:val="center"/>
        <w:tblLook w:val="04A0" w:firstRow="1" w:lastRow="0" w:firstColumn="1" w:lastColumn="0" w:noHBand="0" w:noVBand="1"/>
      </w:tblPr>
      <w:tblGrid>
        <w:gridCol w:w="3532"/>
        <w:gridCol w:w="3960"/>
      </w:tblGrid>
      <w:tr w:rsidR="003C2877" w:rsidRPr="00DB053C" w14:paraId="12844ED4" w14:textId="77777777" w:rsidTr="005863BF">
        <w:trPr>
          <w:jc w:val="center"/>
        </w:trPr>
        <w:tc>
          <w:tcPr>
            <w:tcW w:w="3532" w:type="dxa"/>
          </w:tcPr>
          <w:p w14:paraId="06B67D43" w14:textId="77777777" w:rsidR="003C2877" w:rsidRPr="00DB053C" w:rsidRDefault="003C2877" w:rsidP="003C2877">
            <w:pPr>
              <w:spacing w:before="40" w:after="40"/>
              <w:rPr>
                <w:b/>
              </w:rPr>
            </w:pPr>
            <w:r w:rsidRPr="00DB053C">
              <w:rPr>
                <w:b/>
              </w:rPr>
              <w:t>Framework Agreement:</w:t>
            </w:r>
          </w:p>
        </w:tc>
        <w:tc>
          <w:tcPr>
            <w:tcW w:w="3960" w:type="dxa"/>
          </w:tcPr>
          <w:p w14:paraId="21F015E2" w14:textId="77777777" w:rsidR="003C2877" w:rsidRPr="00DB053C" w:rsidRDefault="003C2877" w:rsidP="003C2877">
            <w:pPr>
              <w:spacing w:before="40" w:after="40"/>
            </w:pPr>
            <w:r w:rsidRPr="00DB053C">
              <w:t>[</w:t>
            </w:r>
            <w:r w:rsidRPr="00DB053C">
              <w:rPr>
                <w:i/>
              </w:rPr>
              <w:t>Insert name of FA</w:t>
            </w:r>
            <w:r w:rsidRPr="00DB053C">
              <w:t>]</w:t>
            </w:r>
          </w:p>
        </w:tc>
      </w:tr>
      <w:tr w:rsidR="003C2877" w:rsidRPr="00DB053C" w14:paraId="75A3F515" w14:textId="77777777" w:rsidTr="005863BF">
        <w:trPr>
          <w:jc w:val="center"/>
        </w:trPr>
        <w:tc>
          <w:tcPr>
            <w:tcW w:w="3532" w:type="dxa"/>
          </w:tcPr>
          <w:p w14:paraId="78D0D8AE" w14:textId="77777777" w:rsidR="003C2877" w:rsidRPr="00DB053C" w:rsidRDefault="003C2877" w:rsidP="003C2877">
            <w:pPr>
              <w:spacing w:before="40" w:after="40"/>
              <w:rPr>
                <w:b/>
              </w:rPr>
            </w:pPr>
            <w:r w:rsidRPr="00DB053C">
              <w:rPr>
                <w:b/>
              </w:rPr>
              <w:t>FA Reference No.</w:t>
            </w:r>
          </w:p>
        </w:tc>
        <w:tc>
          <w:tcPr>
            <w:tcW w:w="3960" w:type="dxa"/>
          </w:tcPr>
          <w:p w14:paraId="7F1577DA" w14:textId="77777777" w:rsidR="003C2877" w:rsidRPr="00DB053C" w:rsidRDefault="003C2877" w:rsidP="003C2877">
            <w:pPr>
              <w:spacing w:before="40" w:after="40"/>
            </w:pPr>
            <w:r w:rsidRPr="00DB053C">
              <w:t>[</w:t>
            </w:r>
            <w:r w:rsidRPr="00DB053C">
              <w:rPr>
                <w:i/>
              </w:rPr>
              <w:t>Insert Purchaser’s FA reference</w:t>
            </w:r>
            <w:r w:rsidRPr="00DB053C">
              <w:t>]</w:t>
            </w:r>
          </w:p>
        </w:tc>
      </w:tr>
      <w:tr w:rsidR="005863BF" w:rsidRPr="00DB053C" w14:paraId="51291D18" w14:textId="77777777" w:rsidTr="005863BF">
        <w:trPr>
          <w:jc w:val="center"/>
        </w:trPr>
        <w:tc>
          <w:tcPr>
            <w:tcW w:w="3532" w:type="dxa"/>
          </w:tcPr>
          <w:p w14:paraId="2DFE0F74" w14:textId="77777777" w:rsidR="005863BF" w:rsidRPr="00DB053C" w:rsidRDefault="005863BF" w:rsidP="005863BF">
            <w:pPr>
              <w:spacing w:before="40" w:after="40"/>
              <w:rPr>
                <w:b/>
              </w:rPr>
            </w:pPr>
            <w:r>
              <w:rPr>
                <w:b/>
              </w:rPr>
              <w:t>Invitation to Quote No. &amp; Date</w:t>
            </w:r>
          </w:p>
        </w:tc>
        <w:tc>
          <w:tcPr>
            <w:tcW w:w="3960" w:type="dxa"/>
          </w:tcPr>
          <w:p w14:paraId="06A3B37B" w14:textId="77777777" w:rsidR="005863BF" w:rsidRPr="00DB053C" w:rsidRDefault="005863BF" w:rsidP="003C2877">
            <w:pPr>
              <w:spacing w:before="40" w:after="40"/>
            </w:pPr>
          </w:p>
        </w:tc>
      </w:tr>
      <w:tr w:rsidR="003C2877" w:rsidRPr="00DB053C" w14:paraId="59EFA0C1" w14:textId="77777777" w:rsidTr="005863BF">
        <w:trPr>
          <w:jc w:val="center"/>
        </w:trPr>
        <w:tc>
          <w:tcPr>
            <w:tcW w:w="3532" w:type="dxa"/>
          </w:tcPr>
          <w:p w14:paraId="314E1064" w14:textId="77777777" w:rsidR="003C2877" w:rsidRPr="00DB053C" w:rsidRDefault="00654341" w:rsidP="00654341">
            <w:pPr>
              <w:spacing w:before="40" w:after="40"/>
              <w:rPr>
                <w:b/>
              </w:rPr>
            </w:pPr>
            <w:r>
              <w:rPr>
                <w:b/>
              </w:rPr>
              <w:t xml:space="preserve">Purchase </w:t>
            </w:r>
            <w:r w:rsidR="003C2877" w:rsidRPr="00DB053C">
              <w:rPr>
                <w:b/>
              </w:rPr>
              <w:t xml:space="preserve">Order </w:t>
            </w:r>
            <w:r>
              <w:rPr>
                <w:b/>
              </w:rPr>
              <w:t>No</w:t>
            </w:r>
            <w:r w:rsidR="005863BF">
              <w:rPr>
                <w:b/>
              </w:rPr>
              <w:t>. &amp; Date</w:t>
            </w:r>
            <w:r w:rsidR="003C2877" w:rsidRPr="00DB053C">
              <w:rPr>
                <w:b/>
              </w:rPr>
              <w:t>:</w:t>
            </w:r>
          </w:p>
        </w:tc>
        <w:tc>
          <w:tcPr>
            <w:tcW w:w="3960" w:type="dxa"/>
          </w:tcPr>
          <w:p w14:paraId="1AD78AAC" w14:textId="77777777" w:rsidR="003C2877" w:rsidRPr="00DB053C" w:rsidRDefault="003C2877" w:rsidP="003C2877">
            <w:pPr>
              <w:spacing w:before="40" w:after="40"/>
            </w:pPr>
            <w:r w:rsidRPr="00DB053C">
              <w:t>[</w:t>
            </w:r>
            <w:r w:rsidRPr="00DB053C">
              <w:rPr>
                <w:i/>
              </w:rPr>
              <w:t>Insert reference</w:t>
            </w:r>
            <w:r w:rsidRPr="00DB053C">
              <w:t>]</w:t>
            </w:r>
          </w:p>
        </w:tc>
      </w:tr>
    </w:tbl>
    <w:p w14:paraId="58F6F5C3" w14:textId="77777777" w:rsidR="003C2877" w:rsidRPr="00DB053C" w:rsidRDefault="003C2877" w:rsidP="003C2877"/>
    <w:tbl>
      <w:tblPr>
        <w:tblStyle w:val="TableGrid"/>
        <w:tblW w:w="9445" w:type="dxa"/>
        <w:jc w:val="center"/>
        <w:tblLook w:val="04A0" w:firstRow="1" w:lastRow="0" w:firstColumn="1" w:lastColumn="0" w:noHBand="0" w:noVBand="1"/>
      </w:tblPr>
      <w:tblGrid>
        <w:gridCol w:w="4315"/>
        <w:gridCol w:w="236"/>
        <w:gridCol w:w="4894"/>
      </w:tblGrid>
      <w:tr w:rsidR="003C2877" w:rsidRPr="00DB053C" w14:paraId="277CB9C3" w14:textId="77777777" w:rsidTr="005863BF">
        <w:trPr>
          <w:trHeight w:val="215"/>
          <w:jc w:val="center"/>
        </w:trPr>
        <w:tc>
          <w:tcPr>
            <w:tcW w:w="4315" w:type="dxa"/>
            <w:shd w:val="clear" w:color="auto" w:fill="17365D" w:themeFill="text2" w:themeFillShade="BF"/>
          </w:tcPr>
          <w:p w14:paraId="153F1807" w14:textId="77777777" w:rsidR="003C2877" w:rsidRPr="00DB053C" w:rsidRDefault="003C2877" w:rsidP="003C2877">
            <w:pPr>
              <w:spacing w:before="40" w:after="40"/>
              <w:rPr>
                <w:b/>
                <w:color w:val="FFFFFF" w:themeColor="background1"/>
              </w:rPr>
            </w:pPr>
            <w:r w:rsidRPr="00DB053C">
              <w:rPr>
                <w:b/>
                <w:color w:val="FFFFFF" w:themeColor="background1"/>
              </w:rPr>
              <w:t>Purchaser:</w:t>
            </w:r>
          </w:p>
        </w:tc>
        <w:tc>
          <w:tcPr>
            <w:tcW w:w="236" w:type="dxa"/>
            <w:tcBorders>
              <w:top w:val="nil"/>
              <w:bottom w:val="nil"/>
            </w:tcBorders>
          </w:tcPr>
          <w:p w14:paraId="30898462" w14:textId="77777777" w:rsidR="003C2877" w:rsidRPr="00DB053C" w:rsidRDefault="003C2877" w:rsidP="003C2877">
            <w:pPr>
              <w:spacing w:before="40" w:after="40"/>
              <w:rPr>
                <w:b/>
                <w:color w:val="FFFFFF" w:themeColor="background1"/>
              </w:rPr>
            </w:pPr>
          </w:p>
        </w:tc>
        <w:tc>
          <w:tcPr>
            <w:tcW w:w="4894" w:type="dxa"/>
            <w:shd w:val="clear" w:color="auto" w:fill="17365D" w:themeFill="text2" w:themeFillShade="BF"/>
          </w:tcPr>
          <w:p w14:paraId="26A87427" w14:textId="77777777" w:rsidR="003C2877" w:rsidRPr="00DB053C" w:rsidRDefault="003C2877" w:rsidP="003C2877">
            <w:pPr>
              <w:spacing w:before="40" w:after="40"/>
              <w:rPr>
                <w:b/>
                <w:color w:val="FFFFFF" w:themeColor="background1"/>
              </w:rPr>
            </w:pPr>
            <w:r w:rsidRPr="003C2877">
              <w:rPr>
                <w:b/>
                <w:color w:val="FFFFFF" w:themeColor="background1"/>
              </w:rPr>
              <w:t>Contractor</w:t>
            </w:r>
            <w:r w:rsidRPr="00DB053C">
              <w:rPr>
                <w:b/>
                <w:color w:val="FFFFFF" w:themeColor="background1"/>
              </w:rPr>
              <w:t>:</w:t>
            </w:r>
          </w:p>
        </w:tc>
      </w:tr>
      <w:tr w:rsidR="003C2877" w:rsidRPr="00DB053C" w14:paraId="6622B18F" w14:textId="77777777" w:rsidTr="005863BF">
        <w:trPr>
          <w:jc w:val="center"/>
        </w:trPr>
        <w:tc>
          <w:tcPr>
            <w:tcW w:w="4315" w:type="dxa"/>
          </w:tcPr>
          <w:p w14:paraId="76EF2D27" w14:textId="77777777" w:rsidR="003C2877" w:rsidRPr="00DB053C" w:rsidRDefault="003C2877" w:rsidP="003C2877">
            <w:pPr>
              <w:spacing w:before="40" w:after="40"/>
            </w:pPr>
            <w:r w:rsidRPr="00DB053C">
              <w:t>[</w:t>
            </w:r>
            <w:r w:rsidRPr="00DB053C">
              <w:rPr>
                <w:i/>
              </w:rPr>
              <w:t>name of Purchaser</w:t>
            </w:r>
            <w:r w:rsidRPr="00DB053C">
              <w:t>]</w:t>
            </w:r>
          </w:p>
          <w:p w14:paraId="50A41DAA" w14:textId="77777777" w:rsidR="003C2877" w:rsidRPr="00DB053C" w:rsidRDefault="003C2877" w:rsidP="003C2877">
            <w:pPr>
              <w:spacing w:before="40" w:after="40"/>
              <w:rPr>
                <w:b/>
              </w:rPr>
            </w:pPr>
            <w:r w:rsidRPr="00DB053C">
              <w:t>[</w:t>
            </w:r>
            <w:r w:rsidRPr="00DB053C">
              <w:rPr>
                <w:i/>
              </w:rPr>
              <w:t>address</w:t>
            </w:r>
            <w:r w:rsidRPr="00DB053C">
              <w:t>]</w:t>
            </w:r>
            <w:r w:rsidRPr="00DB053C">
              <w:rPr>
                <w:i/>
              </w:rPr>
              <w:t xml:space="preserve">  </w:t>
            </w:r>
          </w:p>
        </w:tc>
        <w:tc>
          <w:tcPr>
            <w:tcW w:w="236" w:type="dxa"/>
            <w:tcBorders>
              <w:top w:val="nil"/>
              <w:bottom w:val="nil"/>
            </w:tcBorders>
          </w:tcPr>
          <w:p w14:paraId="4312DD32" w14:textId="77777777" w:rsidR="003C2877" w:rsidRPr="00DB053C" w:rsidRDefault="003C2877" w:rsidP="003C2877">
            <w:pPr>
              <w:spacing w:before="120" w:after="120"/>
            </w:pPr>
          </w:p>
        </w:tc>
        <w:tc>
          <w:tcPr>
            <w:tcW w:w="4894" w:type="dxa"/>
          </w:tcPr>
          <w:p w14:paraId="45BCAA38" w14:textId="77777777" w:rsidR="003C2877" w:rsidRPr="00DB053C" w:rsidRDefault="003C2877" w:rsidP="003C2877">
            <w:pPr>
              <w:spacing w:before="40" w:after="40"/>
              <w:rPr>
                <w:i/>
              </w:rPr>
            </w:pPr>
            <w:r w:rsidRPr="00DB053C">
              <w:t>[</w:t>
            </w:r>
            <w:r w:rsidRPr="00DB053C">
              <w:rPr>
                <w:i/>
              </w:rPr>
              <w:t xml:space="preserve">name of </w:t>
            </w:r>
            <w:r w:rsidRPr="003C2877">
              <w:rPr>
                <w:i/>
              </w:rPr>
              <w:t>Contractor</w:t>
            </w:r>
            <w:r w:rsidRPr="00DB053C">
              <w:t>]</w:t>
            </w:r>
          </w:p>
          <w:p w14:paraId="71DB0520" w14:textId="77777777" w:rsidR="003C2877" w:rsidRPr="00DB053C" w:rsidRDefault="003C2877" w:rsidP="003C2877">
            <w:pPr>
              <w:spacing w:before="40" w:after="40"/>
              <w:rPr>
                <w:i/>
              </w:rPr>
            </w:pPr>
            <w:r w:rsidRPr="00DB053C">
              <w:t>[</w:t>
            </w:r>
            <w:r w:rsidRPr="00DB053C">
              <w:rPr>
                <w:i/>
              </w:rPr>
              <w:t>address</w:t>
            </w:r>
            <w:r w:rsidRPr="00DB053C">
              <w:t>]</w:t>
            </w:r>
            <w:r w:rsidRPr="00DB053C">
              <w:rPr>
                <w:i/>
              </w:rPr>
              <w:t xml:space="preserve"> </w:t>
            </w:r>
          </w:p>
          <w:p w14:paraId="7A609435" w14:textId="77777777" w:rsidR="003C2877" w:rsidRPr="00DB053C" w:rsidRDefault="003C2877" w:rsidP="003C2877">
            <w:pPr>
              <w:spacing w:before="40" w:after="40"/>
              <w:rPr>
                <w:b/>
              </w:rPr>
            </w:pPr>
          </w:p>
        </w:tc>
      </w:tr>
    </w:tbl>
    <w:p w14:paraId="5C02A1F9" w14:textId="77777777" w:rsidR="003C2877" w:rsidRPr="00DB053C" w:rsidRDefault="003C2877" w:rsidP="003C2877"/>
    <w:p w14:paraId="6C0CC44A" w14:textId="77777777" w:rsidR="003C2877" w:rsidRDefault="005863BF" w:rsidP="003C2877">
      <w:r>
        <w:t>Dear Sirs,</w:t>
      </w:r>
    </w:p>
    <w:p w14:paraId="40D34E3B" w14:textId="77777777" w:rsidR="005863BF" w:rsidRDefault="005863BF" w:rsidP="003C2877"/>
    <w:p w14:paraId="056D1750" w14:textId="77777777" w:rsidR="005863BF" w:rsidRDefault="005863BF" w:rsidP="005863BF">
      <w:pPr>
        <w:jc w:val="both"/>
      </w:pPr>
      <w:r w:rsidRPr="00292D21">
        <w:t xml:space="preserve">This is to notify you that your </w:t>
      </w:r>
      <w:r>
        <w:t xml:space="preserve">Quote No. _______ dated </w:t>
      </w:r>
      <w:r w:rsidRPr="00292D21">
        <w:t xml:space="preserve">___________ for execution of the </w:t>
      </w:r>
      <w:r>
        <w:t>Works</w:t>
      </w:r>
      <w:r w:rsidR="00190300">
        <w:t xml:space="preserve"> listed in Schedule I </w:t>
      </w:r>
      <w:r w:rsidRPr="00292D21">
        <w:t xml:space="preserve">for the </w:t>
      </w:r>
      <w:r w:rsidR="0030307E">
        <w:t xml:space="preserve">total </w:t>
      </w:r>
      <w:r w:rsidRPr="00292D21">
        <w:t>contract price</w:t>
      </w:r>
      <w:r w:rsidR="005E7B57">
        <w:rPr>
          <w:rStyle w:val="FootnoteReference"/>
        </w:rPr>
        <w:footnoteReference w:id="23"/>
      </w:r>
      <w:r w:rsidRPr="00292D21">
        <w:t xml:space="preserve"> of Rupees __________________________________________ [</w:t>
      </w:r>
      <w:r w:rsidRPr="00190300">
        <w:rPr>
          <w:i/>
        </w:rPr>
        <w:t>amount in words and figures</w:t>
      </w:r>
      <w:r w:rsidRPr="00292D21">
        <w:t>], is hereby accepted by us</w:t>
      </w:r>
      <w:r w:rsidR="00190300">
        <w:t>, on the following terms and conditions</w:t>
      </w:r>
      <w:r w:rsidRPr="00292D21">
        <w:t>.</w:t>
      </w:r>
    </w:p>
    <w:p w14:paraId="4523FE6D" w14:textId="77777777" w:rsidR="00C01193" w:rsidRDefault="00C01193" w:rsidP="005863BF">
      <w:pPr>
        <w:jc w:val="both"/>
      </w:pPr>
    </w:p>
    <w:p w14:paraId="10E47571" w14:textId="77777777" w:rsidR="00C01193" w:rsidRPr="00292D21" w:rsidRDefault="00C01193" w:rsidP="005863BF">
      <w:pPr>
        <w:jc w:val="both"/>
      </w:pPr>
      <w:r w:rsidRPr="00C01193">
        <w:t xml:space="preserve">With the issuance of this acceptance, </w:t>
      </w:r>
      <w:r>
        <w:t xml:space="preserve">the </w:t>
      </w:r>
      <w:r w:rsidRPr="00C01193">
        <w:t>contract for the said work</w:t>
      </w:r>
      <w:r>
        <w:t>(s)</w:t>
      </w:r>
      <w:r w:rsidRPr="00C01193">
        <w:t xml:space="preserve"> stands concluded.</w:t>
      </w:r>
    </w:p>
    <w:p w14:paraId="277A1B5C" w14:textId="77777777" w:rsidR="005863BF" w:rsidRPr="00292D21" w:rsidRDefault="005863BF" w:rsidP="005863BF">
      <w:pPr>
        <w:jc w:val="both"/>
      </w:pPr>
    </w:p>
    <w:p w14:paraId="127871D0" w14:textId="77777777" w:rsidR="005863BF" w:rsidRPr="00292D21" w:rsidRDefault="005863BF" w:rsidP="005863BF">
      <w:pPr>
        <w:jc w:val="both"/>
      </w:pPr>
      <w:r w:rsidRPr="00292D21">
        <w:tab/>
      </w:r>
    </w:p>
    <w:p w14:paraId="31B306CA" w14:textId="77777777" w:rsidR="005863BF" w:rsidRPr="00292D21" w:rsidRDefault="005863BF" w:rsidP="005863BF">
      <w:pPr>
        <w:tabs>
          <w:tab w:val="left" w:pos="7200"/>
        </w:tabs>
      </w:pPr>
      <w:r w:rsidRPr="00292D21">
        <w:tab/>
        <w:t>Yours faithfully,</w:t>
      </w:r>
    </w:p>
    <w:p w14:paraId="3C183F23" w14:textId="77777777" w:rsidR="005863BF" w:rsidRPr="00292D21" w:rsidRDefault="005863BF" w:rsidP="005863BF">
      <w:pPr>
        <w:tabs>
          <w:tab w:val="left" w:pos="7200"/>
        </w:tabs>
        <w:jc w:val="right"/>
      </w:pPr>
    </w:p>
    <w:p w14:paraId="093AEDB2" w14:textId="77777777" w:rsidR="005863BF" w:rsidRPr="00292D21" w:rsidRDefault="005863BF" w:rsidP="005863BF">
      <w:pPr>
        <w:tabs>
          <w:tab w:val="left" w:pos="7200"/>
        </w:tabs>
        <w:jc w:val="right"/>
      </w:pPr>
    </w:p>
    <w:p w14:paraId="34BD802F" w14:textId="77777777" w:rsidR="005863BF" w:rsidRPr="00292D21" w:rsidRDefault="005863BF" w:rsidP="005863BF">
      <w:pPr>
        <w:tabs>
          <w:tab w:val="left" w:pos="7200"/>
        </w:tabs>
        <w:jc w:val="right"/>
        <w:rPr>
          <w:b/>
        </w:rPr>
      </w:pPr>
      <w:r w:rsidRPr="00292D21">
        <w:rPr>
          <w:b/>
        </w:rPr>
        <w:t>Authorized Signature</w:t>
      </w:r>
    </w:p>
    <w:p w14:paraId="64EB5F97" w14:textId="77777777" w:rsidR="003C2877" w:rsidRPr="00DB053C" w:rsidRDefault="005863BF" w:rsidP="00190300">
      <w:pPr>
        <w:jc w:val="right"/>
      </w:pPr>
      <w:r w:rsidRPr="00292D21">
        <w:rPr>
          <w:b/>
        </w:rPr>
        <w:tab/>
        <w:t>Name and title of Signatory</w:t>
      </w:r>
    </w:p>
    <w:p w14:paraId="34BF1FDD" w14:textId="77777777" w:rsidR="003C2877" w:rsidRPr="00DB053C" w:rsidRDefault="003C2877" w:rsidP="003C2877"/>
    <w:p w14:paraId="23362C5E" w14:textId="77777777" w:rsidR="003C2877" w:rsidRPr="00DB053C" w:rsidRDefault="003C2877" w:rsidP="003C2877"/>
    <w:tbl>
      <w:tblPr>
        <w:tblStyle w:val="TableGrid"/>
        <w:tblW w:w="9445" w:type="dxa"/>
        <w:tblLook w:val="04A0" w:firstRow="1" w:lastRow="0" w:firstColumn="1" w:lastColumn="0" w:noHBand="0" w:noVBand="1"/>
      </w:tblPr>
      <w:tblGrid>
        <w:gridCol w:w="2515"/>
        <w:gridCol w:w="6930"/>
      </w:tblGrid>
      <w:tr w:rsidR="007B7966" w:rsidRPr="00DB053C" w14:paraId="65C01C89" w14:textId="77777777" w:rsidTr="007B7966">
        <w:trPr>
          <w:trHeight w:val="215"/>
        </w:trPr>
        <w:tc>
          <w:tcPr>
            <w:tcW w:w="9445" w:type="dxa"/>
            <w:gridSpan w:val="2"/>
            <w:shd w:val="clear" w:color="auto" w:fill="auto"/>
          </w:tcPr>
          <w:p w14:paraId="7050C5C5" w14:textId="77777777" w:rsidR="007B7966" w:rsidRPr="00190300" w:rsidRDefault="007B7966" w:rsidP="00676B53">
            <w:pPr>
              <w:spacing w:before="120" w:after="120"/>
              <w:rPr>
                <w:b/>
                <w:color w:val="FFFFFF" w:themeColor="background1"/>
                <w:sz w:val="28"/>
                <w:szCs w:val="28"/>
              </w:rPr>
            </w:pPr>
            <w:r w:rsidRPr="00190300">
              <w:rPr>
                <w:b/>
                <w:sz w:val="28"/>
                <w:szCs w:val="28"/>
              </w:rPr>
              <w:t xml:space="preserve">Terms and </w:t>
            </w:r>
            <w:r w:rsidR="00676B53">
              <w:rPr>
                <w:b/>
                <w:sz w:val="28"/>
                <w:szCs w:val="28"/>
              </w:rPr>
              <w:t>C</w:t>
            </w:r>
            <w:r w:rsidRPr="00190300">
              <w:rPr>
                <w:b/>
                <w:sz w:val="28"/>
                <w:szCs w:val="28"/>
              </w:rPr>
              <w:t>onditions</w:t>
            </w:r>
            <w:r w:rsidR="006D04EC">
              <w:rPr>
                <w:rStyle w:val="FootnoteReference"/>
                <w:b/>
                <w:sz w:val="28"/>
                <w:szCs w:val="28"/>
              </w:rPr>
              <w:footnoteReference w:id="24"/>
            </w:r>
          </w:p>
        </w:tc>
      </w:tr>
      <w:tr w:rsidR="003C2877" w:rsidRPr="00DB053C" w14:paraId="0B9EB822" w14:textId="77777777" w:rsidTr="003C2877">
        <w:tc>
          <w:tcPr>
            <w:tcW w:w="9445" w:type="dxa"/>
            <w:gridSpan w:val="2"/>
          </w:tcPr>
          <w:p w14:paraId="1613AB48" w14:textId="77777777" w:rsidR="003C2877" w:rsidRPr="00DB053C" w:rsidRDefault="003C2877" w:rsidP="0024341D">
            <w:pPr>
              <w:spacing w:before="120" w:after="120"/>
              <w:rPr>
                <w:b/>
              </w:rPr>
            </w:pPr>
            <w:r w:rsidRPr="00DB053C">
              <w:t>This Call-off Contract has been awarded under the Framew</w:t>
            </w:r>
            <w:r>
              <w:t xml:space="preserve">ork Agreement, referenced above. </w:t>
            </w:r>
            <w:r w:rsidRPr="00DB053C">
              <w:t>The Framework Agreement is incorporated by refere</w:t>
            </w:r>
            <w:r>
              <w:t>nce into this Contract, as applicable.</w:t>
            </w:r>
          </w:p>
        </w:tc>
      </w:tr>
      <w:tr w:rsidR="003C2877" w:rsidRPr="00DB053C" w14:paraId="1073661D" w14:textId="77777777" w:rsidTr="003C2877">
        <w:tc>
          <w:tcPr>
            <w:tcW w:w="2515" w:type="dxa"/>
          </w:tcPr>
          <w:p w14:paraId="630AB50F" w14:textId="77777777" w:rsidR="003C2877" w:rsidRPr="00DB053C" w:rsidRDefault="00113686" w:rsidP="008D7553">
            <w:pPr>
              <w:spacing w:before="120" w:after="120"/>
              <w:rPr>
                <w:b/>
              </w:rPr>
            </w:pPr>
            <w:r>
              <w:rPr>
                <w:b/>
              </w:rPr>
              <w:t xml:space="preserve">1. </w:t>
            </w:r>
            <w:r w:rsidR="007C36C5" w:rsidRPr="007C36C5">
              <w:rPr>
                <w:b/>
              </w:rPr>
              <w:t>Completion Time</w:t>
            </w:r>
          </w:p>
        </w:tc>
        <w:tc>
          <w:tcPr>
            <w:tcW w:w="6930" w:type="dxa"/>
            <w:vAlign w:val="center"/>
          </w:tcPr>
          <w:p w14:paraId="2CD0EFF2" w14:textId="77777777" w:rsidR="003C2877" w:rsidRDefault="00113686" w:rsidP="008D7553">
            <w:pPr>
              <w:spacing w:before="120" w:after="120"/>
            </w:pPr>
            <w:r>
              <w:t xml:space="preserve">1.1 </w:t>
            </w:r>
            <w:r w:rsidR="003C2877" w:rsidRPr="00DB053C">
              <w:t xml:space="preserve">This </w:t>
            </w:r>
            <w:r w:rsidR="00831E6D" w:rsidRPr="00831E6D">
              <w:t xml:space="preserve">Call-off </w:t>
            </w:r>
            <w:r w:rsidR="003C2877" w:rsidRPr="00DB053C">
              <w:t>Contract starts [</w:t>
            </w:r>
            <w:r w:rsidR="003C2877" w:rsidRPr="00DB053C">
              <w:rPr>
                <w:i/>
              </w:rPr>
              <w:t xml:space="preserve">enter start date, or method of calculating the start date] </w:t>
            </w:r>
            <w:r w:rsidR="003C2877" w:rsidRPr="00DB053C">
              <w:t>and ends</w:t>
            </w:r>
            <w:r w:rsidR="003C2877" w:rsidRPr="00DB053C">
              <w:rPr>
                <w:i/>
              </w:rPr>
              <w:t xml:space="preserve"> [enter end date, or method of calculating the end date</w:t>
            </w:r>
            <w:r w:rsidR="007C36C5">
              <w:rPr>
                <w:i/>
              </w:rPr>
              <w:t xml:space="preserve">. </w:t>
            </w:r>
            <w:r w:rsidR="007C36C5" w:rsidRPr="007C36C5">
              <w:rPr>
                <w:i/>
              </w:rPr>
              <w:t>The date(s) shall correspond to the completion period(s) given in Schedule I</w:t>
            </w:r>
            <w:r w:rsidR="007C36C5">
              <w:rPr>
                <w:i/>
              </w:rPr>
              <w:t xml:space="preserve">. </w:t>
            </w:r>
            <w:r w:rsidR="007C36C5" w:rsidRPr="007C36C5">
              <w:rPr>
                <w:i/>
              </w:rPr>
              <w:t>I</w:t>
            </w:r>
            <w:r w:rsidR="007C36C5">
              <w:rPr>
                <w:i/>
              </w:rPr>
              <w:t>f</w:t>
            </w:r>
            <w:r w:rsidR="007C36C5" w:rsidRPr="007C36C5">
              <w:rPr>
                <w:i/>
              </w:rPr>
              <w:t xml:space="preserve"> the </w:t>
            </w:r>
            <w:r w:rsidR="00831E6D">
              <w:rPr>
                <w:i/>
              </w:rPr>
              <w:t>c</w:t>
            </w:r>
            <w:r w:rsidR="00831E6D" w:rsidRPr="00831E6D">
              <w:rPr>
                <w:i/>
              </w:rPr>
              <w:t xml:space="preserve">all-off </w:t>
            </w:r>
            <w:r w:rsidR="007C36C5" w:rsidRPr="007C36C5">
              <w:rPr>
                <w:i/>
              </w:rPr>
              <w:t>contract is for more than one work, insert separately for each work</w:t>
            </w:r>
            <w:r w:rsidR="007C36C5">
              <w:t>]</w:t>
            </w:r>
          </w:p>
          <w:p w14:paraId="6691D52D" w14:textId="77777777" w:rsidR="00896248" w:rsidRPr="00292D21" w:rsidRDefault="00113686" w:rsidP="008D7553">
            <w:pPr>
              <w:spacing w:before="120" w:after="120"/>
              <w:ind w:left="-18" w:firstLine="18"/>
              <w:jc w:val="both"/>
            </w:pPr>
            <w:r>
              <w:t xml:space="preserve">1.2 </w:t>
            </w:r>
            <w:r w:rsidR="00896248" w:rsidRPr="00292D21">
              <w:t xml:space="preserve">If any of the compensation events mentioned below would prevent the work being completed by the intended completion date, the </w:t>
            </w:r>
            <w:r w:rsidR="00804EDF" w:rsidRPr="00804EDF">
              <w:t xml:space="preserve">Purchaser </w:t>
            </w:r>
            <w:r w:rsidR="00896248" w:rsidRPr="00292D21">
              <w:t>will decide on the intended completion date being extended by a suitable period:</w:t>
            </w:r>
          </w:p>
          <w:p w14:paraId="03AC1D62" w14:textId="77777777" w:rsidR="00896248" w:rsidRPr="00292D21" w:rsidRDefault="00896248" w:rsidP="0002710D">
            <w:pPr>
              <w:numPr>
                <w:ilvl w:val="0"/>
                <w:numId w:val="68"/>
              </w:numPr>
              <w:spacing w:before="120" w:after="120"/>
              <w:ind w:left="702" w:hanging="630"/>
              <w:jc w:val="both"/>
            </w:pPr>
            <w:r w:rsidRPr="00292D21">
              <w:t xml:space="preserve">The </w:t>
            </w:r>
            <w:r w:rsidR="00804EDF" w:rsidRPr="00804EDF">
              <w:t xml:space="preserve">Purchaser </w:t>
            </w:r>
            <w:r w:rsidRPr="00292D21">
              <w:t xml:space="preserve">does not give access to the site or a part thereof by the agreed period. </w:t>
            </w:r>
          </w:p>
          <w:p w14:paraId="7CEFD9A4" w14:textId="77777777" w:rsidR="00896248" w:rsidRPr="00292D21" w:rsidRDefault="00896248" w:rsidP="0002710D">
            <w:pPr>
              <w:numPr>
                <w:ilvl w:val="0"/>
                <w:numId w:val="68"/>
              </w:numPr>
              <w:spacing w:before="120" w:after="120"/>
              <w:ind w:left="702" w:hanging="630"/>
              <w:jc w:val="both"/>
            </w:pPr>
            <w:r w:rsidRPr="00292D21">
              <w:t xml:space="preserve">The </w:t>
            </w:r>
            <w:r w:rsidR="00804EDF" w:rsidRPr="00804EDF">
              <w:t xml:space="preserve">Purchaser </w:t>
            </w:r>
            <w:r w:rsidRPr="00292D21">
              <w:t>orders a delay or does not issue completed drawings, specifications or instructions for execution of the work on time.</w:t>
            </w:r>
          </w:p>
          <w:p w14:paraId="187D6CC1" w14:textId="77777777" w:rsidR="00896248" w:rsidRPr="00292D21" w:rsidRDefault="00896248" w:rsidP="0002710D">
            <w:pPr>
              <w:numPr>
                <w:ilvl w:val="0"/>
                <w:numId w:val="68"/>
              </w:numPr>
              <w:spacing w:before="120" w:after="120"/>
              <w:ind w:left="702" w:hanging="630"/>
              <w:jc w:val="both"/>
            </w:pPr>
            <w:r w:rsidRPr="00292D21">
              <w:t xml:space="preserve">Ground conditions are substantially more adverse than could reasonably have been assumed before issue of letter of acceptance and from information provided to </w:t>
            </w:r>
            <w:r w:rsidR="00804EDF">
              <w:t>the Contractor</w:t>
            </w:r>
            <w:r w:rsidRPr="00292D21">
              <w:t xml:space="preserve"> or from visual inspection of the site.</w:t>
            </w:r>
          </w:p>
          <w:p w14:paraId="1EC1EB7A" w14:textId="77777777" w:rsidR="00896248" w:rsidRPr="00DB053C" w:rsidRDefault="00896248" w:rsidP="0002710D">
            <w:pPr>
              <w:numPr>
                <w:ilvl w:val="0"/>
                <w:numId w:val="68"/>
              </w:numPr>
              <w:spacing w:before="120" w:after="120"/>
              <w:ind w:left="702" w:hanging="630"/>
              <w:jc w:val="both"/>
            </w:pPr>
            <w:r w:rsidRPr="00292D21">
              <w:t xml:space="preserve">Payments due to the </w:t>
            </w:r>
            <w:r w:rsidR="00804EDF">
              <w:t xml:space="preserve">Contractor </w:t>
            </w:r>
            <w:r w:rsidRPr="00292D21">
              <w:t>are delayed without reason.</w:t>
            </w:r>
          </w:p>
        </w:tc>
      </w:tr>
      <w:tr w:rsidR="00A449EB" w:rsidRPr="00DB053C" w14:paraId="1F84B034" w14:textId="77777777" w:rsidTr="003C2877">
        <w:tc>
          <w:tcPr>
            <w:tcW w:w="2515" w:type="dxa"/>
          </w:tcPr>
          <w:p w14:paraId="36212241" w14:textId="77777777" w:rsidR="00A449EB" w:rsidRDefault="00CF0FFA" w:rsidP="008D7553">
            <w:pPr>
              <w:spacing w:before="120" w:after="120"/>
              <w:rPr>
                <w:b/>
              </w:rPr>
            </w:pPr>
            <w:r>
              <w:rPr>
                <w:b/>
              </w:rPr>
              <w:t xml:space="preserve">2 </w:t>
            </w:r>
            <w:r w:rsidR="00A449EB" w:rsidRPr="00A449EB">
              <w:rPr>
                <w:b/>
              </w:rPr>
              <w:t>Defects Liability</w:t>
            </w:r>
          </w:p>
        </w:tc>
        <w:tc>
          <w:tcPr>
            <w:tcW w:w="6930" w:type="dxa"/>
            <w:vAlign w:val="center"/>
          </w:tcPr>
          <w:p w14:paraId="302BE88A" w14:textId="77777777" w:rsidR="00A449EB" w:rsidRDefault="00CF0FFA" w:rsidP="008D7553">
            <w:pPr>
              <w:spacing w:before="120" w:after="120"/>
              <w:ind w:hanging="18"/>
            </w:pPr>
            <w:r>
              <w:t xml:space="preserve">2.1 </w:t>
            </w:r>
            <w:r w:rsidR="00A449EB" w:rsidRPr="00A449EB">
              <w:t>The “Defects Liability Period” is six months [</w:t>
            </w:r>
            <w:r w:rsidR="00A449EB" w:rsidRPr="00A449EB">
              <w:rPr>
                <w:i/>
              </w:rPr>
              <w:t>modify, if necessary</w:t>
            </w:r>
            <w:r w:rsidR="00A449EB" w:rsidRPr="00A449EB">
              <w:t xml:space="preserve">] from the date of taking over possession or one full monsoon season whichever occurs later. During this period, the </w:t>
            </w:r>
            <w:r w:rsidR="00A449EB">
              <w:t>C</w:t>
            </w:r>
            <w:r w:rsidR="00A449EB" w:rsidRPr="00A449EB">
              <w:t>ontractor will be responsible for rectifying any defects in construction free of cost to the Purchaser.</w:t>
            </w:r>
          </w:p>
        </w:tc>
      </w:tr>
      <w:tr w:rsidR="00E6460B" w:rsidRPr="00DB053C" w14:paraId="5615FD7D" w14:textId="77777777" w:rsidTr="003C2877">
        <w:tc>
          <w:tcPr>
            <w:tcW w:w="2515" w:type="dxa"/>
          </w:tcPr>
          <w:p w14:paraId="40688BF7" w14:textId="77777777" w:rsidR="00E6460B" w:rsidRDefault="00CF0FFA" w:rsidP="008D7553">
            <w:pPr>
              <w:spacing w:before="120" w:after="120"/>
              <w:rPr>
                <w:b/>
              </w:rPr>
            </w:pPr>
            <w:r>
              <w:rPr>
                <w:b/>
              </w:rPr>
              <w:t>3</w:t>
            </w:r>
            <w:r w:rsidR="00E6460B">
              <w:rPr>
                <w:b/>
              </w:rPr>
              <w:t>. L</w:t>
            </w:r>
            <w:r w:rsidR="00E6460B" w:rsidRPr="00292D21">
              <w:rPr>
                <w:b/>
              </w:rPr>
              <w:t xml:space="preserve">iquidated </w:t>
            </w:r>
            <w:r w:rsidR="00E6460B">
              <w:rPr>
                <w:b/>
              </w:rPr>
              <w:t>D</w:t>
            </w:r>
            <w:r w:rsidR="00E6460B" w:rsidRPr="00292D21">
              <w:rPr>
                <w:b/>
              </w:rPr>
              <w:t>amages</w:t>
            </w:r>
          </w:p>
        </w:tc>
        <w:tc>
          <w:tcPr>
            <w:tcW w:w="6930" w:type="dxa"/>
            <w:vAlign w:val="center"/>
          </w:tcPr>
          <w:p w14:paraId="05CE4ABE" w14:textId="77777777" w:rsidR="00E6460B" w:rsidRDefault="00CF0FFA" w:rsidP="0024341D">
            <w:pPr>
              <w:spacing w:before="120" w:after="120"/>
            </w:pPr>
            <w:r>
              <w:t>3</w:t>
            </w:r>
            <w:r w:rsidR="00E6460B">
              <w:t xml:space="preserve">.1 </w:t>
            </w:r>
            <w:r w:rsidR="00E6460B" w:rsidRPr="00804EDF">
              <w:t>Any willful delay on the part of the Contractor in completing the construction within the stipulated period   will   render   him liable to   pay   liquidated damages</w:t>
            </w:r>
            <w:r w:rsidR="00E6460B">
              <w:t xml:space="preserve"> at the rate of Rs.</w:t>
            </w:r>
            <w:r w:rsidR="00E6460B">
              <w:rPr>
                <w:rStyle w:val="FootnoteReference"/>
              </w:rPr>
              <w:footnoteReference w:id="25"/>
            </w:r>
            <w:r w:rsidR="00E6460B">
              <w:t xml:space="preserve"> </w:t>
            </w:r>
            <w:r w:rsidR="00E6460B" w:rsidRPr="00804EDF">
              <w:t>____________ per day which will be deducted from payments due to him. The Purchaser</w:t>
            </w:r>
            <w:r w:rsidR="00E6460B">
              <w:t xml:space="preserve"> </w:t>
            </w:r>
            <w:r w:rsidR="00E6460B" w:rsidRPr="00804EDF">
              <w:t xml:space="preserve">may cancel the contract and take recourse to such other action as deemed appropriate once the total amount of liquidated damages exceeds 5 % of the contract amount. </w:t>
            </w:r>
          </w:p>
        </w:tc>
      </w:tr>
      <w:tr w:rsidR="00001D75" w:rsidRPr="00DB053C" w14:paraId="778CAC6F" w14:textId="77777777" w:rsidTr="003C2877">
        <w:tc>
          <w:tcPr>
            <w:tcW w:w="2515" w:type="dxa"/>
          </w:tcPr>
          <w:p w14:paraId="24AA9388" w14:textId="77777777" w:rsidR="00001D75" w:rsidRDefault="00CF0FFA" w:rsidP="008D7553">
            <w:pPr>
              <w:pStyle w:val="FAStdProv"/>
              <w:numPr>
                <w:ilvl w:val="0"/>
                <w:numId w:val="0"/>
              </w:numPr>
              <w:spacing w:before="120"/>
              <w:rPr>
                <w:b w:val="0"/>
              </w:rPr>
            </w:pPr>
            <w:bookmarkStart w:id="176" w:name="_Toc489446569"/>
            <w:r>
              <w:t xml:space="preserve">4. </w:t>
            </w:r>
            <w:r w:rsidR="00001D75" w:rsidRPr="00E308A8">
              <w:t>Fraud and Corruption</w:t>
            </w:r>
            <w:bookmarkEnd w:id="176"/>
            <w:r w:rsidR="00001D75" w:rsidRPr="00E308A8">
              <w:t xml:space="preserve"> </w:t>
            </w:r>
          </w:p>
        </w:tc>
        <w:tc>
          <w:tcPr>
            <w:tcW w:w="6930" w:type="dxa"/>
            <w:vAlign w:val="center"/>
          </w:tcPr>
          <w:p w14:paraId="3EEA8A32" w14:textId="77777777" w:rsidR="00001D75" w:rsidRPr="00E308A8" w:rsidRDefault="00CF0FFA" w:rsidP="008D7553">
            <w:pPr>
              <w:spacing w:before="120" w:after="120"/>
            </w:pPr>
            <w:r>
              <w:t xml:space="preserve">4.1 </w:t>
            </w:r>
            <w:r w:rsidR="00001D75" w:rsidRPr="00E308A8">
              <w:t xml:space="preserve">The Bank requires compliance with the Bank’s Anti-Corruption Guidelines and its prevailing sanctions policies and procedures, as described in the World Bank Group’s Sanctions Framework, and more fully described in </w:t>
            </w:r>
            <w:r w:rsidR="00001D75">
              <w:t>Section IV</w:t>
            </w:r>
            <w:r w:rsidR="00001D75" w:rsidRPr="00E308A8">
              <w:t>.</w:t>
            </w:r>
          </w:p>
          <w:p w14:paraId="46C46612" w14:textId="77777777" w:rsidR="00001D75" w:rsidRDefault="00CF0FFA" w:rsidP="009D16CB">
            <w:pPr>
              <w:spacing w:before="120" w:after="120"/>
            </w:pPr>
            <w:r>
              <w:t xml:space="preserve">4.2 </w:t>
            </w:r>
            <w:r w:rsidR="00001D75" w:rsidRPr="00E308A8">
              <w:t xml:space="preserve">The Purchaser requires the </w:t>
            </w:r>
            <w:r w:rsidR="00001D75" w:rsidRPr="00E4471D">
              <w:t xml:space="preserve">FA Holder/ </w:t>
            </w:r>
            <w:r w:rsidR="00001D75" w:rsidRPr="00E308A8">
              <w:t>Contractor to disclose any commissions or fees that may have been paid or are to be paid to agents or any other party with respect to the Secondary Procurement process or execution of a Contract. The information disclosed must include at least the name and address of the agent or other party, the amount and the purpose of the commission, gratuity or fee.</w:t>
            </w:r>
          </w:p>
        </w:tc>
      </w:tr>
      <w:tr w:rsidR="003C2877" w:rsidRPr="00DB053C" w14:paraId="06656977" w14:textId="77777777" w:rsidTr="003C2877">
        <w:tc>
          <w:tcPr>
            <w:tcW w:w="2515" w:type="dxa"/>
          </w:tcPr>
          <w:p w14:paraId="6AC00DBE" w14:textId="77777777" w:rsidR="003C2877" w:rsidRPr="00DB053C" w:rsidRDefault="00CF0FFA" w:rsidP="008D7553">
            <w:pPr>
              <w:spacing w:before="120" w:after="120"/>
              <w:rPr>
                <w:b/>
              </w:rPr>
            </w:pPr>
            <w:r>
              <w:rPr>
                <w:b/>
              </w:rPr>
              <w:t>5</w:t>
            </w:r>
            <w:r w:rsidR="00113686">
              <w:rPr>
                <w:b/>
              </w:rPr>
              <w:t xml:space="preserve">. </w:t>
            </w:r>
            <w:r w:rsidR="007C36C5">
              <w:rPr>
                <w:b/>
              </w:rPr>
              <w:t>Payment</w:t>
            </w:r>
            <w:r w:rsidR="003C5E4F">
              <w:rPr>
                <w:b/>
              </w:rPr>
              <w:t>s</w:t>
            </w:r>
          </w:p>
        </w:tc>
        <w:tc>
          <w:tcPr>
            <w:tcW w:w="6930" w:type="dxa"/>
            <w:vAlign w:val="center"/>
          </w:tcPr>
          <w:p w14:paraId="64DC0FC2" w14:textId="77777777" w:rsidR="003C2877" w:rsidRDefault="00CF0FFA" w:rsidP="008D7553">
            <w:pPr>
              <w:spacing w:before="120" w:after="120"/>
            </w:pPr>
            <w:r>
              <w:t>5</w:t>
            </w:r>
            <w:r w:rsidR="00113686">
              <w:t xml:space="preserve">.1 </w:t>
            </w:r>
            <w:r w:rsidR="0070147B">
              <w:t xml:space="preserve">The Contractor shall submit to the Purchaser monthly statements of the work executed along with details of measurement of the quantity of works. The </w:t>
            </w:r>
            <w:r w:rsidR="0070147B" w:rsidRPr="0070147B">
              <w:t xml:space="preserve">Purchaser </w:t>
            </w:r>
            <w:r w:rsidR="0070147B">
              <w:t xml:space="preserve">shall determine the value of work executed </w:t>
            </w:r>
            <w:r w:rsidR="0070147B" w:rsidRPr="005E7B57">
              <w:t xml:space="preserve">after due </w:t>
            </w:r>
            <w:r w:rsidR="00787679" w:rsidRPr="005E7B57">
              <w:t>consideration of quality and</w:t>
            </w:r>
            <w:r w:rsidR="00787679">
              <w:t xml:space="preserve"> </w:t>
            </w:r>
            <w:r w:rsidR="0070147B">
              <w:t>measurement of quantities claimed as executed by the contractor</w:t>
            </w:r>
            <w:r w:rsidR="003C5E4F">
              <w:t xml:space="preserve"> (i) after e</w:t>
            </w:r>
            <w:r w:rsidR="0070147B">
              <w:t>xclud</w:t>
            </w:r>
            <w:r w:rsidR="003C5E4F">
              <w:t>ing</w:t>
            </w:r>
            <w:r w:rsidR="0070147B">
              <w:t xml:space="preserve"> any item</w:t>
            </w:r>
            <w:r w:rsidR="003C5E4F">
              <w:t>s</w:t>
            </w:r>
            <w:r w:rsidR="0070147B">
              <w:t xml:space="preserve"> certified in a previous certificate</w:t>
            </w:r>
            <w:r w:rsidR="003C5E4F">
              <w:t>; and (ii) reducing a</w:t>
            </w:r>
            <w:r w:rsidR="0070147B">
              <w:t>ny item previously certified</w:t>
            </w:r>
            <w:r w:rsidR="003C5E4F">
              <w:t xml:space="preserve">, but not executed </w:t>
            </w:r>
            <w:r w:rsidR="0070147B">
              <w:t>in the light of later information.</w:t>
            </w:r>
          </w:p>
          <w:p w14:paraId="6955683B" w14:textId="77777777" w:rsidR="003C5E4F" w:rsidRDefault="00CF0FFA" w:rsidP="008D7553">
            <w:pPr>
              <w:spacing w:before="120" w:after="120"/>
              <w:rPr>
                <w:lang w:val="en-IN"/>
              </w:rPr>
            </w:pPr>
            <w:r>
              <w:rPr>
                <w:lang w:val="en-IN"/>
              </w:rPr>
              <w:t>5</w:t>
            </w:r>
            <w:r w:rsidR="00113686">
              <w:rPr>
                <w:lang w:val="en-IN"/>
              </w:rPr>
              <w:t xml:space="preserve">.2 </w:t>
            </w:r>
            <w:r w:rsidR="003C5E4F" w:rsidRPr="00180963">
              <w:rPr>
                <w:lang w:val="en-IN"/>
              </w:rPr>
              <w:t xml:space="preserve">Payments shall be adjusted for deductions for </w:t>
            </w:r>
            <w:r w:rsidR="00072F4A">
              <w:rPr>
                <w:lang w:val="en-IN"/>
              </w:rPr>
              <w:t>p</w:t>
            </w:r>
            <w:r w:rsidR="003C5E4F" w:rsidRPr="00180963">
              <w:rPr>
                <w:lang w:val="en-IN"/>
              </w:rPr>
              <w:t xml:space="preserve">ayments, retention, other recoveries in terms of </w:t>
            </w:r>
            <w:r w:rsidR="003C5E4F">
              <w:rPr>
                <w:lang w:val="en-IN"/>
              </w:rPr>
              <w:t xml:space="preserve">the </w:t>
            </w:r>
            <w:r w:rsidR="003C5E4F" w:rsidRPr="00180963">
              <w:rPr>
                <w:lang w:val="en-IN"/>
              </w:rPr>
              <w:t>contract &amp; taxes to be deducted at source [TDS] as per applicable law</w:t>
            </w:r>
            <w:r w:rsidR="003C5E4F">
              <w:rPr>
                <w:lang w:val="en-IN"/>
              </w:rPr>
              <w:t>.</w:t>
            </w:r>
          </w:p>
          <w:p w14:paraId="0C8C88B6" w14:textId="77777777" w:rsidR="003C5E4F" w:rsidRPr="00DB053C" w:rsidRDefault="00CF0FFA" w:rsidP="0024341D">
            <w:pPr>
              <w:spacing w:before="120" w:after="120"/>
            </w:pPr>
            <w:r>
              <w:rPr>
                <w:lang w:val="en-IN"/>
              </w:rPr>
              <w:t>5</w:t>
            </w:r>
            <w:r w:rsidR="00113686">
              <w:rPr>
                <w:lang w:val="en-IN"/>
              </w:rPr>
              <w:t xml:space="preserve">.3 </w:t>
            </w:r>
            <w:r w:rsidR="003C5E4F" w:rsidRPr="00180963">
              <w:rPr>
                <w:lang w:val="en-IN"/>
              </w:rPr>
              <w:t>Items of the Works for which no rate or price has been entered in shall not be paid</w:t>
            </w:r>
            <w:r w:rsidR="003C5E4F">
              <w:rPr>
                <w:lang w:val="en-IN"/>
              </w:rPr>
              <w:t xml:space="preserve">, </w:t>
            </w:r>
            <w:r w:rsidR="003C5E4F" w:rsidRPr="00180963">
              <w:rPr>
                <w:lang w:val="en-IN"/>
              </w:rPr>
              <w:t>and shall be deemed covered by other rates and prices in the Contract</w:t>
            </w:r>
            <w:r w:rsidR="003C5E4F">
              <w:rPr>
                <w:lang w:val="en-IN"/>
              </w:rPr>
              <w:t>.</w:t>
            </w:r>
          </w:p>
        </w:tc>
      </w:tr>
      <w:tr w:rsidR="003C2877" w:rsidRPr="00DB053C" w14:paraId="38B133AF" w14:textId="77777777" w:rsidTr="003C2877">
        <w:tc>
          <w:tcPr>
            <w:tcW w:w="2515" w:type="dxa"/>
          </w:tcPr>
          <w:p w14:paraId="7B8BA84F" w14:textId="77777777" w:rsidR="003C2877" w:rsidRPr="00DB053C" w:rsidRDefault="00CF0FFA" w:rsidP="008D7553">
            <w:pPr>
              <w:spacing w:before="120" w:after="120"/>
              <w:rPr>
                <w:b/>
              </w:rPr>
            </w:pPr>
            <w:r>
              <w:rPr>
                <w:b/>
              </w:rPr>
              <w:t>6</w:t>
            </w:r>
            <w:r w:rsidR="00E6460B">
              <w:rPr>
                <w:b/>
              </w:rPr>
              <w:t>.</w:t>
            </w:r>
            <w:r w:rsidR="00113686">
              <w:rPr>
                <w:b/>
              </w:rPr>
              <w:t xml:space="preserve"> </w:t>
            </w:r>
            <w:r w:rsidR="0070147B" w:rsidRPr="0070147B">
              <w:rPr>
                <w:b/>
              </w:rPr>
              <w:t>Payment Terms</w:t>
            </w:r>
            <w:r w:rsidR="00896248">
              <w:rPr>
                <w:rStyle w:val="FootnoteReference"/>
                <w:b/>
              </w:rPr>
              <w:footnoteReference w:id="26"/>
            </w:r>
          </w:p>
        </w:tc>
        <w:tc>
          <w:tcPr>
            <w:tcW w:w="6930" w:type="dxa"/>
            <w:vAlign w:val="center"/>
          </w:tcPr>
          <w:p w14:paraId="37C4D3BD" w14:textId="77777777" w:rsidR="008D76DB" w:rsidRDefault="00CF0FFA" w:rsidP="008D7553">
            <w:pPr>
              <w:spacing w:before="120" w:after="120"/>
            </w:pPr>
            <w:r>
              <w:rPr>
                <w:b/>
              </w:rPr>
              <w:t>6</w:t>
            </w:r>
            <w:r w:rsidR="00113686">
              <w:rPr>
                <w:b/>
              </w:rPr>
              <w:t xml:space="preserve">.1 </w:t>
            </w:r>
            <w:r w:rsidR="008D76DB" w:rsidRPr="008D76DB">
              <w:rPr>
                <w:b/>
              </w:rPr>
              <w:t>Advance Payment</w:t>
            </w:r>
            <w:r w:rsidR="008D76DB" w:rsidRPr="008D76DB">
              <w:t xml:space="preserve">: </w:t>
            </w:r>
            <w:r w:rsidR="0026306A">
              <w:t>If requested by the Contractor, 1</w:t>
            </w:r>
            <w:r w:rsidR="008D76DB" w:rsidRPr="008D76DB">
              <w:t xml:space="preserve">0% of the contract price </w:t>
            </w:r>
            <w:r w:rsidR="0026306A">
              <w:t xml:space="preserve">shall be paid, </w:t>
            </w:r>
            <w:r w:rsidR="008D76DB" w:rsidRPr="008D76DB">
              <w:t>on receipt of unconditional bank</w:t>
            </w:r>
            <w:r w:rsidR="008D76DB" w:rsidRPr="00292D21">
              <w:t xml:space="preserve"> guarantee in the format</w:t>
            </w:r>
            <w:r w:rsidR="008D76DB">
              <w:t xml:space="preserve"> </w:t>
            </w:r>
            <w:r w:rsidR="008D76DB" w:rsidRPr="008D76DB">
              <w:t>specified</w:t>
            </w:r>
            <w:r w:rsidR="008D76DB">
              <w:t xml:space="preserve"> in Section V.</w:t>
            </w:r>
          </w:p>
          <w:p w14:paraId="14FBC903" w14:textId="77777777" w:rsidR="00896248" w:rsidRPr="00896248" w:rsidRDefault="008D76DB" w:rsidP="008D7553">
            <w:pPr>
              <w:spacing w:before="120" w:after="120"/>
              <w:rPr>
                <w:lang w:val="en-IN"/>
              </w:rPr>
            </w:pPr>
            <w:r w:rsidRPr="008D76DB">
              <w:t xml:space="preserve">The advance shall be repaid with percentage deductions from the interim payments, commencing with the next Interim Payment at the rate of </w:t>
            </w:r>
            <w:r>
              <w:t xml:space="preserve">20 % </w:t>
            </w:r>
            <w:r w:rsidRPr="008D76DB">
              <w:t xml:space="preserve">of the amounts of all Interim Payment Certificates until the advance has been </w:t>
            </w:r>
            <w:r w:rsidR="0026306A">
              <w:t xml:space="preserve">fully </w:t>
            </w:r>
            <w:r w:rsidRPr="008D76DB">
              <w:t>repaid, always provided that the advance shall be completely repaid prior to the expiry of the original time for completion.</w:t>
            </w:r>
            <w:r w:rsidR="00896248">
              <w:t xml:space="preserve"> </w:t>
            </w:r>
            <w:r w:rsidR="00896248" w:rsidRPr="00896248">
              <w:rPr>
                <w:lang w:val="en-IN"/>
              </w:rPr>
              <w:t>Interest shall not be charged on the advance payment.</w:t>
            </w:r>
          </w:p>
          <w:p w14:paraId="1A5B3948" w14:textId="77777777" w:rsidR="008D76DB" w:rsidRPr="00DB053C" w:rsidRDefault="00CF0FFA" w:rsidP="0024341D">
            <w:pPr>
              <w:spacing w:before="120" w:after="120"/>
            </w:pPr>
            <w:r>
              <w:rPr>
                <w:b/>
              </w:rPr>
              <w:t>6</w:t>
            </w:r>
            <w:r w:rsidR="00113686">
              <w:rPr>
                <w:b/>
              </w:rPr>
              <w:t xml:space="preserve">.2 </w:t>
            </w:r>
            <w:r w:rsidR="00896248" w:rsidRPr="00896248">
              <w:rPr>
                <w:b/>
              </w:rPr>
              <w:t>Retention Money</w:t>
            </w:r>
            <w:r w:rsidR="00896248">
              <w:t xml:space="preserve">: </w:t>
            </w:r>
            <w:r w:rsidR="00896248" w:rsidRPr="00896248">
              <w:t xml:space="preserve"> </w:t>
            </w:r>
            <w:r w:rsidR="00896248" w:rsidRPr="00292D21">
              <w:t xml:space="preserve">The </w:t>
            </w:r>
            <w:r w:rsidR="00896248">
              <w:t xml:space="preserve">Purchaser </w:t>
            </w:r>
            <w:r w:rsidR="00896248" w:rsidRPr="00292D21">
              <w:t xml:space="preserve">shall retain </w:t>
            </w:r>
            <w:r w:rsidR="008D2A96">
              <w:t>5</w:t>
            </w:r>
            <w:r w:rsidR="00896248" w:rsidRPr="00292D21">
              <w:t xml:space="preserve">% of the amount from each payment due to the Contractor subject to the maximum of </w:t>
            </w:r>
            <w:r w:rsidR="008D2A96">
              <w:t>5</w:t>
            </w:r>
            <w:r w:rsidR="00896248" w:rsidRPr="00292D21">
              <w:t>% of final contract price</w:t>
            </w:r>
            <w:r w:rsidR="00896248">
              <w:t xml:space="preserve">. </w:t>
            </w:r>
            <w:r w:rsidR="00896248" w:rsidRPr="00896248">
              <w:t xml:space="preserve">Half of the amount retained shall be repaid upon completion of the works, and other half shall be repaid when the Defects Liability Period has passed and the </w:t>
            </w:r>
            <w:r w:rsidR="00896248">
              <w:t xml:space="preserve">Purchaser </w:t>
            </w:r>
            <w:r w:rsidR="00896248" w:rsidRPr="00896248">
              <w:t>has certified that all Defects notified to the Contractor before the end of this period have been corrected. On completion of the whole works the Contractor may substitute the balance retention money with an “on demand” Bank guarantee.</w:t>
            </w:r>
          </w:p>
        </w:tc>
      </w:tr>
      <w:tr w:rsidR="003C2877" w:rsidRPr="00DB053C" w14:paraId="7E5A13C3" w14:textId="77777777" w:rsidTr="003C2877">
        <w:tc>
          <w:tcPr>
            <w:tcW w:w="2515" w:type="dxa"/>
          </w:tcPr>
          <w:p w14:paraId="011880B8" w14:textId="77777777" w:rsidR="003C2877" w:rsidRPr="00DB053C" w:rsidRDefault="00CF0FFA" w:rsidP="008D7553">
            <w:pPr>
              <w:spacing w:before="120" w:after="120"/>
              <w:rPr>
                <w:b/>
              </w:rPr>
            </w:pPr>
            <w:r>
              <w:rPr>
                <w:b/>
              </w:rPr>
              <w:t>7</w:t>
            </w:r>
            <w:r w:rsidR="00113686">
              <w:rPr>
                <w:b/>
              </w:rPr>
              <w:t xml:space="preserve">. </w:t>
            </w:r>
            <w:r w:rsidR="00213A52" w:rsidRPr="00292D21">
              <w:rPr>
                <w:b/>
              </w:rPr>
              <w:t xml:space="preserve">Duties and </w:t>
            </w:r>
            <w:r w:rsidR="00213A52">
              <w:rPr>
                <w:b/>
              </w:rPr>
              <w:t>R</w:t>
            </w:r>
            <w:r w:rsidR="00213A52" w:rsidRPr="00292D21">
              <w:rPr>
                <w:b/>
              </w:rPr>
              <w:t xml:space="preserve">esponsibilities of the </w:t>
            </w:r>
            <w:r w:rsidR="00213A52" w:rsidRPr="00213A52">
              <w:rPr>
                <w:b/>
              </w:rPr>
              <w:t>Purchaser</w:t>
            </w:r>
          </w:p>
        </w:tc>
        <w:tc>
          <w:tcPr>
            <w:tcW w:w="6930" w:type="dxa"/>
            <w:vAlign w:val="center"/>
          </w:tcPr>
          <w:p w14:paraId="240EB28A" w14:textId="77777777" w:rsidR="00213A52" w:rsidRPr="006D04EC" w:rsidRDefault="00CF0FFA" w:rsidP="008D7553">
            <w:pPr>
              <w:spacing w:before="120" w:after="120"/>
            </w:pPr>
            <w:r>
              <w:t>7.</w:t>
            </w:r>
            <w:r w:rsidR="00113686">
              <w:t xml:space="preserve">1 </w:t>
            </w:r>
            <w:r w:rsidR="00213A52" w:rsidRPr="006D04EC">
              <w:t>The Purchaser shall</w:t>
            </w:r>
            <w:r w:rsidR="00791717">
              <w:t xml:space="preserve"> </w:t>
            </w:r>
            <w:r w:rsidR="00213A52" w:rsidRPr="006D04EC">
              <w:t xml:space="preserve">be responsible for providing regular and frequent supervision and guidance to the Contractor for carrying out the works as per specifications. This will include written guidelines and regular site visit of the authorized personnel of the Purchaser, for </w:t>
            </w:r>
            <w:r w:rsidR="00213A52" w:rsidRPr="00C27DD3">
              <w:t>checking quality of material and</w:t>
            </w:r>
            <w:r w:rsidR="00213A52" w:rsidRPr="006D04EC">
              <w:t xml:space="preserve"> construction to ensure that it is as per the norms.</w:t>
            </w:r>
          </w:p>
          <w:p w14:paraId="62E42B9A" w14:textId="77777777" w:rsidR="00213A52" w:rsidRPr="006D04EC" w:rsidRDefault="00CF0FFA" w:rsidP="008D7553">
            <w:pPr>
              <w:spacing w:before="120" w:after="120"/>
            </w:pPr>
            <w:r>
              <w:t>7.2</w:t>
            </w:r>
            <w:r w:rsidR="006D04EC" w:rsidRPr="006D04EC">
              <w:t xml:space="preserve"> </w:t>
            </w:r>
            <w:r w:rsidR="00213A52" w:rsidRPr="006D04EC">
              <w:t>The Purchaser shall supply 3 sets of drawings, specifications and guidelines to the Contractor for the proposed works.</w:t>
            </w:r>
          </w:p>
          <w:p w14:paraId="6669A59F" w14:textId="77777777" w:rsidR="00213A52" w:rsidRPr="006D04EC" w:rsidRDefault="00CF0FFA" w:rsidP="008D7553">
            <w:pPr>
              <w:spacing w:before="120" w:after="120"/>
            </w:pPr>
            <w:r>
              <w:t>7.3</w:t>
            </w:r>
            <w:r w:rsidR="006D04EC" w:rsidRPr="006D04EC">
              <w:t xml:space="preserve"> </w:t>
            </w:r>
            <w:r w:rsidR="00213A52" w:rsidRPr="006D04EC">
              <w:t>Possession of the site will be handed over to the Contractor within 10 days of signing of the agreement.</w:t>
            </w:r>
          </w:p>
          <w:p w14:paraId="7E03B1DB" w14:textId="77777777" w:rsidR="00213A52" w:rsidRPr="006D04EC" w:rsidRDefault="00791717" w:rsidP="008D7553">
            <w:pPr>
              <w:spacing w:before="120" w:after="120"/>
            </w:pPr>
            <w:r>
              <w:t>7.4</w:t>
            </w:r>
            <w:r w:rsidR="006D04EC" w:rsidRPr="006D04EC">
              <w:t xml:space="preserve"> </w:t>
            </w:r>
            <w:r w:rsidR="00213A52" w:rsidRPr="006D04EC">
              <w:t>The Purchaser shall hold monthly meeting</w:t>
            </w:r>
            <w:r w:rsidR="0026306A">
              <w:t>s</w:t>
            </w:r>
            <w:r w:rsidR="00213A52" w:rsidRPr="006D04EC">
              <w:t>, where the Contractor will submit the latest information including progress report and difficulties if any, in the execution of the work. The whole team may jointly inspect the site on a particular day to take stock of activities.</w:t>
            </w:r>
          </w:p>
          <w:p w14:paraId="6ECB0A61" w14:textId="77777777" w:rsidR="003C2877" w:rsidRPr="00DB053C" w:rsidRDefault="00791717" w:rsidP="008D7553">
            <w:pPr>
              <w:spacing w:before="120" w:after="120"/>
            </w:pPr>
            <w:r>
              <w:t xml:space="preserve">7.5 </w:t>
            </w:r>
            <w:r w:rsidR="00213A52" w:rsidRPr="006D04EC">
              <w:t xml:space="preserve">The Purchaser shall record his observations/instructions at the time of the site visit in a site register maintained by the </w:t>
            </w:r>
            <w:r w:rsidR="006D04EC" w:rsidRPr="006D04EC">
              <w:t>Contractor</w:t>
            </w:r>
            <w:r w:rsidR="00213A52" w:rsidRPr="006D04EC">
              <w:t xml:space="preserve">.  The </w:t>
            </w:r>
            <w:r w:rsidR="006D04EC" w:rsidRPr="006D04EC">
              <w:t xml:space="preserve">Contractor </w:t>
            </w:r>
            <w:r w:rsidR="00213A52" w:rsidRPr="006D04EC">
              <w:t xml:space="preserve">will carry out the instructions and promptly rectify any deviations pointed out by the </w:t>
            </w:r>
            <w:r w:rsidR="006D04EC" w:rsidRPr="006D04EC">
              <w:t>Purchaser</w:t>
            </w:r>
            <w:r w:rsidR="00213A52" w:rsidRPr="006D04EC">
              <w:t xml:space="preserve">.  If the deviations are not rectified, within the time specified in the Purchaser’s notice, the Purchaser, may instruct stoppage or suspension of the construction.  It shall thereupon be open to the Purchaser to have the deviations rectified at the cost of the </w:t>
            </w:r>
            <w:r w:rsidR="006D04EC" w:rsidRPr="006D04EC">
              <w:t>Contractor</w:t>
            </w:r>
            <w:r w:rsidR="00213A52" w:rsidRPr="00213A52">
              <w:t xml:space="preserve">.   </w:t>
            </w:r>
          </w:p>
        </w:tc>
      </w:tr>
      <w:tr w:rsidR="006D04EC" w:rsidRPr="00DB053C" w14:paraId="2E301A73" w14:textId="77777777" w:rsidTr="003C2877">
        <w:tc>
          <w:tcPr>
            <w:tcW w:w="2515" w:type="dxa"/>
          </w:tcPr>
          <w:p w14:paraId="60B508AA" w14:textId="77777777" w:rsidR="006D04EC" w:rsidRPr="00DB053C" w:rsidRDefault="00791717" w:rsidP="008D7553">
            <w:pPr>
              <w:spacing w:before="120" w:after="120"/>
              <w:rPr>
                <w:b/>
              </w:rPr>
            </w:pPr>
            <w:r>
              <w:rPr>
                <w:b/>
              </w:rPr>
              <w:t xml:space="preserve">8. </w:t>
            </w:r>
            <w:r w:rsidR="006D04EC" w:rsidRPr="00292D21">
              <w:rPr>
                <w:b/>
              </w:rPr>
              <w:t xml:space="preserve">Duties and </w:t>
            </w:r>
            <w:r w:rsidR="006D04EC">
              <w:rPr>
                <w:b/>
              </w:rPr>
              <w:t>R</w:t>
            </w:r>
            <w:r w:rsidR="006D04EC" w:rsidRPr="00292D21">
              <w:rPr>
                <w:b/>
              </w:rPr>
              <w:t xml:space="preserve">esponsibilities of the </w:t>
            </w:r>
            <w:r w:rsidR="006D04EC" w:rsidRPr="006D04EC">
              <w:rPr>
                <w:b/>
              </w:rPr>
              <w:t>Contractor</w:t>
            </w:r>
          </w:p>
        </w:tc>
        <w:tc>
          <w:tcPr>
            <w:tcW w:w="6930" w:type="dxa"/>
          </w:tcPr>
          <w:p w14:paraId="1C1A4018" w14:textId="77777777" w:rsidR="006D04EC" w:rsidRDefault="00791717" w:rsidP="008D7553">
            <w:pPr>
              <w:spacing w:before="120" w:after="120"/>
            </w:pPr>
            <w:r>
              <w:t xml:space="preserve">8.1 </w:t>
            </w:r>
            <w:r w:rsidR="006D04EC" w:rsidRPr="006D04EC">
              <w:t xml:space="preserve">The </w:t>
            </w:r>
            <w:r w:rsidR="000E3AF3" w:rsidRPr="000E3AF3">
              <w:t>Contractor</w:t>
            </w:r>
            <w:r w:rsidR="000E3AF3">
              <w:t xml:space="preserve"> shall:</w:t>
            </w:r>
          </w:p>
          <w:p w14:paraId="3619A67F" w14:textId="77777777" w:rsidR="006D04EC" w:rsidRPr="006D04EC" w:rsidRDefault="000E3AF3" w:rsidP="0002710D">
            <w:pPr>
              <w:numPr>
                <w:ilvl w:val="0"/>
                <w:numId w:val="69"/>
              </w:numPr>
              <w:spacing w:before="120" w:after="120"/>
              <w:ind w:left="575"/>
            </w:pPr>
            <w:r>
              <w:t>take</w:t>
            </w:r>
            <w:r w:rsidR="006D04EC" w:rsidRPr="006D04EC">
              <w:t xml:space="preserve"> up the work</w:t>
            </w:r>
            <w:r w:rsidR="00742095">
              <w:t>(s)</w:t>
            </w:r>
            <w:r w:rsidR="006D04EC" w:rsidRPr="006D04EC">
              <w:t xml:space="preserve"> and arrange for its completion within the </w:t>
            </w:r>
            <w:r>
              <w:t xml:space="preserve">stipulated </w:t>
            </w:r>
            <w:r w:rsidR="006D04EC" w:rsidRPr="006D04EC">
              <w:t>time period;</w:t>
            </w:r>
          </w:p>
          <w:p w14:paraId="11151E72" w14:textId="77777777" w:rsidR="006D04EC" w:rsidRPr="006D04EC" w:rsidRDefault="006D04EC" w:rsidP="0002710D">
            <w:pPr>
              <w:numPr>
                <w:ilvl w:val="0"/>
                <w:numId w:val="69"/>
              </w:numPr>
              <w:spacing w:before="120" w:after="120"/>
              <w:ind w:left="575"/>
            </w:pPr>
            <w:r w:rsidRPr="006D04EC">
              <w:t>employ suitable skilled persons to carry out the works;</w:t>
            </w:r>
          </w:p>
          <w:p w14:paraId="723DB9C0" w14:textId="77777777" w:rsidR="006D04EC" w:rsidRPr="006D04EC" w:rsidRDefault="006D04EC" w:rsidP="0002710D">
            <w:pPr>
              <w:numPr>
                <w:ilvl w:val="0"/>
                <w:numId w:val="69"/>
              </w:numPr>
              <w:spacing w:before="120" w:after="120"/>
              <w:ind w:left="575"/>
            </w:pPr>
            <w:r w:rsidRPr="006D04EC">
              <w:t>regularly supervise and monitor the progress of work</w:t>
            </w:r>
            <w:r w:rsidR="000E3AF3">
              <w:t>s</w:t>
            </w:r>
            <w:r w:rsidRPr="006D04EC">
              <w:t>;</w:t>
            </w:r>
          </w:p>
          <w:p w14:paraId="450BFFBF" w14:textId="77777777" w:rsidR="006D04EC" w:rsidRPr="006D04EC" w:rsidRDefault="006D04EC" w:rsidP="0002710D">
            <w:pPr>
              <w:numPr>
                <w:ilvl w:val="0"/>
                <w:numId w:val="69"/>
              </w:numPr>
              <w:spacing w:before="120" w:after="120"/>
              <w:ind w:left="575"/>
            </w:pPr>
            <w:r w:rsidRPr="006D04EC">
              <w:t>abide by the technical suggestions/ direction</w:t>
            </w:r>
            <w:r w:rsidR="00742095">
              <w:t>s</w:t>
            </w:r>
            <w:r w:rsidRPr="006D04EC">
              <w:t xml:space="preserve"> of supervisory personnel including engineers etc. regarding </w:t>
            </w:r>
            <w:r w:rsidR="000E3AF3">
              <w:t xml:space="preserve">the </w:t>
            </w:r>
            <w:r w:rsidRPr="006D04EC">
              <w:t xml:space="preserve">construction; </w:t>
            </w:r>
          </w:p>
          <w:p w14:paraId="785F2C1C" w14:textId="77777777" w:rsidR="006D04EC" w:rsidRPr="006D04EC" w:rsidRDefault="006D04EC" w:rsidP="0002710D">
            <w:pPr>
              <w:numPr>
                <w:ilvl w:val="0"/>
                <w:numId w:val="69"/>
              </w:numPr>
              <w:spacing w:before="120" w:after="120"/>
              <w:ind w:left="575"/>
            </w:pPr>
            <w:r w:rsidRPr="006D04EC">
              <w:t xml:space="preserve">be responsible for bringing any discrepancy to the notice of the </w:t>
            </w:r>
            <w:r w:rsidR="000E3AF3" w:rsidRPr="000E3AF3">
              <w:t xml:space="preserve">Purchaser </w:t>
            </w:r>
            <w:r w:rsidRPr="006D04EC">
              <w:t>and seek necessary clarification:</w:t>
            </w:r>
          </w:p>
          <w:p w14:paraId="762C1352" w14:textId="77777777" w:rsidR="006D04EC" w:rsidRPr="006D04EC" w:rsidRDefault="006D04EC" w:rsidP="0002710D">
            <w:pPr>
              <w:numPr>
                <w:ilvl w:val="0"/>
                <w:numId w:val="69"/>
              </w:numPr>
              <w:spacing w:before="120" w:after="120"/>
              <w:ind w:left="575"/>
            </w:pPr>
            <w:r w:rsidRPr="006D04EC">
              <w:t>ensure that the work is carried out in accordance with specifications, drawings</w:t>
            </w:r>
            <w:r w:rsidR="00742095">
              <w:t xml:space="preserve"> etc.</w:t>
            </w:r>
            <w:r w:rsidRPr="006D04EC">
              <w:t>;</w:t>
            </w:r>
          </w:p>
          <w:p w14:paraId="13EE3963" w14:textId="77777777" w:rsidR="006D04EC" w:rsidRPr="006D04EC" w:rsidRDefault="006D04EC" w:rsidP="0002710D">
            <w:pPr>
              <w:numPr>
                <w:ilvl w:val="0"/>
                <w:numId w:val="69"/>
              </w:numPr>
              <w:spacing w:before="120" w:after="120"/>
              <w:ind w:left="575"/>
            </w:pPr>
            <w:r w:rsidRPr="006D04EC">
              <w:t xml:space="preserve">keep the </w:t>
            </w:r>
            <w:r w:rsidR="000E3AF3" w:rsidRPr="000E3AF3">
              <w:t xml:space="preserve">Purchaser </w:t>
            </w:r>
            <w:r w:rsidRPr="006D04EC">
              <w:t>informed about the progress of work</w:t>
            </w:r>
            <w:r w:rsidR="000E3AF3">
              <w:t>s</w:t>
            </w:r>
            <w:r w:rsidRPr="006D04EC">
              <w:t>;</w:t>
            </w:r>
          </w:p>
          <w:p w14:paraId="351C4389" w14:textId="77777777" w:rsidR="006D04EC" w:rsidRPr="006D04EC" w:rsidRDefault="006D04EC" w:rsidP="0002710D">
            <w:pPr>
              <w:numPr>
                <w:ilvl w:val="0"/>
                <w:numId w:val="69"/>
              </w:numPr>
              <w:spacing w:before="120" w:after="120"/>
              <w:ind w:left="575"/>
            </w:pPr>
            <w:r w:rsidRPr="006D04EC">
              <w:t xml:space="preserve">correct the notified defects within the length of time specified by the </w:t>
            </w:r>
            <w:r w:rsidR="000E3AF3" w:rsidRPr="000E3AF3">
              <w:t>Purchaser</w:t>
            </w:r>
            <w:r w:rsidRPr="006D04EC">
              <w:t>;</w:t>
            </w:r>
          </w:p>
          <w:p w14:paraId="1857BDEE" w14:textId="77777777" w:rsidR="006D04EC" w:rsidRPr="006D04EC" w:rsidRDefault="006D04EC" w:rsidP="0002710D">
            <w:pPr>
              <w:numPr>
                <w:ilvl w:val="0"/>
                <w:numId w:val="69"/>
              </w:numPr>
              <w:spacing w:before="120" w:after="120"/>
              <w:ind w:left="575"/>
            </w:pPr>
            <w:r w:rsidRPr="006D04EC">
              <w:t xml:space="preserve">be responsible for all security and watch and ward arrangements at site </w:t>
            </w:r>
            <w:r w:rsidR="00742095">
              <w:t>un</w:t>
            </w:r>
            <w:r w:rsidRPr="006D04EC">
              <w:t xml:space="preserve">til handing over of the </w:t>
            </w:r>
            <w:r w:rsidR="000E3AF3">
              <w:t xml:space="preserve">Works </w:t>
            </w:r>
            <w:r w:rsidRPr="006D04EC">
              <w:t xml:space="preserve">to the </w:t>
            </w:r>
            <w:r w:rsidR="000E3AF3" w:rsidRPr="000E3AF3">
              <w:t>Purchaser</w:t>
            </w:r>
            <w:r w:rsidRPr="006D04EC">
              <w:t xml:space="preserve">; </w:t>
            </w:r>
          </w:p>
          <w:p w14:paraId="791E2129" w14:textId="77777777" w:rsidR="006D04EC" w:rsidRPr="006D04EC" w:rsidRDefault="006D04EC" w:rsidP="0002710D">
            <w:pPr>
              <w:numPr>
                <w:ilvl w:val="0"/>
                <w:numId w:val="69"/>
              </w:numPr>
              <w:spacing w:before="120" w:after="120"/>
              <w:ind w:left="575"/>
            </w:pPr>
            <w:r w:rsidRPr="006D04EC">
              <w:t>maintain necessary insurance against loss of materials/cash, etc. or workman disability compensation claims of the personnel deployed on the works as well as third party claims from the start date to the end of defect liability period;</w:t>
            </w:r>
          </w:p>
          <w:p w14:paraId="13EB0999" w14:textId="77777777" w:rsidR="006D04EC" w:rsidRPr="006D04EC" w:rsidRDefault="006D04EC" w:rsidP="0002710D">
            <w:pPr>
              <w:numPr>
                <w:ilvl w:val="0"/>
                <w:numId w:val="69"/>
              </w:numPr>
              <w:spacing w:before="120" w:after="120"/>
              <w:ind w:left="575"/>
            </w:pPr>
            <w:r w:rsidRPr="006D04EC">
              <w:t>pay all duties, taxes and other levies payable by construction agencies as per law under the contract (</w:t>
            </w:r>
            <w:r w:rsidR="000E3AF3" w:rsidRPr="000E3AF3">
              <w:t xml:space="preserve">Purchaser </w:t>
            </w:r>
            <w:r w:rsidRPr="006D04EC">
              <w:t>will effect deduction from running bills in respect of such taxes as may be imposed under the law);</w:t>
            </w:r>
          </w:p>
          <w:p w14:paraId="3ADBF50B" w14:textId="77777777" w:rsidR="006D04EC" w:rsidRPr="006D04EC" w:rsidRDefault="006D04EC" w:rsidP="0002710D">
            <w:pPr>
              <w:numPr>
                <w:ilvl w:val="0"/>
                <w:numId w:val="69"/>
              </w:numPr>
              <w:spacing w:before="120" w:after="120"/>
              <w:ind w:left="575"/>
            </w:pPr>
            <w:r w:rsidRPr="006D04EC">
              <w:t>abide by all labour enactments and rules made there under, regulations, notifications and bye laws of the State or Central Government or local authorit</w:t>
            </w:r>
            <w:r w:rsidR="000E3AF3">
              <w:t>ies</w:t>
            </w:r>
            <w:r w:rsidRPr="006D04EC">
              <w:t>;</w:t>
            </w:r>
          </w:p>
          <w:p w14:paraId="23548542" w14:textId="77777777" w:rsidR="006D04EC" w:rsidRPr="006D04EC" w:rsidRDefault="006D04EC" w:rsidP="0002710D">
            <w:pPr>
              <w:numPr>
                <w:ilvl w:val="0"/>
                <w:numId w:val="69"/>
              </w:numPr>
              <w:spacing w:before="120" w:after="120"/>
              <w:ind w:left="575"/>
            </w:pPr>
            <w:r w:rsidRPr="006D04EC">
              <w:t xml:space="preserve">abide by all enactments on </w:t>
            </w:r>
            <w:r w:rsidR="00EC0690">
              <w:t xml:space="preserve">protection of </w:t>
            </w:r>
            <w:r w:rsidR="00EC0690" w:rsidRPr="00EC0690">
              <w:t>social health and safety obligations</w:t>
            </w:r>
            <w:r w:rsidR="00EC0690">
              <w:t>, and</w:t>
            </w:r>
            <w:r w:rsidR="00EC0690" w:rsidRPr="00EC0690">
              <w:t xml:space="preserve"> </w:t>
            </w:r>
            <w:r w:rsidRPr="006D04EC">
              <w:t>environment</w:t>
            </w:r>
            <w:r w:rsidR="00EC0690">
              <w:t xml:space="preserve">, </w:t>
            </w:r>
            <w:r w:rsidRPr="006D04EC">
              <w:t>and rules made there under, regulations, notifications and by-laws of the Sate or Central Government, or local authorities;</w:t>
            </w:r>
          </w:p>
          <w:p w14:paraId="7C88FBC8" w14:textId="77777777" w:rsidR="006D04EC" w:rsidRPr="00DB053C" w:rsidRDefault="006D04EC" w:rsidP="0002710D">
            <w:pPr>
              <w:numPr>
                <w:ilvl w:val="0"/>
                <w:numId w:val="69"/>
              </w:numPr>
              <w:spacing w:before="120" w:after="120"/>
              <w:ind w:left="575"/>
            </w:pPr>
            <w:r w:rsidRPr="006D04EC">
              <w:t>be responsible for the safety of all activities on the Site.</w:t>
            </w:r>
          </w:p>
        </w:tc>
      </w:tr>
      <w:tr w:rsidR="000E3AF3" w:rsidRPr="00DB053C" w14:paraId="44B35115" w14:textId="77777777" w:rsidTr="003C2877">
        <w:tc>
          <w:tcPr>
            <w:tcW w:w="2515" w:type="dxa"/>
          </w:tcPr>
          <w:p w14:paraId="06736BBF" w14:textId="77777777" w:rsidR="000E3AF3" w:rsidRPr="000E3AF3" w:rsidRDefault="00791717" w:rsidP="008D7553">
            <w:pPr>
              <w:spacing w:before="120" w:after="120"/>
              <w:rPr>
                <w:b/>
              </w:rPr>
            </w:pPr>
            <w:r>
              <w:rPr>
                <w:b/>
                <w:lang w:val="en-IN"/>
              </w:rPr>
              <w:t xml:space="preserve">9. </w:t>
            </w:r>
            <w:r w:rsidR="00697E04">
              <w:rPr>
                <w:b/>
                <w:lang w:val="en-IN"/>
              </w:rPr>
              <w:t>Extra Items</w:t>
            </w:r>
          </w:p>
        </w:tc>
        <w:tc>
          <w:tcPr>
            <w:tcW w:w="6930" w:type="dxa"/>
          </w:tcPr>
          <w:p w14:paraId="14F93A2F" w14:textId="77777777" w:rsidR="00E6460B" w:rsidRPr="00292D21" w:rsidRDefault="00791717" w:rsidP="008D7553">
            <w:pPr>
              <w:spacing w:before="120" w:after="120"/>
              <w:ind w:left="27" w:hanging="27"/>
              <w:jc w:val="both"/>
              <w:rPr>
                <w:sz w:val="18"/>
              </w:rPr>
            </w:pPr>
            <w:r>
              <w:t xml:space="preserve">9.1 </w:t>
            </w:r>
            <w:r w:rsidR="00E6460B" w:rsidRPr="00292D21">
              <w:t xml:space="preserve">The works shall be executed by the </w:t>
            </w:r>
            <w:r w:rsidR="00742095">
              <w:t>Contractor</w:t>
            </w:r>
            <w:r w:rsidR="00E6460B" w:rsidRPr="00292D21">
              <w:t xml:space="preserve"> in accordance with the approved drawings and specifications</w:t>
            </w:r>
            <w:r w:rsidR="00697E04">
              <w:t xml:space="preserve">, and there shall be no </w:t>
            </w:r>
            <w:r w:rsidR="00E6460B" w:rsidRPr="00292D21">
              <w:t>variation in</w:t>
            </w:r>
            <w:r w:rsidR="00697E04">
              <w:t xml:space="preserve"> BOQ items, unless </w:t>
            </w:r>
            <w:r w:rsidR="009B5F6C">
              <w:t xml:space="preserve">due to exceptional circumstances, </w:t>
            </w:r>
            <w:r w:rsidR="00697E04">
              <w:t xml:space="preserve">the Purchaser </w:t>
            </w:r>
            <w:r w:rsidR="00E6460B" w:rsidRPr="00292D21">
              <w:t>issues instructions for execution of extra items</w:t>
            </w:r>
            <w:r w:rsidR="00697E04">
              <w:t>. If extra items are ordered to be executed</w:t>
            </w:r>
            <w:r w:rsidR="00E6460B" w:rsidRPr="00292D21">
              <w:t>, following procedure shall be followed</w:t>
            </w:r>
            <w:r w:rsidR="00697E04">
              <w:t>;</w:t>
            </w:r>
          </w:p>
          <w:p w14:paraId="3839CE9A" w14:textId="77777777" w:rsidR="00E6460B" w:rsidRPr="00292D21" w:rsidRDefault="00E6460B" w:rsidP="0002710D">
            <w:pPr>
              <w:numPr>
                <w:ilvl w:val="0"/>
                <w:numId w:val="70"/>
              </w:numPr>
              <w:spacing w:before="120" w:after="120"/>
              <w:ind w:left="549" w:hanging="522"/>
              <w:jc w:val="both"/>
              <w:rPr>
                <w:b/>
              </w:rPr>
            </w:pPr>
            <w:r w:rsidRPr="00292D21">
              <w:t xml:space="preserve">The </w:t>
            </w:r>
            <w:r w:rsidR="00697E04">
              <w:t xml:space="preserve">Contractor </w:t>
            </w:r>
            <w:r w:rsidRPr="00292D21">
              <w:t xml:space="preserve">shall provide the </w:t>
            </w:r>
            <w:r w:rsidR="00697E04">
              <w:t xml:space="preserve">Purchaser </w:t>
            </w:r>
            <w:r w:rsidRPr="00292D21">
              <w:t xml:space="preserve">with a </w:t>
            </w:r>
            <w:r w:rsidR="00742095">
              <w:t>quote</w:t>
            </w:r>
            <w:r w:rsidRPr="00292D21">
              <w:t xml:space="preserve"> </w:t>
            </w:r>
            <w:r w:rsidR="00697E04" w:rsidRPr="00292D21">
              <w:t xml:space="preserve">for carrying out the extra items when requested to do so by the </w:t>
            </w:r>
            <w:r w:rsidR="00697E04" w:rsidRPr="00697E04">
              <w:t>Purchaser</w:t>
            </w:r>
            <w:r w:rsidR="00697E04" w:rsidRPr="00292D21">
              <w:t xml:space="preserve">.  The </w:t>
            </w:r>
            <w:r w:rsidR="00697E04" w:rsidRPr="00697E04">
              <w:t xml:space="preserve">Purchaser </w:t>
            </w:r>
            <w:r w:rsidR="00697E04" w:rsidRPr="00292D21">
              <w:t xml:space="preserve">shall assess the </w:t>
            </w:r>
            <w:r w:rsidR="00742095">
              <w:t>quote</w:t>
            </w:r>
            <w:r w:rsidR="00697E04" w:rsidRPr="00292D21">
              <w:t>, which shall be given within seven days of the request bef</w:t>
            </w:r>
            <w:r w:rsidR="00697E04">
              <w:t>ore the extra items are ordered</w:t>
            </w:r>
            <w:r w:rsidRPr="00292D21">
              <w:t>.</w:t>
            </w:r>
          </w:p>
          <w:p w14:paraId="1CB7C642" w14:textId="77777777" w:rsidR="00E6460B" w:rsidRPr="00292D21" w:rsidRDefault="00E6460B" w:rsidP="0002710D">
            <w:pPr>
              <w:numPr>
                <w:ilvl w:val="0"/>
                <w:numId w:val="70"/>
              </w:numPr>
              <w:spacing w:before="120" w:after="120"/>
              <w:ind w:left="549" w:hanging="522"/>
              <w:jc w:val="both"/>
              <w:rPr>
                <w:b/>
              </w:rPr>
            </w:pPr>
            <w:r w:rsidRPr="00292D21">
              <w:t xml:space="preserve">If the </w:t>
            </w:r>
            <w:r w:rsidR="00742095">
              <w:t>quote</w:t>
            </w:r>
            <w:r w:rsidRPr="00292D21">
              <w:t xml:space="preserve"> given by the </w:t>
            </w:r>
            <w:r w:rsidR="00697E04" w:rsidRPr="00697E04">
              <w:t xml:space="preserve">Contractor </w:t>
            </w:r>
            <w:r w:rsidRPr="00292D21">
              <w:t xml:space="preserve">is unreasonable, the </w:t>
            </w:r>
            <w:r w:rsidR="00697E04" w:rsidRPr="00697E04">
              <w:t xml:space="preserve">Purchaser </w:t>
            </w:r>
            <w:r w:rsidRPr="00292D21">
              <w:t xml:space="preserve">may order the extra items and make a change to the Contract Price which shall be based on </w:t>
            </w:r>
            <w:r w:rsidR="00697E04" w:rsidRPr="00697E04">
              <w:t>Purchaser</w:t>
            </w:r>
            <w:r w:rsidR="00697E04">
              <w:t>’s</w:t>
            </w:r>
            <w:r w:rsidR="00697E04" w:rsidRPr="00697E04">
              <w:t xml:space="preserve"> </w:t>
            </w:r>
            <w:r w:rsidRPr="00292D21">
              <w:t>own forecast of the effects of the extra items on the Contractor’s costs.</w:t>
            </w:r>
          </w:p>
          <w:p w14:paraId="513DA36C" w14:textId="77777777" w:rsidR="000E3AF3" w:rsidRPr="00E6460B" w:rsidRDefault="00E6460B" w:rsidP="0002710D">
            <w:pPr>
              <w:numPr>
                <w:ilvl w:val="0"/>
                <w:numId w:val="70"/>
              </w:numPr>
              <w:spacing w:before="120" w:after="120"/>
              <w:ind w:left="549" w:hanging="522"/>
              <w:jc w:val="both"/>
              <w:rPr>
                <w:b/>
              </w:rPr>
            </w:pPr>
            <w:r w:rsidRPr="00292D21">
              <w:t xml:space="preserve">The </w:t>
            </w:r>
            <w:r w:rsidR="00697E04" w:rsidRPr="00697E04">
              <w:t xml:space="preserve">Contractor </w:t>
            </w:r>
            <w:r w:rsidRPr="00292D21">
              <w:t>shall not be entitled to additional payment for costs, which could have been avoided by giving early warning.</w:t>
            </w:r>
          </w:p>
        </w:tc>
      </w:tr>
      <w:tr w:rsidR="00D1273F" w:rsidRPr="00DB053C" w14:paraId="58107200" w14:textId="77777777" w:rsidTr="003C2877">
        <w:tc>
          <w:tcPr>
            <w:tcW w:w="2515" w:type="dxa"/>
          </w:tcPr>
          <w:p w14:paraId="2E3A6D38" w14:textId="77777777" w:rsidR="00D1273F" w:rsidRDefault="00791717" w:rsidP="008D7553">
            <w:pPr>
              <w:spacing w:before="120" w:after="120"/>
              <w:rPr>
                <w:b/>
              </w:rPr>
            </w:pPr>
            <w:r>
              <w:rPr>
                <w:b/>
              </w:rPr>
              <w:t xml:space="preserve">10. </w:t>
            </w:r>
            <w:r w:rsidR="00D1273F" w:rsidRPr="00D1273F">
              <w:rPr>
                <w:b/>
              </w:rPr>
              <w:t>Cost of Repairs</w:t>
            </w:r>
          </w:p>
        </w:tc>
        <w:tc>
          <w:tcPr>
            <w:tcW w:w="6930" w:type="dxa"/>
          </w:tcPr>
          <w:p w14:paraId="127CC7FA" w14:textId="77777777" w:rsidR="00D1273F" w:rsidRPr="009B5F6C" w:rsidRDefault="00791717" w:rsidP="008D7553">
            <w:pPr>
              <w:spacing w:before="120" w:after="120"/>
            </w:pPr>
            <w:r>
              <w:rPr>
                <w:lang w:val="en-IN"/>
              </w:rPr>
              <w:t xml:space="preserve">10.1 </w:t>
            </w:r>
            <w:r w:rsidR="00D1273F" w:rsidRPr="00180963">
              <w:rPr>
                <w:lang w:val="en-IN"/>
              </w:rPr>
              <w:t>Loss or damage to the Works or Materials incorporated in the Works between the Start Date and the end of the Defects Correction periods shall be remedied by the Contractor at the Contractor’s cost if the loss or damage arises from the Contractor’s acts or omissions</w:t>
            </w:r>
            <w:r w:rsidR="00D1273F">
              <w:rPr>
                <w:lang w:val="en-IN"/>
              </w:rPr>
              <w:t>.</w:t>
            </w:r>
          </w:p>
        </w:tc>
      </w:tr>
      <w:tr w:rsidR="009B5F6C" w:rsidRPr="00DB053C" w14:paraId="16A91D2A" w14:textId="77777777" w:rsidTr="003C2877">
        <w:tc>
          <w:tcPr>
            <w:tcW w:w="2515" w:type="dxa"/>
          </w:tcPr>
          <w:p w14:paraId="09F23BFA" w14:textId="77777777" w:rsidR="009B5F6C" w:rsidRPr="00DB053C" w:rsidRDefault="00791717" w:rsidP="008D7553">
            <w:pPr>
              <w:spacing w:before="120" w:after="120"/>
              <w:rPr>
                <w:b/>
              </w:rPr>
            </w:pPr>
            <w:r>
              <w:rPr>
                <w:b/>
              </w:rPr>
              <w:t xml:space="preserve">11. </w:t>
            </w:r>
            <w:r w:rsidR="009B5F6C">
              <w:rPr>
                <w:b/>
              </w:rPr>
              <w:t xml:space="preserve">Performance </w:t>
            </w:r>
            <w:r w:rsidR="009B5F6C" w:rsidRPr="00292D21">
              <w:rPr>
                <w:b/>
              </w:rPr>
              <w:t>Securit</w:t>
            </w:r>
            <w:r w:rsidR="009B5F6C">
              <w:rPr>
                <w:b/>
              </w:rPr>
              <w:t>y</w:t>
            </w:r>
          </w:p>
        </w:tc>
        <w:tc>
          <w:tcPr>
            <w:tcW w:w="6930" w:type="dxa"/>
          </w:tcPr>
          <w:p w14:paraId="2CF38E5C" w14:textId="77777777" w:rsidR="009B5F6C" w:rsidRPr="00DB053C" w:rsidRDefault="00791717" w:rsidP="0024341D">
            <w:pPr>
              <w:spacing w:before="120" w:after="120"/>
            </w:pPr>
            <w:r>
              <w:t xml:space="preserve">11.1 </w:t>
            </w:r>
            <w:r w:rsidR="009B5F6C" w:rsidRPr="009B5F6C">
              <w:t xml:space="preserve">The Performance Security </w:t>
            </w:r>
            <w:r w:rsidR="008D2A96">
              <w:t xml:space="preserve">(not exceeding 5% of the contract amount) </w:t>
            </w:r>
            <w:r w:rsidR="009B5F6C" w:rsidRPr="009B5F6C">
              <w:t>submitted by the FA Holder/</w:t>
            </w:r>
            <w:r w:rsidR="00742095">
              <w:t xml:space="preserve"> </w:t>
            </w:r>
            <w:r w:rsidR="009B5F6C" w:rsidRPr="009B5F6C">
              <w:t xml:space="preserve">Contractor </w:t>
            </w:r>
            <w:r w:rsidR="009B5F6C">
              <w:t xml:space="preserve">on award of FA, and </w:t>
            </w:r>
            <w:r w:rsidR="009B5F6C" w:rsidRPr="009B5F6C">
              <w:t xml:space="preserve">proceeds of the Performance Security shall be payable to the Purchaser as compensation for any loss resulting from the </w:t>
            </w:r>
            <w:r w:rsidR="00D1273F">
              <w:t>Contractor</w:t>
            </w:r>
            <w:r w:rsidR="009B5F6C" w:rsidRPr="009B5F6C">
              <w:t>’s failure to complete its obligations under the Contract</w:t>
            </w:r>
            <w:r w:rsidR="00742095">
              <w:t>(s)</w:t>
            </w:r>
            <w:r w:rsidR="00D1273F">
              <w:t xml:space="preserve"> including </w:t>
            </w:r>
            <w:r w:rsidR="00D1273F" w:rsidRPr="00D1273F">
              <w:rPr>
                <w:iCs/>
              </w:rPr>
              <w:t>the defects liability period</w:t>
            </w:r>
            <w:r w:rsidR="00742095">
              <w:rPr>
                <w:iCs/>
              </w:rPr>
              <w:t>(s)</w:t>
            </w:r>
            <w:r w:rsidR="00D1273F">
              <w:rPr>
                <w:iCs/>
              </w:rPr>
              <w:t>.</w:t>
            </w:r>
          </w:p>
        </w:tc>
      </w:tr>
      <w:tr w:rsidR="00E83689" w:rsidRPr="00DB053C" w14:paraId="2F7FDD76" w14:textId="77777777" w:rsidTr="003C2877">
        <w:tc>
          <w:tcPr>
            <w:tcW w:w="2515" w:type="dxa"/>
          </w:tcPr>
          <w:p w14:paraId="70D0A182" w14:textId="77777777" w:rsidR="00E83689" w:rsidRDefault="00791717" w:rsidP="008D7553">
            <w:pPr>
              <w:spacing w:before="120" w:after="120"/>
              <w:rPr>
                <w:b/>
              </w:rPr>
            </w:pPr>
            <w:r>
              <w:rPr>
                <w:b/>
              </w:rPr>
              <w:t xml:space="preserve">12. </w:t>
            </w:r>
            <w:r w:rsidR="00E83689" w:rsidRPr="00E83689">
              <w:rPr>
                <w:b/>
              </w:rPr>
              <w:t>Termination</w:t>
            </w:r>
          </w:p>
        </w:tc>
        <w:tc>
          <w:tcPr>
            <w:tcW w:w="6930" w:type="dxa"/>
          </w:tcPr>
          <w:p w14:paraId="0ED0DC7C" w14:textId="77777777" w:rsidR="00E83689" w:rsidRPr="00292D21" w:rsidRDefault="00791717" w:rsidP="008D7553">
            <w:pPr>
              <w:pStyle w:val="BodyTextIndent"/>
              <w:tabs>
                <w:tab w:val="left" w:pos="0"/>
                <w:tab w:val="left" w:pos="2160"/>
                <w:tab w:val="left" w:pos="2880"/>
              </w:tabs>
              <w:spacing w:before="120" w:after="120"/>
              <w:ind w:left="0"/>
            </w:pPr>
            <w:r>
              <w:t xml:space="preserve">12.1 </w:t>
            </w:r>
            <w:r w:rsidR="00E83689" w:rsidRPr="00292D21">
              <w:t xml:space="preserve">The </w:t>
            </w:r>
            <w:r w:rsidR="00E83689" w:rsidRPr="00E83689">
              <w:t xml:space="preserve">Purchaser </w:t>
            </w:r>
            <w:r w:rsidR="00E83689" w:rsidRPr="00292D21">
              <w:t xml:space="preserve">may terminate the </w:t>
            </w:r>
            <w:r w:rsidR="00831E6D" w:rsidRPr="00831E6D">
              <w:t xml:space="preserve">Call-off </w:t>
            </w:r>
            <w:r w:rsidR="00E83689" w:rsidRPr="00292D21">
              <w:t xml:space="preserve">Contract if the </w:t>
            </w:r>
            <w:r w:rsidR="00742095">
              <w:t xml:space="preserve">Contractor </w:t>
            </w:r>
            <w:r w:rsidR="00E83689" w:rsidRPr="00292D21">
              <w:t>causes a fundamental breach of the Contract.</w:t>
            </w:r>
          </w:p>
          <w:p w14:paraId="7DA73605" w14:textId="77777777" w:rsidR="006F6158" w:rsidRDefault="00E83689" w:rsidP="008D7553">
            <w:pPr>
              <w:pStyle w:val="BodyTextIndent"/>
              <w:tabs>
                <w:tab w:val="left" w:pos="2160"/>
                <w:tab w:val="left" w:pos="2880"/>
              </w:tabs>
              <w:spacing w:before="120" w:after="120"/>
              <w:ind w:left="0"/>
            </w:pPr>
            <w:r w:rsidRPr="00292D21">
              <w:t>12.2</w:t>
            </w:r>
            <w:r w:rsidR="006F6158">
              <w:t xml:space="preserve"> </w:t>
            </w:r>
            <w:r w:rsidRPr="00292D21">
              <w:t xml:space="preserve">Fundamental breaches of </w:t>
            </w:r>
            <w:r w:rsidR="00831E6D" w:rsidRPr="00831E6D">
              <w:t xml:space="preserve">Call-off </w:t>
            </w:r>
            <w:r w:rsidRPr="00292D21">
              <w:t>Con</w:t>
            </w:r>
            <w:r w:rsidR="006F6158">
              <w:t xml:space="preserve">tract include, but shall not be </w:t>
            </w:r>
            <w:r w:rsidRPr="00292D21">
              <w:t>limited to the following:</w:t>
            </w:r>
          </w:p>
          <w:p w14:paraId="12D047C5" w14:textId="77777777" w:rsidR="006F6158" w:rsidRDefault="006F6158" w:rsidP="008D7553">
            <w:pPr>
              <w:pStyle w:val="BodyTextIndent"/>
              <w:tabs>
                <w:tab w:val="left" w:pos="2160"/>
                <w:tab w:val="left" w:pos="2880"/>
              </w:tabs>
              <w:spacing w:before="120" w:after="120"/>
              <w:ind w:left="522" w:hanging="360"/>
            </w:pPr>
            <w:r>
              <w:t xml:space="preserve">(a) </w:t>
            </w:r>
            <w:r w:rsidRPr="006F6158">
              <w:t xml:space="preserve">the contractor stops work for 28 days and the stoppage has not been authorized by the </w:t>
            </w:r>
            <w:r w:rsidR="00742095">
              <w:t>Purchaser</w:t>
            </w:r>
            <w:r>
              <w:t>;</w:t>
            </w:r>
          </w:p>
          <w:p w14:paraId="5B5DFE0C" w14:textId="77777777" w:rsidR="006F6158" w:rsidRDefault="006F6158" w:rsidP="008D7553">
            <w:pPr>
              <w:pStyle w:val="BodyTextIndent"/>
              <w:tabs>
                <w:tab w:val="left" w:pos="2160"/>
                <w:tab w:val="left" w:pos="2880"/>
              </w:tabs>
              <w:spacing w:before="120" w:after="120"/>
              <w:ind w:left="522" w:hanging="360"/>
            </w:pPr>
            <w:r>
              <w:t xml:space="preserve">(b) </w:t>
            </w:r>
            <w:r w:rsidRPr="006F6158">
              <w:t>the Contractor has become bankrupt or goes into liquidation other than for a reconstruction or amalgamation</w:t>
            </w:r>
            <w:r>
              <w:t>;</w:t>
            </w:r>
          </w:p>
          <w:p w14:paraId="3FE7F604" w14:textId="77777777" w:rsidR="006F6158" w:rsidRDefault="006F6158" w:rsidP="008D7553">
            <w:pPr>
              <w:pStyle w:val="BodyTextIndent"/>
              <w:tabs>
                <w:tab w:val="left" w:pos="2160"/>
                <w:tab w:val="left" w:pos="2880"/>
              </w:tabs>
              <w:spacing w:before="120" w:after="120"/>
              <w:ind w:left="522" w:hanging="360"/>
            </w:pPr>
            <w:r>
              <w:t xml:space="preserve">(c) </w:t>
            </w:r>
            <w:r w:rsidRPr="006F6158">
              <w:t>the Purchaser gives Notice that failure to correct a particular Defect is a fundamental breach of Contract</w:t>
            </w:r>
            <w:r w:rsidR="00742095">
              <w:t>,</w:t>
            </w:r>
            <w:r w:rsidRPr="006F6158">
              <w:t xml:space="preserve"> and the Contractor fails to correct it within a reasonable period of time determined by the </w:t>
            </w:r>
            <w:r w:rsidR="00742095">
              <w:t>Purchaser</w:t>
            </w:r>
            <w:r w:rsidRPr="006F6158">
              <w:t>;</w:t>
            </w:r>
          </w:p>
          <w:p w14:paraId="40D5C142" w14:textId="77777777" w:rsidR="006F6158" w:rsidRDefault="006F6158" w:rsidP="008D7553">
            <w:pPr>
              <w:pStyle w:val="BodyTextIndent"/>
              <w:tabs>
                <w:tab w:val="left" w:pos="2160"/>
                <w:tab w:val="left" w:pos="2880"/>
              </w:tabs>
              <w:spacing w:before="120" w:after="120"/>
              <w:ind w:left="522" w:hanging="360"/>
            </w:pPr>
            <w:r>
              <w:t xml:space="preserve">(d) </w:t>
            </w:r>
            <w:r w:rsidRPr="006F6158">
              <w:t>the Contractor does not maintain a security which is required;</w:t>
            </w:r>
          </w:p>
          <w:p w14:paraId="6363D798" w14:textId="77777777" w:rsidR="006F6158" w:rsidRDefault="006F6158" w:rsidP="008D7553">
            <w:pPr>
              <w:pStyle w:val="BodyTextIndent"/>
              <w:tabs>
                <w:tab w:val="left" w:pos="2160"/>
              </w:tabs>
              <w:spacing w:before="120" w:after="120"/>
              <w:ind w:left="522" w:hanging="360"/>
            </w:pPr>
            <w:r>
              <w:t xml:space="preserve">(e) </w:t>
            </w:r>
            <w:r w:rsidRPr="006F6158">
              <w:t>the Contractor has engaged in corrupt, fraudulent, collusive, coercive or obstructive practices, in competing for or in executing the Contract; and</w:t>
            </w:r>
          </w:p>
          <w:p w14:paraId="0852BB2A" w14:textId="77777777" w:rsidR="00E83689" w:rsidRPr="00292D21" w:rsidRDefault="006F6158" w:rsidP="008D7553">
            <w:pPr>
              <w:pStyle w:val="BodyTextIndent"/>
              <w:tabs>
                <w:tab w:val="left" w:pos="2160"/>
              </w:tabs>
              <w:spacing w:before="120" w:after="120"/>
              <w:ind w:left="522" w:hanging="360"/>
            </w:pPr>
            <w:r>
              <w:t xml:space="preserve">(f) </w:t>
            </w:r>
            <w:r w:rsidRPr="006F6158">
              <w:t>the contractor has delayed the completion of the Works by the number of days for which the maximum amount of liquidated damages can be paid</w:t>
            </w:r>
            <w:r>
              <w:t>.</w:t>
            </w:r>
          </w:p>
          <w:p w14:paraId="68E2DEAC" w14:textId="77777777" w:rsidR="00E83689" w:rsidRPr="00292D21" w:rsidRDefault="00E83689" w:rsidP="008D7553">
            <w:pPr>
              <w:pStyle w:val="BodyTextIndent"/>
              <w:spacing w:before="120" w:after="120"/>
              <w:ind w:left="0"/>
            </w:pPr>
            <w:r w:rsidRPr="00292D21">
              <w:t>12.3</w:t>
            </w:r>
            <w:r w:rsidR="008D7553">
              <w:t xml:space="preserve"> </w:t>
            </w:r>
            <w:r w:rsidRPr="00292D21">
              <w:t xml:space="preserve">Notwithstanding the above, the </w:t>
            </w:r>
            <w:r w:rsidRPr="00E83689">
              <w:t xml:space="preserve">Purchaser </w:t>
            </w:r>
            <w:r w:rsidRPr="00292D21">
              <w:t xml:space="preserve">may terminate the </w:t>
            </w:r>
            <w:r w:rsidR="00831E6D" w:rsidRPr="00831E6D">
              <w:t xml:space="preserve">Call-off </w:t>
            </w:r>
            <w:r w:rsidRPr="00292D21">
              <w:t>Contract for convenience.</w:t>
            </w:r>
          </w:p>
          <w:p w14:paraId="628550F6" w14:textId="77777777" w:rsidR="006F6158" w:rsidRPr="009B5F6C" w:rsidRDefault="00E83689" w:rsidP="009D16CB">
            <w:pPr>
              <w:pStyle w:val="BodyTextIndent"/>
              <w:spacing w:before="120" w:after="120"/>
              <w:ind w:left="0"/>
            </w:pPr>
            <w:r w:rsidRPr="00292D21">
              <w:t>12.4</w:t>
            </w:r>
            <w:r w:rsidR="008D7553">
              <w:t xml:space="preserve"> </w:t>
            </w:r>
            <w:r w:rsidRPr="00292D21">
              <w:t xml:space="preserve">If the </w:t>
            </w:r>
            <w:r w:rsidR="00831E6D" w:rsidRPr="00831E6D">
              <w:t xml:space="preserve">Call-off </w:t>
            </w:r>
            <w:r w:rsidRPr="00292D21">
              <w:t>Contract is terminated the Contractor shall stop work immediately, make the Site safe and secure</w:t>
            </w:r>
            <w:r w:rsidR="00EF3BCF">
              <w:t>,</w:t>
            </w:r>
            <w:r w:rsidRPr="00292D21">
              <w:t xml:space="preserve"> and leave the Site as soon as reasonably possible.</w:t>
            </w:r>
          </w:p>
        </w:tc>
      </w:tr>
      <w:tr w:rsidR="00E83689" w:rsidRPr="00DB053C" w14:paraId="7A86208E" w14:textId="77777777" w:rsidTr="003C2877">
        <w:tc>
          <w:tcPr>
            <w:tcW w:w="2515" w:type="dxa"/>
          </w:tcPr>
          <w:p w14:paraId="575FC784" w14:textId="77777777" w:rsidR="00E83689" w:rsidRPr="00DB053C" w:rsidRDefault="00791717" w:rsidP="008D7553">
            <w:pPr>
              <w:spacing w:before="120" w:after="120"/>
              <w:rPr>
                <w:b/>
              </w:rPr>
            </w:pPr>
            <w:r>
              <w:rPr>
                <w:b/>
              </w:rPr>
              <w:t xml:space="preserve">13. </w:t>
            </w:r>
            <w:r w:rsidR="00E83689" w:rsidRPr="00292D21">
              <w:rPr>
                <w:b/>
              </w:rPr>
              <w:t>Payment upon Termination</w:t>
            </w:r>
          </w:p>
        </w:tc>
        <w:tc>
          <w:tcPr>
            <w:tcW w:w="6930" w:type="dxa"/>
          </w:tcPr>
          <w:p w14:paraId="1075F004" w14:textId="77777777" w:rsidR="00E83689" w:rsidRPr="00292D21" w:rsidRDefault="008D7553" w:rsidP="008D7553">
            <w:pPr>
              <w:spacing w:before="120" w:after="120"/>
            </w:pPr>
            <w:r>
              <w:t xml:space="preserve">13.1 </w:t>
            </w:r>
            <w:r w:rsidR="00E83689" w:rsidRPr="00292D21">
              <w:t xml:space="preserve">If the </w:t>
            </w:r>
            <w:r w:rsidR="00831E6D" w:rsidRPr="00831E6D">
              <w:t xml:space="preserve">Call-off </w:t>
            </w:r>
            <w:r w:rsidR="00E83689" w:rsidRPr="00292D21">
              <w:t xml:space="preserve">Contract is terminated because of a fundamental breach of </w:t>
            </w:r>
            <w:r w:rsidR="00831E6D" w:rsidRPr="00831E6D">
              <w:t xml:space="preserve">Call-off </w:t>
            </w:r>
            <w:r w:rsidR="00E83689" w:rsidRPr="00292D21">
              <w:t xml:space="preserve">Contract by the Contractor, the </w:t>
            </w:r>
            <w:r w:rsidR="00E83689" w:rsidRPr="00E83689">
              <w:t xml:space="preserve">Purchaser </w:t>
            </w:r>
            <w:r w:rsidR="00E83689" w:rsidRPr="00292D21">
              <w:t>shall issue a certificate for the value of the work done less advance payments received up to the date of the issue of the certificate, less other recoveries due in terms of the contract, less taxes due to be deducted at source as per applicable law.</w:t>
            </w:r>
          </w:p>
          <w:p w14:paraId="178593DC" w14:textId="77777777" w:rsidR="006F6158" w:rsidRPr="00DB053C" w:rsidRDefault="008D7553" w:rsidP="009D16CB">
            <w:pPr>
              <w:spacing w:before="120" w:after="120"/>
            </w:pPr>
            <w:r>
              <w:t xml:space="preserve">13.2 </w:t>
            </w:r>
            <w:r w:rsidR="00E83689" w:rsidRPr="00292D21">
              <w:t xml:space="preserve">If the </w:t>
            </w:r>
            <w:r w:rsidR="00831E6D" w:rsidRPr="00831E6D">
              <w:t xml:space="preserve">Call-off </w:t>
            </w:r>
            <w:r w:rsidR="00E83689" w:rsidRPr="00292D21">
              <w:t xml:space="preserve">Contract is terminated at the </w:t>
            </w:r>
            <w:r w:rsidR="00E83689" w:rsidRPr="00E83689">
              <w:t>Purchaser</w:t>
            </w:r>
            <w:r w:rsidR="00E83689" w:rsidRPr="00292D21">
              <w:t xml:space="preserve">’s convenience, the </w:t>
            </w:r>
            <w:r w:rsidR="00E83689" w:rsidRPr="00E83689">
              <w:t xml:space="preserve">Purchaser </w:t>
            </w:r>
            <w:r w:rsidR="00E83689" w:rsidRPr="00292D21">
              <w:t>shall issue a certificate for the value of the work done, the reasonable cost of removal of Equipment, repatriation of the Contractor’s personnel employed solely on the Works, and the Contractor’s costs of protecting and securing the Works</w:t>
            </w:r>
            <w:r w:rsidR="00EF3BCF">
              <w:t>,</w:t>
            </w:r>
            <w:r w:rsidR="00E83689" w:rsidRPr="00292D21">
              <w:t xml:space="preserve"> less advance payments received up to the date of the certificate, less other recoveries due in terms of the contract</w:t>
            </w:r>
            <w:r w:rsidR="00EF3BCF">
              <w:t>,</w:t>
            </w:r>
            <w:r w:rsidR="00E83689" w:rsidRPr="00292D21">
              <w:t xml:space="preserve"> and less taxes due to be deducted at source as per applicable law.</w:t>
            </w:r>
          </w:p>
        </w:tc>
      </w:tr>
      <w:tr w:rsidR="003C2877" w:rsidRPr="00DB053C" w14:paraId="7BF5C899" w14:textId="77777777" w:rsidTr="003C2877">
        <w:tc>
          <w:tcPr>
            <w:tcW w:w="2515" w:type="dxa"/>
          </w:tcPr>
          <w:p w14:paraId="069BEC4A" w14:textId="77777777" w:rsidR="003C2877" w:rsidRPr="00DB053C" w:rsidRDefault="00791717" w:rsidP="008D7553">
            <w:pPr>
              <w:spacing w:before="120" w:after="120"/>
              <w:rPr>
                <w:b/>
              </w:rPr>
            </w:pPr>
            <w:r>
              <w:rPr>
                <w:b/>
              </w:rPr>
              <w:t xml:space="preserve">14. </w:t>
            </w:r>
            <w:r w:rsidR="006F6158">
              <w:rPr>
                <w:b/>
              </w:rPr>
              <w:t>Dispute settlement</w:t>
            </w:r>
          </w:p>
        </w:tc>
        <w:tc>
          <w:tcPr>
            <w:tcW w:w="6930" w:type="dxa"/>
          </w:tcPr>
          <w:p w14:paraId="26C47A5F" w14:textId="77777777" w:rsidR="006F6158" w:rsidRDefault="008D7553" w:rsidP="008D7553">
            <w:pPr>
              <w:spacing w:before="120" w:after="120"/>
            </w:pPr>
            <w:r>
              <w:t xml:space="preserve">14.1 </w:t>
            </w:r>
            <w:r w:rsidR="006F6158">
              <w:t>If over the works, any dispute arises between the two parties, relating to any aspects of this Agreement, the parties shall first attempt to settle the dispute through mutual and amicable consultation.</w:t>
            </w:r>
          </w:p>
          <w:p w14:paraId="5A975DC9" w14:textId="77777777" w:rsidR="003C2877" w:rsidRPr="00DB053C" w:rsidRDefault="006F6158" w:rsidP="008D7553">
            <w:pPr>
              <w:tabs>
                <w:tab w:val="left" w:pos="0"/>
                <w:tab w:val="right" w:pos="7164"/>
              </w:tabs>
              <w:spacing w:before="120" w:after="120"/>
              <w:ind w:hanging="432"/>
              <w:jc w:val="both"/>
            </w:pPr>
            <w:r>
              <w:tab/>
            </w:r>
            <w:r w:rsidR="008D7553">
              <w:t xml:space="preserve">14.2 </w:t>
            </w:r>
            <w:r>
              <w:t xml:space="preserve">In the event of agreement not being reached, the matter will be referred for arbitration by a Sole Arbitrator not below the level of retired Chief Engineer/ Superintending Engineer, (not connected in part or whole with this Project in his service) to be appointed by the </w:t>
            </w:r>
            <w:r w:rsidR="00001D75" w:rsidRPr="00001D75">
              <w:t>Purchaser</w:t>
            </w:r>
            <w:r>
              <w:t xml:space="preserve">. The Arbitration will be conducted in accordance with the Arbitration and Conciliation Act, 1996.  The decision of the Arbitrator shall be final and binding on both the parties. </w:t>
            </w:r>
          </w:p>
        </w:tc>
      </w:tr>
      <w:tr w:rsidR="003C2877" w:rsidRPr="00DB053C" w14:paraId="02961726" w14:textId="77777777" w:rsidTr="003C2877">
        <w:tc>
          <w:tcPr>
            <w:tcW w:w="2515" w:type="dxa"/>
          </w:tcPr>
          <w:p w14:paraId="1F1D9AF5" w14:textId="77777777" w:rsidR="003C2877" w:rsidRPr="00DB053C" w:rsidRDefault="00791717" w:rsidP="007D2C5A">
            <w:pPr>
              <w:spacing w:before="120" w:after="120"/>
              <w:rPr>
                <w:b/>
              </w:rPr>
            </w:pPr>
            <w:r>
              <w:rPr>
                <w:b/>
              </w:rPr>
              <w:t xml:space="preserve">15. </w:t>
            </w:r>
            <w:r w:rsidR="003C2877" w:rsidRPr="00DB053C">
              <w:rPr>
                <w:b/>
              </w:rPr>
              <w:t xml:space="preserve">Additional </w:t>
            </w:r>
            <w:r w:rsidR="007D2C5A">
              <w:rPr>
                <w:b/>
              </w:rPr>
              <w:t>Conditions</w:t>
            </w:r>
          </w:p>
        </w:tc>
        <w:tc>
          <w:tcPr>
            <w:tcW w:w="6930" w:type="dxa"/>
            <w:vAlign w:val="center"/>
          </w:tcPr>
          <w:p w14:paraId="4DCE68C4" w14:textId="77777777" w:rsidR="003C2877" w:rsidRPr="00DB053C" w:rsidRDefault="008D7553" w:rsidP="007D2C5A">
            <w:pPr>
              <w:spacing w:before="120" w:after="120"/>
            </w:pPr>
            <w:r>
              <w:t xml:space="preserve">15.1 </w:t>
            </w:r>
            <w:r w:rsidR="003C2877" w:rsidRPr="00DB053C">
              <w:t>[</w:t>
            </w:r>
            <w:r w:rsidR="003C2877" w:rsidRPr="00DB053C">
              <w:rPr>
                <w:i/>
              </w:rPr>
              <w:t xml:space="preserve">insert any additional details or </w:t>
            </w:r>
            <w:r w:rsidR="007D2C5A">
              <w:rPr>
                <w:i/>
              </w:rPr>
              <w:t>conditions</w:t>
            </w:r>
            <w:r w:rsidR="003C2877" w:rsidRPr="00DB053C">
              <w:rPr>
                <w:i/>
              </w:rPr>
              <w:t xml:space="preserve"> as necessary</w:t>
            </w:r>
            <w:r w:rsidR="003C2877">
              <w:rPr>
                <w:i/>
              </w:rPr>
              <w:t>, otherwise delete this row</w:t>
            </w:r>
            <w:r w:rsidR="003C2877" w:rsidRPr="00DB053C">
              <w:t>]</w:t>
            </w:r>
          </w:p>
        </w:tc>
      </w:tr>
    </w:tbl>
    <w:p w14:paraId="5302CE84" w14:textId="77777777" w:rsidR="003C2877" w:rsidRDefault="003C2877" w:rsidP="006403B9">
      <w:pPr>
        <w:pStyle w:val="FAhead"/>
      </w:pPr>
    </w:p>
    <w:p w14:paraId="2DB98343" w14:textId="77777777" w:rsidR="004003E3" w:rsidRDefault="003C5E4F">
      <w:pPr>
        <w:rPr>
          <w:sz w:val="40"/>
          <w:szCs w:val="40"/>
        </w:rPr>
        <w:sectPr w:rsidR="004003E3">
          <w:headerReference w:type="even" r:id="rId20"/>
          <w:headerReference w:type="default" r:id="rId21"/>
          <w:pgSz w:w="12240" w:h="15840"/>
          <w:pgMar w:top="1440" w:right="1440" w:bottom="1440" w:left="1440" w:header="720" w:footer="720" w:gutter="0"/>
          <w:cols w:space="720"/>
          <w:docGrid w:linePitch="360"/>
        </w:sectPr>
      </w:pPr>
      <w:r>
        <w:rPr>
          <w:sz w:val="40"/>
          <w:szCs w:val="40"/>
        </w:rPr>
        <w:br w:type="page"/>
      </w:r>
    </w:p>
    <w:p w14:paraId="40ED5BA2" w14:textId="77777777" w:rsidR="003C5E4F" w:rsidRDefault="003C5E4F">
      <w:pPr>
        <w:rPr>
          <w:rFonts w:ascii="Times New Roman Bold" w:hAnsi="Times New Roman Bold"/>
          <w:b/>
          <w:sz w:val="40"/>
          <w:szCs w:val="40"/>
        </w:rPr>
      </w:pPr>
    </w:p>
    <w:p w14:paraId="6CE13BD4" w14:textId="77777777" w:rsidR="008B4E5F" w:rsidRDefault="00190300" w:rsidP="008B4E5F">
      <w:pPr>
        <w:pStyle w:val="FAhead"/>
        <w:spacing w:after="240"/>
        <w:rPr>
          <w:sz w:val="40"/>
          <w:szCs w:val="40"/>
        </w:rPr>
      </w:pPr>
      <w:bookmarkStart w:id="177" w:name="_Toc489220976"/>
      <w:r w:rsidRPr="00190300">
        <w:rPr>
          <w:sz w:val="40"/>
          <w:szCs w:val="40"/>
        </w:rPr>
        <w:t>Schedule I</w:t>
      </w:r>
      <w:bookmarkEnd w:id="177"/>
    </w:p>
    <w:p w14:paraId="17C11606" w14:textId="77777777" w:rsidR="0030307E" w:rsidRPr="0030307E" w:rsidRDefault="0030307E" w:rsidP="0030307E">
      <w:r w:rsidRPr="0030307E">
        <w:rPr>
          <w:b/>
        </w:rPr>
        <w:t>Table 1</w:t>
      </w:r>
      <w:r w:rsidRPr="0030307E">
        <w:t xml:space="preserve">- </w:t>
      </w:r>
      <w:r w:rsidRPr="0030307E">
        <w:rPr>
          <w:b/>
        </w:rPr>
        <w:t xml:space="preserve">List of Works to be </w:t>
      </w:r>
      <w:r w:rsidR="000609B5">
        <w:rPr>
          <w:b/>
        </w:rPr>
        <w:t>e</w:t>
      </w:r>
      <w:r w:rsidRPr="0030307E">
        <w:rPr>
          <w:b/>
        </w:rPr>
        <w:t xml:space="preserve">xecuted </w:t>
      </w:r>
      <w:r w:rsidR="008B4E5F">
        <w:rPr>
          <w:b/>
        </w:rPr>
        <w:t>under th</w:t>
      </w:r>
      <w:r w:rsidR="000609B5">
        <w:rPr>
          <w:b/>
        </w:rPr>
        <w:t>e</w:t>
      </w:r>
      <w:r w:rsidR="008B4E5F">
        <w:rPr>
          <w:b/>
        </w:rPr>
        <w:t xml:space="preserve"> Call-off Contract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080"/>
        <w:gridCol w:w="3780"/>
        <w:gridCol w:w="1350"/>
        <w:gridCol w:w="1350"/>
        <w:gridCol w:w="1080"/>
      </w:tblGrid>
      <w:tr w:rsidR="0030307E" w:rsidRPr="0030307E" w14:paraId="77DBDAEE" w14:textId="77777777" w:rsidTr="0030307E">
        <w:trPr>
          <w:cantSplit/>
          <w:trHeight w:val="555"/>
        </w:trPr>
        <w:tc>
          <w:tcPr>
            <w:tcW w:w="720" w:type="dxa"/>
          </w:tcPr>
          <w:p w14:paraId="6576AE22" w14:textId="77777777" w:rsidR="0030307E" w:rsidRPr="0030307E" w:rsidRDefault="0030307E" w:rsidP="0030307E">
            <w:pPr>
              <w:rPr>
                <w:b/>
              </w:rPr>
            </w:pPr>
            <w:r w:rsidRPr="0030307E">
              <w:rPr>
                <w:b/>
              </w:rPr>
              <w:t>FA No.</w:t>
            </w:r>
          </w:p>
          <w:p w14:paraId="150332E9" w14:textId="77777777" w:rsidR="0030307E" w:rsidRPr="0030307E" w:rsidRDefault="0030307E" w:rsidP="0030307E">
            <w:pPr>
              <w:rPr>
                <w:b/>
              </w:rPr>
            </w:pPr>
          </w:p>
        </w:tc>
        <w:tc>
          <w:tcPr>
            <w:tcW w:w="1080" w:type="dxa"/>
          </w:tcPr>
          <w:p w14:paraId="36C4BEFB" w14:textId="77777777" w:rsidR="0030307E" w:rsidRPr="0030307E" w:rsidRDefault="0030307E" w:rsidP="0030307E">
            <w:pPr>
              <w:rPr>
                <w:b/>
              </w:rPr>
            </w:pPr>
            <w:r w:rsidRPr="0030307E">
              <w:rPr>
                <w:b/>
              </w:rPr>
              <w:t>Package No.</w:t>
            </w:r>
          </w:p>
        </w:tc>
        <w:tc>
          <w:tcPr>
            <w:tcW w:w="3780" w:type="dxa"/>
          </w:tcPr>
          <w:p w14:paraId="34DF6EB6" w14:textId="77777777" w:rsidR="0030307E" w:rsidRPr="0030307E" w:rsidRDefault="0030307E" w:rsidP="0030307E">
            <w:pPr>
              <w:rPr>
                <w:b/>
              </w:rPr>
            </w:pPr>
            <w:r w:rsidRPr="0030307E">
              <w:rPr>
                <w:b/>
              </w:rPr>
              <w:t>Broad Description of Works</w:t>
            </w:r>
          </w:p>
        </w:tc>
        <w:tc>
          <w:tcPr>
            <w:tcW w:w="1350" w:type="dxa"/>
          </w:tcPr>
          <w:p w14:paraId="7AA7198D" w14:textId="77777777" w:rsidR="0030307E" w:rsidRPr="0030307E" w:rsidRDefault="0030307E" w:rsidP="0030307E">
            <w:pPr>
              <w:rPr>
                <w:b/>
              </w:rPr>
            </w:pPr>
            <w:r w:rsidRPr="0030307E">
              <w:rPr>
                <w:b/>
              </w:rPr>
              <w:t>Completion period</w:t>
            </w:r>
          </w:p>
        </w:tc>
        <w:tc>
          <w:tcPr>
            <w:tcW w:w="1350" w:type="dxa"/>
          </w:tcPr>
          <w:p w14:paraId="778C2377" w14:textId="77777777" w:rsidR="0030307E" w:rsidRPr="0030307E" w:rsidRDefault="0030307E" w:rsidP="0030307E">
            <w:pPr>
              <w:rPr>
                <w:b/>
              </w:rPr>
            </w:pPr>
            <w:r w:rsidRPr="0030307E">
              <w:rPr>
                <w:b/>
              </w:rPr>
              <w:t>Location/ Region where the Work is to be executed</w:t>
            </w:r>
          </w:p>
        </w:tc>
        <w:tc>
          <w:tcPr>
            <w:tcW w:w="1080" w:type="dxa"/>
          </w:tcPr>
          <w:p w14:paraId="56398623" w14:textId="77777777" w:rsidR="0030307E" w:rsidRPr="0030307E" w:rsidRDefault="0030307E" w:rsidP="0030307E">
            <w:pPr>
              <w:rPr>
                <w:b/>
              </w:rPr>
            </w:pPr>
            <w:r>
              <w:rPr>
                <w:b/>
              </w:rPr>
              <w:t>Contract Price</w:t>
            </w:r>
            <w:r w:rsidR="008D76DB">
              <w:rPr>
                <w:rStyle w:val="FootnoteReference"/>
                <w:b/>
              </w:rPr>
              <w:footnoteReference w:id="27"/>
            </w:r>
          </w:p>
        </w:tc>
      </w:tr>
      <w:tr w:rsidR="0030307E" w:rsidRPr="0030307E" w14:paraId="51061D0C" w14:textId="77777777" w:rsidTr="0030307E">
        <w:trPr>
          <w:cantSplit/>
          <w:trHeight w:val="276"/>
        </w:trPr>
        <w:tc>
          <w:tcPr>
            <w:tcW w:w="720" w:type="dxa"/>
            <w:vMerge w:val="restart"/>
          </w:tcPr>
          <w:p w14:paraId="486AE415" w14:textId="77777777" w:rsidR="0030307E" w:rsidRPr="0030307E" w:rsidRDefault="0030307E" w:rsidP="0030307E">
            <w:pPr>
              <w:rPr>
                <w:u w:val="single"/>
              </w:rPr>
            </w:pPr>
          </w:p>
        </w:tc>
        <w:tc>
          <w:tcPr>
            <w:tcW w:w="1080" w:type="dxa"/>
            <w:vMerge w:val="restart"/>
          </w:tcPr>
          <w:p w14:paraId="47BCCAC7" w14:textId="77777777" w:rsidR="0030307E" w:rsidRPr="0030307E" w:rsidRDefault="0030307E" w:rsidP="0030307E">
            <w:pPr>
              <w:rPr>
                <w:b/>
              </w:rPr>
            </w:pPr>
            <w:r w:rsidRPr="0030307E">
              <w:rPr>
                <w:b/>
              </w:rPr>
              <w:t>Package Type 1</w:t>
            </w:r>
          </w:p>
          <w:p w14:paraId="30BC0345" w14:textId="77777777" w:rsidR="0030307E" w:rsidRPr="0030307E" w:rsidRDefault="0030307E" w:rsidP="0030307E">
            <w:pPr>
              <w:rPr>
                <w:b/>
              </w:rPr>
            </w:pPr>
          </w:p>
        </w:tc>
        <w:tc>
          <w:tcPr>
            <w:tcW w:w="3780" w:type="dxa"/>
          </w:tcPr>
          <w:p w14:paraId="37D632C7" w14:textId="77777777" w:rsidR="0030307E" w:rsidRPr="0030307E" w:rsidRDefault="0030307E" w:rsidP="0030307E">
            <w:r w:rsidRPr="0030307E">
              <w:t>Work 1.1 …………….</w:t>
            </w:r>
          </w:p>
        </w:tc>
        <w:tc>
          <w:tcPr>
            <w:tcW w:w="1350" w:type="dxa"/>
          </w:tcPr>
          <w:p w14:paraId="2F66C56D" w14:textId="77777777" w:rsidR="0030307E" w:rsidRPr="0030307E" w:rsidRDefault="0030307E" w:rsidP="0030307E"/>
        </w:tc>
        <w:tc>
          <w:tcPr>
            <w:tcW w:w="1350" w:type="dxa"/>
          </w:tcPr>
          <w:p w14:paraId="14B0A4DE" w14:textId="77777777" w:rsidR="0030307E" w:rsidRPr="0030307E" w:rsidRDefault="0030307E" w:rsidP="0030307E">
            <w:pPr>
              <w:rPr>
                <w:u w:val="single"/>
              </w:rPr>
            </w:pPr>
          </w:p>
        </w:tc>
        <w:tc>
          <w:tcPr>
            <w:tcW w:w="1080" w:type="dxa"/>
          </w:tcPr>
          <w:p w14:paraId="57B189F3" w14:textId="77777777" w:rsidR="0030307E" w:rsidRPr="0030307E" w:rsidRDefault="0030307E" w:rsidP="0030307E">
            <w:pPr>
              <w:rPr>
                <w:u w:val="single"/>
              </w:rPr>
            </w:pPr>
          </w:p>
        </w:tc>
      </w:tr>
      <w:tr w:rsidR="0030307E" w:rsidRPr="0030307E" w14:paraId="1AB68791" w14:textId="77777777" w:rsidTr="0030307E">
        <w:trPr>
          <w:cantSplit/>
          <w:trHeight w:val="276"/>
        </w:trPr>
        <w:tc>
          <w:tcPr>
            <w:tcW w:w="720" w:type="dxa"/>
            <w:vMerge/>
          </w:tcPr>
          <w:p w14:paraId="7295332B" w14:textId="77777777" w:rsidR="0030307E" w:rsidRPr="0030307E" w:rsidRDefault="0030307E" w:rsidP="0030307E">
            <w:pPr>
              <w:rPr>
                <w:u w:val="single"/>
              </w:rPr>
            </w:pPr>
          </w:p>
        </w:tc>
        <w:tc>
          <w:tcPr>
            <w:tcW w:w="1080" w:type="dxa"/>
            <w:vMerge/>
          </w:tcPr>
          <w:p w14:paraId="60D8E258" w14:textId="77777777" w:rsidR="0030307E" w:rsidRPr="0030307E" w:rsidRDefault="0030307E" w:rsidP="0030307E"/>
        </w:tc>
        <w:tc>
          <w:tcPr>
            <w:tcW w:w="3780" w:type="dxa"/>
          </w:tcPr>
          <w:p w14:paraId="7B702F32" w14:textId="77777777" w:rsidR="0030307E" w:rsidRPr="0030307E" w:rsidRDefault="0030307E" w:rsidP="0030307E">
            <w:r w:rsidRPr="0030307E">
              <w:t>Work 1.2 …………….</w:t>
            </w:r>
          </w:p>
        </w:tc>
        <w:tc>
          <w:tcPr>
            <w:tcW w:w="1350" w:type="dxa"/>
          </w:tcPr>
          <w:p w14:paraId="19CF7A37" w14:textId="77777777" w:rsidR="0030307E" w:rsidRPr="0030307E" w:rsidRDefault="0030307E" w:rsidP="0030307E"/>
        </w:tc>
        <w:tc>
          <w:tcPr>
            <w:tcW w:w="1350" w:type="dxa"/>
          </w:tcPr>
          <w:p w14:paraId="47905CEF" w14:textId="77777777" w:rsidR="0030307E" w:rsidRPr="0030307E" w:rsidRDefault="0030307E" w:rsidP="0030307E"/>
        </w:tc>
        <w:tc>
          <w:tcPr>
            <w:tcW w:w="1080" w:type="dxa"/>
          </w:tcPr>
          <w:p w14:paraId="084A0535" w14:textId="77777777" w:rsidR="0030307E" w:rsidRPr="0030307E" w:rsidRDefault="0030307E" w:rsidP="0030307E"/>
        </w:tc>
      </w:tr>
      <w:tr w:rsidR="0030307E" w:rsidRPr="0030307E" w14:paraId="724F4E71" w14:textId="77777777" w:rsidTr="0030307E">
        <w:trPr>
          <w:cantSplit/>
          <w:trHeight w:val="276"/>
        </w:trPr>
        <w:tc>
          <w:tcPr>
            <w:tcW w:w="720" w:type="dxa"/>
            <w:vMerge/>
          </w:tcPr>
          <w:p w14:paraId="677B79D3" w14:textId="77777777" w:rsidR="0030307E" w:rsidRPr="0030307E" w:rsidRDefault="0030307E" w:rsidP="0030307E">
            <w:pPr>
              <w:rPr>
                <w:u w:val="single"/>
              </w:rPr>
            </w:pPr>
          </w:p>
        </w:tc>
        <w:tc>
          <w:tcPr>
            <w:tcW w:w="1080" w:type="dxa"/>
            <w:vMerge/>
          </w:tcPr>
          <w:p w14:paraId="06FD7DAE" w14:textId="77777777" w:rsidR="0030307E" w:rsidRPr="0030307E" w:rsidRDefault="0030307E" w:rsidP="0030307E"/>
        </w:tc>
        <w:tc>
          <w:tcPr>
            <w:tcW w:w="3780" w:type="dxa"/>
          </w:tcPr>
          <w:p w14:paraId="45CB3083" w14:textId="77777777" w:rsidR="0030307E" w:rsidRPr="0030307E" w:rsidRDefault="008B4E5F" w:rsidP="0030307E">
            <w:r>
              <w:t>…………….</w:t>
            </w:r>
          </w:p>
        </w:tc>
        <w:tc>
          <w:tcPr>
            <w:tcW w:w="1350" w:type="dxa"/>
          </w:tcPr>
          <w:p w14:paraId="1F10E330" w14:textId="77777777" w:rsidR="0030307E" w:rsidRPr="0030307E" w:rsidRDefault="0030307E" w:rsidP="0030307E"/>
        </w:tc>
        <w:tc>
          <w:tcPr>
            <w:tcW w:w="1350" w:type="dxa"/>
          </w:tcPr>
          <w:p w14:paraId="65E87ADB" w14:textId="77777777" w:rsidR="0030307E" w:rsidRPr="0030307E" w:rsidRDefault="0030307E" w:rsidP="0030307E"/>
        </w:tc>
        <w:tc>
          <w:tcPr>
            <w:tcW w:w="1080" w:type="dxa"/>
          </w:tcPr>
          <w:p w14:paraId="22BE1C45" w14:textId="77777777" w:rsidR="0030307E" w:rsidRPr="0030307E" w:rsidRDefault="0030307E" w:rsidP="0030307E"/>
        </w:tc>
      </w:tr>
      <w:tr w:rsidR="0030307E" w:rsidRPr="0030307E" w14:paraId="0901B4DF" w14:textId="77777777" w:rsidTr="00113686">
        <w:trPr>
          <w:cantSplit/>
          <w:trHeight w:val="276"/>
        </w:trPr>
        <w:tc>
          <w:tcPr>
            <w:tcW w:w="720" w:type="dxa"/>
            <w:vMerge/>
          </w:tcPr>
          <w:p w14:paraId="67813AE9" w14:textId="77777777" w:rsidR="0030307E" w:rsidRPr="0030307E" w:rsidRDefault="0030307E" w:rsidP="0030307E">
            <w:pPr>
              <w:rPr>
                <w:u w:val="single"/>
              </w:rPr>
            </w:pPr>
          </w:p>
        </w:tc>
        <w:tc>
          <w:tcPr>
            <w:tcW w:w="8640" w:type="dxa"/>
            <w:gridSpan w:val="5"/>
            <w:shd w:val="clear" w:color="auto" w:fill="D9D9D9" w:themeFill="background1" w:themeFillShade="D9"/>
          </w:tcPr>
          <w:p w14:paraId="63BDF235" w14:textId="77777777" w:rsidR="0030307E" w:rsidRPr="0030307E" w:rsidRDefault="0030307E" w:rsidP="0030307E"/>
        </w:tc>
      </w:tr>
      <w:tr w:rsidR="0030307E" w:rsidRPr="0030307E" w14:paraId="23CC0E7F" w14:textId="77777777" w:rsidTr="0030307E">
        <w:trPr>
          <w:cantSplit/>
          <w:trHeight w:val="276"/>
        </w:trPr>
        <w:tc>
          <w:tcPr>
            <w:tcW w:w="720" w:type="dxa"/>
            <w:vMerge/>
          </w:tcPr>
          <w:p w14:paraId="21848BC8" w14:textId="77777777" w:rsidR="0030307E" w:rsidRPr="0030307E" w:rsidRDefault="0030307E" w:rsidP="0030307E"/>
        </w:tc>
        <w:tc>
          <w:tcPr>
            <w:tcW w:w="1080" w:type="dxa"/>
            <w:vMerge w:val="restart"/>
          </w:tcPr>
          <w:p w14:paraId="74F3370B" w14:textId="77777777" w:rsidR="0030307E" w:rsidRPr="0030307E" w:rsidRDefault="0030307E" w:rsidP="0030307E">
            <w:r w:rsidRPr="0030307E">
              <w:rPr>
                <w:b/>
              </w:rPr>
              <w:t>Package Type 2</w:t>
            </w:r>
          </w:p>
          <w:p w14:paraId="31939476" w14:textId="77777777" w:rsidR="0030307E" w:rsidRPr="0030307E" w:rsidRDefault="0030307E" w:rsidP="0030307E"/>
        </w:tc>
        <w:tc>
          <w:tcPr>
            <w:tcW w:w="3780" w:type="dxa"/>
          </w:tcPr>
          <w:p w14:paraId="05B34943" w14:textId="77777777" w:rsidR="0030307E" w:rsidRPr="0030307E" w:rsidRDefault="0030307E" w:rsidP="0030307E">
            <w:r w:rsidRPr="0030307E">
              <w:t>Work 2.1 …………….</w:t>
            </w:r>
          </w:p>
        </w:tc>
        <w:tc>
          <w:tcPr>
            <w:tcW w:w="1350" w:type="dxa"/>
          </w:tcPr>
          <w:p w14:paraId="4A0E5360" w14:textId="77777777" w:rsidR="0030307E" w:rsidRPr="0030307E" w:rsidRDefault="0030307E" w:rsidP="0030307E"/>
        </w:tc>
        <w:tc>
          <w:tcPr>
            <w:tcW w:w="1350" w:type="dxa"/>
          </w:tcPr>
          <w:p w14:paraId="22A16105" w14:textId="77777777" w:rsidR="0030307E" w:rsidRPr="0030307E" w:rsidRDefault="0030307E" w:rsidP="0030307E"/>
        </w:tc>
        <w:tc>
          <w:tcPr>
            <w:tcW w:w="1080" w:type="dxa"/>
          </w:tcPr>
          <w:p w14:paraId="2413B9CF" w14:textId="77777777" w:rsidR="0030307E" w:rsidRPr="0030307E" w:rsidRDefault="0030307E" w:rsidP="0030307E"/>
        </w:tc>
      </w:tr>
      <w:tr w:rsidR="0030307E" w:rsidRPr="0030307E" w14:paraId="320E1110" w14:textId="77777777" w:rsidTr="0030307E">
        <w:trPr>
          <w:cantSplit/>
          <w:trHeight w:val="276"/>
        </w:trPr>
        <w:tc>
          <w:tcPr>
            <w:tcW w:w="720" w:type="dxa"/>
            <w:vMerge/>
          </w:tcPr>
          <w:p w14:paraId="6654DEDF" w14:textId="77777777" w:rsidR="0030307E" w:rsidRPr="0030307E" w:rsidRDefault="0030307E" w:rsidP="0030307E"/>
        </w:tc>
        <w:tc>
          <w:tcPr>
            <w:tcW w:w="1080" w:type="dxa"/>
            <w:vMerge/>
          </w:tcPr>
          <w:p w14:paraId="60F70ED1" w14:textId="77777777" w:rsidR="0030307E" w:rsidRPr="0030307E" w:rsidRDefault="0030307E" w:rsidP="0030307E"/>
        </w:tc>
        <w:tc>
          <w:tcPr>
            <w:tcW w:w="3780" w:type="dxa"/>
          </w:tcPr>
          <w:p w14:paraId="010040CB" w14:textId="77777777" w:rsidR="0030307E" w:rsidRPr="0030307E" w:rsidRDefault="0030307E" w:rsidP="0030307E">
            <w:r w:rsidRPr="0030307E">
              <w:t>Work 2.2 …………….</w:t>
            </w:r>
          </w:p>
        </w:tc>
        <w:tc>
          <w:tcPr>
            <w:tcW w:w="1350" w:type="dxa"/>
          </w:tcPr>
          <w:p w14:paraId="01C26F8F" w14:textId="77777777" w:rsidR="0030307E" w:rsidRPr="0030307E" w:rsidRDefault="0030307E" w:rsidP="0030307E"/>
        </w:tc>
        <w:tc>
          <w:tcPr>
            <w:tcW w:w="1350" w:type="dxa"/>
          </w:tcPr>
          <w:p w14:paraId="1B3E8331" w14:textId="77777777" w:rsidR="0030307E" w:rsidRPr="0030307E" w:rsidRDefault="0030307E" w:rsidP="0030307E"/>
        </w:tc>
        <w:tc>
          <w:tcPr>
            <w:tcW w:w="1080" w:type="dxa"/>
          </w:tcPr>
          <w:p w14:paraId="483B9D4B" w14:textId="77777777" w:rsidR="0030307E" w:rsidRPr="0030307E" w:rsidRDefault="0030307E" w:rsidP="0030307E"/>
        </w:tc>
      </w:tr>
      <w:tr w:rsidR="0030307E" w:rsidRPr="0030307E" w14:paraId="15C30A35" w14:textId="77777777" w:rsidTr="0030307E">
        <w:trPr>
          <w:cantSplit/>
          <w:trHeight w:val="276"/>
        </w:trPr>
        <w:tc>
          <w:tcPr>
            <w:tcW w:w="720" w:type="dxa"/>
            <w:vMerge/>
          </w:tcPr>
          <w:p w14:paraId="60B167A1" w14:textId="77777777" w:rsidR="0030307E" w:rsidRPr="0030307E" w:rsidRDefault="0030307E" w:rsidP="0030307E"/>
        </w:tc>
        <w:tc>
          <w:tcPr>
            <w:tcW w:w="1080" w:type="dxa"/>
            <w:vMerge/>
          </w:tcPr>
          <w:p w14:paraId="10E17D02" w14:textId="77777777" w:rsidR="0030307E" w:rsidRPr="0030307E" w:rsidRDefault="0030307E" w:rsidP="0030307E"/>
        </w:tc>
        <w:tc>
          <w:tcPr>
            <w:tcW w:w="3780" w:type="dxa"/>
          </w:tcPr>
          <w:p w14:paraId="35857052" w14:textId="77777777" w:rsidR="0030307E" w:rsidRPr="0030307E" w:rsidRDefault="008B4E5F" w:rsidP="0030307E">
            <w:r>
              <w:t>……………</w:t>
            </w:r>
          </w:p>
        </w:tc>
        <w:tc>
          <w:tcPr>
            <w:tcW w:w="1350" w:type="dxa"/>
          </w:tcPr>
          <w:p w14:paraId="5B32D546" w14:textId="77777777" w:rsidR="0030307E" w:rsidRPr="0030307E" w:rsidRDefault="0030307E" w:rsidP="0030307E"/>
        </w:tc>
        <w:tc>
          <w:tcPr>
            <w:tcW w:w="1350" w:type="dxa"/>
          </w:tcPr>
          <w:p w14:paraId="482CD651" w14:textId="77777777" w:rsidR="0030307E" w:rsidRPr="0030307E" w:rsidRDefault="0030307E" w:rsidP="0030307E"/>
        </w:tc>
        <w:tc>
          <w:tcPr>
            <w:tcW w:w="1080" w:type="dxa"/>
          </w:tcPr>
          <w:p w14:paraId="7B26ACE0" w14:textId="77777777" w:rsidR="0030307E" w:rsidRPr="0030307E" w:rsidRDefault="0030307E" w:rsidP="0030307E"/>
        </w:tc>
      </w:tr>
      <w:tr w:rsidR="0030307E" w:rsidRPr="0030307E" w14:paraId="10119CBE" w14:textId="77777777" w:rsidTr="00113686">
        <w:trPr>
          <w:cantSplit/>
          <w:trHeight w:val="276"/>
        </w:trPr>
        <w:tc>
          <w:tcPr>
            <w:tcW w:w="9360" w:type="dxa"/>
            <w:gridSpan w:val="6"/>
          </w:tcPr>
          <w:p w14:paraId="766B5E67" w14:textId="77777777" w:rsidR="0030307E" w:rsidRPr="008B4E5F" w:rsidRDefault="0030307E" w:rsidP="0030307E">
            <w:pPr>
              <w:rPr>
                <w:b/>
              </w:rPr>
            </w:pPr>
            <w:r w:rsidRPr="008B4E5F">
              <w:rPr>
                <w:b/>
              </w:rPr>
              <w:t xml:space="preserve">Total contract price </w:t>
            </w:r>
            <w:r w:rsidR="008B4E5F" w:rsidRPr="008B4E5F">
              <w:rPr>
                <w:b/>
              </w:rPr>
              <w:t>Rs [in Figures]</w:t>
            </w:r>
          </w:p>
        </w:tc>
      </w:tr>
      <w:tr w:rsidR="0030307E" w:rsidRPr="0030307E" w14:paraId="17E17512" w14:textId="77777777" w:rsidTr="00113686">
        <w:trPr>
          <w:cantSplit/>
          <w:trHeight w:val="276"/>
        </w:trPr>
        <w:tc>
          <w:tcPr>
            <w:tcW w:w="9360" w:type="dxa"/>
            <w:gridSpan w:val="6"/>
          </w:tcPr>
          <w:p w14:paraId="0EB6DA4D" w14:textId="77777777" w:rsidR="0030307E" w:rsidRPr="008B4E5F" w:rsidRDefault="008B4E5F" w:rsidP="008B4E5F">
            <w:pPr>
              <w:rPr>
                <w:b/>
              </w:rPr>
            </w:pPr>
            <w:r w:rsidRPr="008B4E5F">
              <w:rPr>
                <w:b/>
              </w:rPr>
              <w:t>Total contract price Rs [in Words]</w:t>
            </w:r>
          </w:p>
        </w:tc>
      </w:tr>
    </w:tbl>
    <w:p w14:paraId="3F54F6C0" w14:textId="77777777" w:rsidR="008B4E5F" w:rsidRPr="008D76DB" w:rsidRDefault="008B4E5F" w:rsidP="0030307E">
      <w:pPr>
        <w:rPr>
          <w:b/>
        </w:rPr>
      </w:pPr>
    </w:p>
    <w:p w14:paraId="398AFAF8" w14:textId="77777777" w:rsidR="008D76DB" w:rsidRPr="008D76DB" w:rsidRDefault="008D76DB" w:rsidP="0030307E">
      <w:pPr>
        <w:rPr>
          <w:b/>
        </w:rPr>
      </w:pPr>
    </w:p>
    <w:p w14:paraId="23CAC00E" w14:textId="77777777" w:rsidR="0030307E" w:rsidRPr="0030307E" w:rsidRDefault="0030307E" w:rsidP="0030307E">
      <w:r w:rsidRPr="0030307E">
        <w:rPr>
          <w:b/>
        </w:rPr>
        <w:t>Table 2</w:t>
      </w:r>
      <w:r w:rsidRPr="0030307E">
        <w:t xml:space="preserve">: </w:t>
      </w:r>
      <w:r w:rsidRPr="0030307E">
        <w:rPr>
          <w:b/>
        </w:rPr>
        <w:t>Bill of Quantities for Work 1.1 [</w:t>
      </w:r>
      <w:r w:rsidRPr="0030307E">
        <w:rPr>
          <w:b/>
          <w:i/>
        </w:rPr>
        <w:t>Include separate table for each Work</w:t>
      </w:r>
      <w:r w:rsidR="008B4E5F">
        <w:rPr>
          <w:b/>
          <w:i/>
        </w:rPr>
        <w:t xml:space="preserve"> to be Executed under this Call-off Contract</w:t>
      </w:r>
      <w:r w:rsidRPr="0030307E">
        <w:rPr>
          <w:b/>
        </w:rPr>
        <w:t>]</w:t>
      </w:r>
      <w:r w:rsidRPr="0030307E">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2722"/>
        <w:gridCol w:w="990"/>
        <w:gridCol w:w="810"/>
        <w:gridCol w:w="1320"/>
        <w:gridCol w:w="831"/>
        <w:gridCol w:w="489"/>
        <w:gridCol w:w="1320"/>
      </w:tblGrid>
      <w:tr w:rsidR="008B4E5F" w:rsidRPr="008B4E5F" w14:paraId="02375479" w14:textId="77777777" w:rsidTr="00113686">
        <w:tc>
          <w:tcPr>
            <w:tcW w:w="963" w:type="dxa"/>
          </w:tcPr>
          <w:p w14:paraId="3436A943" w14:textId="77777777" w:rsidR="008B4E5F" w:rsidRPr="008B4E5F" w:rsidRDefault="008B4E5F" w:rsidP="008B4E5F">
            <w:pPr>
              <w:rPr>
                <w:b/>
                <w:lang w:val="en-IN"/>
              </w:rPr>
            </w:pPr>
          </w:p>
        </w:tc>
        <w:tc>
          <w:tcPr>
            <w:tcW w:w="2722" w:type="dxa"/>
          </w:tcPr>
          <w:p w14:paraId="30083074" w14:textId="77777777" w:rsidR="008B4E5F" w:rsidRPr="008B4E5F" w:rsidRDefault="008B4E5F" w:rsidP="008B4E5F">
            <w:pPr>
              <w:rPr>
                <w:b/>
                <w:lang w:val="en-IN"/>
              </w:rPr>
            </w:pPr>
          </w:p>
        </w:tc>
        <w:tc>
          <w:tcPr>
            <w:tcW w:w="990" w:type="dxa"/>
          </w:tcPr>
          <w:p w14:paraId="4537A60F" w14:textId="77777777" w:rsidR="008B4E5F" w:rsidRPr="008B4E5F" w:rsidRDefault="008B4E5F" w:rsidP="008B4E5F">
            <w:pPr>
              <w:rPr>
                <w:b/>
                <w:lang w:val="en-IN"/>
              </w:rPr>
            </w:pPr>
          </w:p>
        </w:tc>
        <w:tc>
          <w:tcPr>
            <w:tcW w:w="810" w:type="dxa"/>
          </w:tcPr>
          <w:p w14:paraId="02EA7814" w14:textId="77777777" w:rsidR="008B4E5F" w:rsidRPr="008B4E5F" w:rsidRDefault="008B4E5F" w:rsidP="008B4E5F">
            <w:pPr>
              <w:rPr>
                <w:b/>
                <w:lang w:val="en-IN"/>
              </w:rPr>
            </w:pPr>
          </w:p>
        </w:tc>
        <w:tc>
          <w:tcPr>
            <w:tcW w:w="2151" w:type="dxa"/>
            <w:gridSpan w:val="2"/>
          </w:tcPr>
          <w:p w14:paraId="780D3695" w14:textId="77777777" w:rsidR="008B4E5F" w:rsidRPr="008B4E5F" w:rsidRDefault="008B4E5F" w:rsidP="008B4E5F">
            <w:pPr>
              <w:rPr>
                <w:b/>
                <w:lang w:val="en-IN"/>
              </w:rPr>
            </w:pPr>
            <w:r w:rsidRPr="008B4E5F">
              <w:rPr>
                <w:b/>
                <w:lang w:val="en-IN"/>
              </w:rPr>
              <w:t>Rate</w:t>
            </w:r>
          </w:p>
        </w:tc>
        <w:tc>
          <w:tcPr>
            <w:tcW w:w="1809" w:type="dxa"/>
            <w:gridSpan w:val="2"/>
          </w:tcPr>
          <w:p w14:paraId="2DF3EF7D" w14:textId="77777777" w:rsidR="008B4E5F" w:rsidRPr="008B4E5F" w:rsidRDefault="008B4E5F" w:rsidP="008B4E5F">
            <w:pPr>
              <w:rPr>
                <w:b/>
                <w:lang w:val="en-IN"/>
              </w:rPr>
            </w:pPr>
          </w:p>
        </w:tc>
      </w:tr>
      <w:tr w:rsidR="008B4E5F" w:rsidRPr="008B4E5F" w14:paraId="43EE9653" w14:textId="77777777" w:rsidTr="00113686">
        <w:tc>
          <w:tcPr>
            <w:tcW w:w="963" w:type="dxa"/>
          </w:tcPr>
          <w:p w14:paraId="1FB05311" w14:textId="77777777" w:rsidR="008B4E5F" w:rsidRPr="008B4E5F" w:rsidRDefault="008B4E5F" w:rsidP="008B4E5F">
            <w:pPr>
              <w:rPr>
                <w:b/>
                <w:lang w:val="en-IN"/>
              </w:rPr>
            </w:pPr>
            <w:r w:rsidRPr="008B4E5F">
              <w:rPr>
                <w:b/>
                <w:lang w:val="en-IN"/>
              </w:rPr>
              <w:t>Serial. No.</w:t>
            </w:r>
          </w:p>
        </w:tc>
        <w:tc>
          <w:tcPr>
            <w:tcW w:w="2722" w:type="dxa"/>
          </w:tcPr>
          <w:p w14:paraId="4A6F73FE" w14:textId="77777777" w:rsidR="008B4E5F" w:rsidRPr="008B4E5F" w:rsidRDefault="008B4E5F" w:rsidP="008B4E5F">
            <w:pPr>
              <w:rPr>
                <w:b/>
                <w:lang w:val="en-IN"/>
              </w:rPr>
            </w:pPr>
            <w:r w:rsidRPr="008B4E5F">
              <w:rPr>
                <w:b/>
                <w:lang w:val="en-IN"/>
              </w:rPr>
              <w:t>Description of item (with brief specification and reference to Book of specification)</w:t>
            </w:r>
          </w:p>
        </w:tc>
        <w:tc>
          <w:tcPr>
            <w:tcW w:w="990" w:type="dxa"/>
          </w:tcPr>
          <w:p w14:paraId="30C1A653" w14:textId="77777777" w:rsidR="008B4E5F" w:rsidRPr="008B4E5F" w:rsidRDefault="008B4E5F" w:rsidP="008B4E5F">
            <w:pPr>
              <w:rPr>
                <w:b/>
                <w:lang w:val="en-IN"/>
              </w:rPr>
            </w:pPr>
            <w:r w:rsidRPr="008B4E5F">
              <w:rPr>
                <w:b/>
                <w:lang w:val="en-IN"/>
              </w:rPr>
              <w:t xml:space="preserve">Quantity </w:t>
            </w:r>
          </w:p>
        </w:tc>
        <w:tc>
          <w:tcPr>
            <w:tcW w:w="810" w:type="dxa"/>
          </w:tcPr>
          <w:p w14:paraId="101689D5" w14:textId="77777777" w:rsidR="008B4E5F" w:rsidRPr="008B4E5F" w:rsidRDefault="008B4E5F" w:rsidP="008B4E5F">
            <w:pPr>
              <w:rPr>
                <w:b/>
                <w:lang w:val="en-IN"/>
              </w:rPr>
            </w:pPr>
            <w:r w:rsidRPr="008B4E5F">
              <w:rPr>
                <w:b/>
                <w:lang w:val="en-IN"/>
              </w:rPr>
              <w:t>Unit</w:t>
            </w:r>
          </w:p>
        </w:tc>
        <w:tc>
          <w:tcPr>
            <w:tcW w:w="1320" w:type="dxa"/>
          </w:tcPr>
          <w:p w14:paraId="4BB27563" w14:textId="77777777" w:rsidR="008B4E5F" w:rsidRPr="008B4E5F" w:rsidRDefault="008B4E5F" w:rsidP="008B4E5F">
            <w:pPr>
              <w:rPr>
                <w:b/>
                <w:lang w:val="en-IN"/>
              </w:rPr>
            </w:pPr>
            <w:r w:rsidRPr="008B4E5F">
              <w:rPr>
                <w:b/>
                <w:lang w:val="en-IN"/>
              </w:rPr>
              <w:t>In figures</w:t>
            </w:r>
          </w:p>
        </w:tc>
        <w:tc>
          <w:tcPr>
            <w:tcW w:w="1320" w:type="dxa"/>
            <w:gridSpan w:val="2"/>
          </w:tcPr>
          <w:p w14:paraId="184E3BF9" w14:textId="77777777" w:rsidR="008B4E5F" w:rsidRPr="008B4E5F" w:rsidRDefault="008B4E5F" w:rsidP="008B4E5F">
            <w:pPr>
              <w:rPr>
                <w:b/>
                <w:lang w:val="en-IN"/>
              </w:rPr>
            </w:pPr>
            <w:r w:rsidRPr="008B4E5F">
              <w:rPr>
                <w:b/>
                <w:lang w:val="en-IN"/>
              </w:rPr>
              <w:t>In words</w:t>
            </w:r>
          </w:p>
        </w:tc>
        <w:tc>
          <w:tcPr>
            <w:tcW w:w="1320" w:type="dxa"/>
          </w:tcPr>
          <w:p w14:paraId="0C5F6D3E" w14:textId="77777777" w:rsidR="008B4E5F" w:rsidRPr="008B4E5F" w:rsidRDefault="008B4E5F" w:rsidP="008B4E5F">
            <w:pPr>
              <w:rPr>
                <w:b/>
                <w:lang w:val="en-IN"/>
              </w:rPr>
            </w:pPr>
            <w:r w:rsidRPr="008B4E5F">
              <w:rPr>
                <w:b/>
                <w:lang w:val="en-IN"/>
              </w:rPr>
              <w:t>Amount</w:t>
            </w:r>
          </w:p>
        </w:tc>
      </w:tr>
      <w:tr w:rsidR="008B4E5F" w:rsidRPr="008B4E5F" w14:paraId="3B04B338" w14:textId="77777777" w:rsidTr="00113686">
        <w:trPr>
          <w:trHeight w:val="3312"/>
        </w:trPr>
        <w:tc>
          <w:tcPr>
            <w:tcW w:w="963" w:type="dxa"/>
          </w:tcPr>
          <w:p w14:paraId="3309CDD6" w14:textId="77777777" w:rsidR="008B4E5F" w:rsidRPr="008B4E5F" w:rsidRDefault="008B4E5F" w:rsidP="008B4E5F">
            <w:pPr>
              <w:rPr>
                <w:lang w:val="en-IN"/>
              </w:rPr>
            </w:pPr>
          </w:p>
        </w:tc>
        <w:tc>
          <w:tcPr>
            <w:tcW w:w="2722" w:type="dxa"/>
          </w:tcPr>
          <w:p w14:paraId="1A2A62DC" w14:textId="77777777" w:rsidR="008B4E5F" w:rsidRPr="008B4E5F" w:rsidRDefault="008B4E5F" w:rsidP="008B4E5F">
            <w:pPr>
              <w:rPr>
                <w:lang w:val="en-IN"/>
              </w:rPr>
            </w:pPr>
          </w:p>
          <w:p w14:paraId="671F5CC6" w14:textId="77777777" w:rsidR="008B4E5F" w:rsidRPr="008B4E5F" w:rsidRDefault="008B4E5F" w:rsidP="008B4E5F">
            <w:pPr>
              <w:rPr>
                <w:lang w:val="en-IN"/>
              </w:rPr>
            </w:pPr>
          </w:p>
          <w:p w14:paraId="39370361" w14:textId="77777777" w:rsidR="008B4E5F" w:rsidRPr="008B4E5F" w:rsidRDefault="008B4E5F" w:rsidP="008B4E5F">
            <w:pPr>
              <w:rPr>
                <w:lang w:val="en-IN"/>
              </w:rPr>
            </w:pPr>
          </w:p>
          <w:p w14:paraId="0E8965DA" w14:textId="77777777" w:rsidR="008B4E5F" w:rsidRPr="008B4E5F" w:rsidRDefault="008B4E5F" w:rsidP="008B4E5F">
            <w:pPr>
              <w:rPr>
                <w:lang w:val="en-IN"/>
              </w:rPr>
            </w:pPr>
          </w:p>
          <w:p w14:paraId="481505DB" w14:textId="77777777" w:rsidR="008B4E5F" w:rsidRPr="008B4E5F" w:rsidRDefault="008B4E5F" w:rsidP="008B4E5F">
            <w:pPr>
              <w:rPr>
                <w:lang w:val="en-IN"/>
              </w:rPr>
            </w:pPr>
          </w:p>
          <w:p w14:paraId="698E7C18" w14:textId="77777777" w:rsidR="008B4E5F" w:rsidRPr="008B4E5F" w:rsidRDefault="008B4E5F" w:rsidP="008B4E5F">
            <w:pPr>
              <w:rPr>
                <w:lang w:val="en-IN"/>
              </w:rPr>
            </w:pPr>
          </w:p>
          <w:p w14:paraId="1A3BA73F" w14:textId="77777777" w:rsidR="008B4E5F" w:rsidRPr="008B4E5F" w:rsidRDefault="008B4E5F" w:rsidP="008B4E5F">
            <w:pPr>
              <w:rPr>
                <w:lang w:val="en-IN"/>
              </w:rPr>
            </w:pPr>
          </w:p>
          <w:p w14:paraId="7D8BDF65" w14:textId="77777777" w:rsidR="008B4E5F" w:rsidRPr="008B4E5F" w:rsidRDefault="008B4E5F" w:rsidP="008B4E5F">
            <w:pPr>
              <w:rPr>
                <w:lang w:val="en-IN"/>
              </w:rPr>
            </w:pPr>
          </w:p>
          <w:p w14:paraId="7A0618C7" w14:textId="77777777" w:rsidR="008B4E5F" w:rsidRPr="008B4E5F" w:rsidRDefault="008B4E5F" w:rsidP="008B4E5F">
            <w:pPr>
              <w:rPr>
                <w:lang w:val="en-IN"/>
              </w:rPr>
            </w:pPr>
          </w:p>
          <w:p w14:paraId="56F18A7F" w14:textId="77777777" w:rsidR="008B4E5F" w:rsidRPr="008B4E5F" w:rsidRDefault="008B4E5F" w:rsidP="008B4E5F">
            <w:pPr>
              <w:rPr>
                <w:lang w:val="en-IN"/>
              </w:rPr>
            </w:pPr>
          </w:p>
          <w:p w14:paraId="0B5AFBE3" w14:textId="77777777" w:rsidR="008B4E5F" w:rsidRPr="008B4E5F" w:rsidRDefault="008B4E5F" w:rsidP="008B4E5F">
            <w:pPr>
              <w:rPr>
                <w:lang w:val="en-IN"/>
              </w:rPr>
            </w:pPr>
          </w:p>
          <w:p w14:paraId="3C7DED76" w14:textId="77777777" w:rsidR="008B4E5F" w:rsidRPr="008B4E5F" w:rsidRDefault="008B4E5F" w:rsidP="008B4E5F">
            <w:pPr>
              <w:rPr>
                <w:lang w:val="en-IN"/>
              </w:rPr>
            </w:pPr>
          </w:p>
        </w:tc>
        <w:tc>
          <w:tcPr>
            <w:tcW w:w="990" w:type="dxa"/>
          </w:tcPr>
          <w:p w14:paraId="460B91F9" w14:textId="77777777" w:rsidR="008B4E5F" w:rsidRPr="008B4E5F" w:rsidRDefault="008B4E5F" w:rsidP="008B4E5F">
            <w:pPr>
              <w:rPr>
                <w:lang w:val="en-IN"/>
              </w:rPr>
            </w:pPr>
          </w:p>
        </w:tc>
        <w:tc>
          <w:tcPr>
            <w:tcW w:w="810" w:type="dxa"/>
          </w:tcPr>
          <w:p w14:paraId="44EBC996" w14:textId="77777777" w:rsidR="008B4E5F" w:rsidRPr="008B4E5F" w:rsidRDefault="008B4E5F" w:rsidP="008B4E5F">
            <w:pPr>
              <w:rPr>
                <w:lang w:val="en-IN"/>
              </w:rPr>
            </w:pPr>
          </w:p>
        </w:tc>
        <w:tc>
          <w:tcPr>
            <w:tcW w:w="1320" w:type="dxa"/>
          </w:tcPr>
          <w:p w14:paraId="24A147F3" w14:textId="77777777" w:rsidR="008B4E5F" w:rsidRPr="008B4E5F" w:rsidRDefault="008B4E5F" w:rsidP="008B4E5F">
            <w:pPr>
              <w:rPr>
                <w:lang w:val="en-IN"/>
              </w:rPr>
            </w:pPr>
          </w:p>
        </w:tc>
        <w:tc>
          <w:tcPr>
            <w:tcW w:w="1320" w:type="dxa"/>
            <w:gridSpan w:val="2"/>
          </w:tcPr>
          <w:p w14:paraId="5A52018E" w14:textId="77777777" w:rsidR="008B4E5F" w:rsidRPr="008B4E5F" w:rsidRDefault="008B4E5F" w:rsidP="008B4E5F">
            <w:pPr>
              <w:rPr>
                <w:lang w:val="en-IN"/>
              </w:rPr>
            </w:pPr>
          </w:p>
        </w:tc>
        <w:tc>
          <w:tcPr>
            <w:tcW w:w="1320" w:type="dxa"/>
          </w:tcPr>
          <w:p w14:paraId="17127AFB" w14:textId="77777777" w:rsidR="008B4E5F" w:rsidRPr="008B4E5F" w:rsidRDefault="008B4E5F" w:rsidP="008B4E5F">
            <w:pPr>
              <w:rPr>
                <w:lang w:val="en-IN"/>
              </w:rPr>
            </w:pPr>
          </w:p>
        </w:tc>
      </w:tr>
      <w:tr w:rsidR="008B4E5F" w:rsidRPr="008B4E5F" w14:paraId="746F7266" w14:textId="77777777" w:rsidTr="00113686">
        <w:tc>
          <w:tcPr>
            <w:tcW w:w="9445" w:type="dxa"/>
            <w:gridSpan w:val="8"/>
          </w:tcPr>
          <w:p w14:paraId="3E5C427C" w14:textId="77777777" w:rsidR="008B4E5F" w:rsidRPr="008B4E5F" w:rsidRDefault="008B4E5F" w:rsidP="008B4E5F">
            <w:pPr>
              <w:rPr>
                <w:b/>
                <w:lang w:val="en-IN"/>
              </w:rPr>
            </w:pPr>
            <w:r w:rsidRPr="008B4E5F">
              <w:rPr>
                <w:b/>
                <w:lang w:val="en-IN"/>
              </w:rPr>
              <w:t>Total Quote Price for this Work</w:t>
            </w:r>
            <w:r>
              <w:rPr>
                <w:b/>
                <w:lang w:val="en-IN"/>
              </w:rPr>
              <w:t xml:space="preserve"> Rs</w:t>
            </w:r>
            <w:r w:rsidRPr="008B4E5F">
              <w:rPr>
                <w:b/>
                <w:lang w:val="en-IN"/>
              </w:rPr>
              <w:t xml:space="preserve"> (in figures)</w:t>
            </w:r>
          </w:p>
        </w:tc>
      </w:tr>
      <w:tr w:rsidR="004003E3" w:rsidRPr="008B4E5F" w14:paraId="6709064B" w14:textId="77777777" w:rsidTr="00113686">
        <w:tc>
          <w:tcPr>
            <w:tcW w:w="9445" w:type="dxa"/>
            <w:gridSpan w:val="8"/>
          </w:tcPr>
          <w:p w14:paraId="7284ADB6" w14:textId="77777777" w:rsidR="004003E3" w:rsidRPr="008B4E5F" w:rsidRDefault="004003E3" w:rsidP="008B4E5F">
            <w:pPr>
              <w:rPr>
                <w:b/>
                <w:lang w:val="en-IN"/>
              </w:rPr>
            </w:pPr>
          </w:p>
        </w:tc>
      </w:tr>
      <w:tr w:rsidR="008B4E5F" w:rsidRPr="008B4E5F" w14:paraId="107066A6" w14:textId="77777777" w:rsidTr="00113686">
        <w:tc>
          <w:tcPr>
            <w:tcW w:w="9445" w:type="dxa"/>
            <w:gridSpan w:val="8"/>
          </w:tcPr>
          <w:p w14:paraId="604349BB" w14:textId="77777777" w:rsidR="008B4E5F" w:rsidRPr="008B4E5F" w:rsidRDefault="008B4E5F" w:rsidP="008B4E5F">
            <w:pPr>
              <w:rPr>
                <w:b/>
                <w:lang w:val="en-IN"/>
              </w:rPr>
            </w:pPr>
            <w:r w:rsidRPr="008B4E5F">
              <w:rPr>
                <w:b/>
                <w:lang w:val="en-IN"/>
              </w:rPr>
              <w:t xml:space="preserve">Total Quote Price for this Work </w:t>
            </w:r>
            <w:r>
              <w:rPr>
                <w:b/>
                <w:lang w:val="en-IN"/>
              </w:rPr>
              <w:t xml:space="preserve">Rs </w:t>
            </w:r>
            <w:r w:rsidRPr="008B4E5F">
              <w:rPr>
                <w:b/>
                <w:lang w:val="en-IN"/>
              </w:rPr>
              <w:t>(in words)</w:t>
            </w:r>
          </w:p>
        </w:tc>
      </w:tr>
    </w:tbl>
    <w:p w14:paraId="431EAE5E" w14:textId="77777777" w:rsidR="0030307E" w:rsidRPr="0030307E" w:rsidRDefault="0030307E" w:rsidP="0030307E">
      <w:pPr>
        <w:sectPr w:rsidR="0030307E" w:rsidRPr="0030307E">
          <w:headerReference w:type="default" r:id="rId22"/>
          <w:pgSz w:w="12240" w:h="15840"/>
          <w:pgMar w:top="1440" w:right="1440" w:bottom="1440" w:left="1440" w:header="720" w:footer="720" w:gutter="0"/>
          <w:cols w:space="720"/>
          <w:docGrid w:linePitch="360"/>
        </w:sectPr>
      </w:pPr>
    </w:p>
    <w:p w14:paraId="0B14319B" w14:textId="77777777" w:rsidR="003C2877" w:rsidRDefault="003C2877">
      <w:pPr>
        <w:rPr>
          <w:rFonts w:ascii="Times New Roman Bold" w:hAnsi="Times New Roman Bold"/>
          <w:b/>
          <w:sz w:val="48"/>
          <w:szCs w:val="48"/>
        </w:rPr>
      </w:pPr>
    </w:p>
    <w:p w14:paraId="20BFB88A" w14:textId="77777777" w:rsidR="006D2994" w:rsidRPr="00D84161" w:rsidRDefault="00C81305" w:rsidP="006403B9">
      <w:pPr>
        <w:pStyle w:val="FAhead"/>
        <w:rPr>
          <w:sz w:val="40"/>
        </w:rPr>
      </w:pPr>
      <w:bookmarkStart w:id="178" w:name="_Toc489220977"/>
      <w:r>
        <w:rPr>
          <w:sz w:val="40"/>
        </w:rPr>
        <w:t xml:space="preserve">Section </w:t>
      </w:r>
      <w:r w:rsidR="004A6841">
        <w:rPr>
          <w:sz w:val="40"/>
        </w:rPr>
        <w:t>C</w:t>
      </w:r>
      <w:r w:rsidR="00B04F79" w:rsidRPr="00D84161">
        <w:rPr>
          <w:sz w:val="40"/>
        </w:rPr>
        <w:t xml:space="preserve">: </w:t>
      </w:r>
      <w:r w:rsidR="006D2994" w:rsidRPr="00D84161">
        <w:rPr>
          <w:sz w:val="40"/>
        </w:rPr>
        <w:t xml:space="preserve">List of </w:t>
      </w:r>
      <w:r w:rsidR="009C1F4B" w:rsidRPr="00D84161">
        <w:rPr>
          <w:sz w:val="40"/>
        </w:rPr>
        <w:t>Participating Purchaser</w:t>
      </w:r>
      <w:r w:rsidR="006D2994" w:rsidRPr="00D84161">
        <w:rPr>
          <w:sz w:val="40"/>
        </w:rPr>
        <w:t>s</w:t>
      </w:r>
      <w:bookmarkEnd w:id="178"/>
    </w:p>
    <w:p w14:paraId="76174691" w14:textId="77777777" w:rsidR="006D2994" w:rsidRPr="00E308A8" w:rsidRDefault="006D2994" w:rsidP="006D2994">
      <w:pPr>
        <w:spacing w:before="240" w:after="120"/>
      </w:pPr>
      <w:r w:rsidRPr="003D5B8C">
        <w:t>The</w:t>
      </w:r>
      <w:r w:rsidRPr="00E308A8">
        <w:t xml:space="preserve"> following agencies are participating as Purchasers in this Framework Agreement.</w:t>
      </w:r>
      <w:r w:rsidR="00EF3BCF">
        <w:t xml:space="preserve"> </w:t>
      </w:r>
      <w:r w:rsidR="00EF3BCF" w:rsidRPr="00EF3BCF">
        <w:t>The Procuring Agency may modify this list of Purchasers as and when required without any reference to the FA Holders (Contractors).</w:t>
      </w:r>
    </w:p>
    <w:tbl>
      <w:tblPr>
        <w:tblStyle w:val="TableGrid"/>
        <w:tblW w:w="9382" w:type="dxa"/>
        <w:tblLook w:val="04A0" w:firstRow="1" w:lastRow="0" w:firstColumn="1" w:lastColumn="0" w:noHBand="0" w:noVBand="1"/>
      </w:tblPr>
      <w:tblGrid>
        <w:gridCol w:w="613"/>
        <w:gridCol w:w="2289"/>
        <w:gridCol w:w="3960"/>
        <w:gridCol w:w="2520"/>
      </w:tblGrid>
      <w:tr w:rsidR="006D2994" w:rsidRPr="00E308A8" w14:paraId="61E0CB55" w14:textId="77777777" w:rsidTr="00830A67">
        <w:tc>
          <w:tcPr>
            <w:tcW w:w="613" w:type="dxa"/>
            <w:shd w:val="clear" w:color="auto" w:fill="17365D" w:themeFill="text2" w:themeFillShade="BF"/>
          </w:tcPr>
          <w:p w14:paraId="75FB30F8" w14:textId="77777777" w:rsidR="006D2994" w:rsidRPr="00E308A8" w:rsidRDefault="006D2994" w:rsidP="007F4B97">
            <w:pPr>
              <w:spacing w:before="120" w:after="120"/>
              <w:jc w:val="center"/>
              <w:rPr>
                <w:b/>
              </w:rPr>
            </w:pPr>
            <w:r w:rsidRPr="00E308A8">
              <w:rPr>
                <w:b/>
              </w:rPr>
              <w:t>#</w:t>
            </w:r>
          </w:p>
        </w:tc>
        <w:tc>
          <w:tcPr>
            <w:tcW w:w="2289" w:type="dxa"/>
            <w:shd w:val="clear" w:color="auto" w:fill="17365D" w:themeFill="text2" w:themeFillShade="BF"/>
          </w:tcPr>
          <w:p w14:paraId="40928385" w14:textId="77777777" w:rsidR="006D2994" w:rsidRPr="00E308A8" w:rsidRDefault="006D2994" w:rsidP="007F4B97">
            <w:pPr>
              <w:spacing w:before="120" w:after="120"/>
              <w:rPr>
                <w:b/>
              </w:rPr>
            </w:pPr>
            <w:r w:rsidRPr="00E308A8">
              <w:rPr>
                <w:b/>
              </w:rPr>
              <w:t>Name of Purchaser</w:t>
            </w:r>
          </w:p>
        </w:tc>
        <w:tc>
          <w:tcPr>
            <w:tcW w:w="3960" w:type="dxa"/>
            <w:shd w:val="clear" w:color="auto" w:fill="17365D" w:themeFill="text2" w:themeFillShade="BF"/>
          </w:tcPr>
          <w:p w14:paraId="4FCC4EAC" w14:textId="77777777" w:rsidR="006D2994" w:rsidRPr="00E308A8" w:rsidRDefault="006D2994" w:rsidP="007F4B97">
            <w:pPr>
              <w:spacing w:before="120" w:after="120"/>
              <w:rPr>
                <w:b/>
              </w:rPr>
            </w:pPr>
            <w:r w:rsidRPr="00E308A8">
              <w:rPr>
                <w:b/>
              </w:rPr>
              <w:t xml:space="preserve">Address </w:t>
            </w:r>
          </w:p>
        </w:tc>
        <w:tc>
          <w:tcPr>
            <w:tcW w:w="2520" w:type="dxa"/>
            <w:shd w:val="clear" w:color="auto" w:fill="17365D" w:themeFill="text2" w:themeFillShade="BF"/>
          </w:tcPr>
          <w:p w14:paraId="6BF2EFA7" w14:textId="77777777" w:rsidR="006D2994" w:rsidRPr="00E308A8" w:rsidRDefault="006D2994" w:rsidP="007F4B97">
            <w:pPr>
              <w:spacing w:before="120" w:after="120"/>
              <w:rPr>
                <w:b/>
              </w:rPr>
            </w:pPr>
            <w:r w:rsidRPr="00E308A8">
              <w:rPr>
                <w:b/>
              </w:rPr>
              <w:t>Representative</w:t>
            </w:r>
          </w:p>
        </w:tc>
      </w:tr>
      <w:tr w:rsidR="006D2994" w:rsidRPr="00E308A8" w14:paraId="65E12709" w14:textId="77777777" w:rsidTr="00830A67">
        <w:tc>
          <w:tcPr>
            <w:tcW w:w="613" w:type="dxa"/>
          </w:tcPr>
          <w:p w14:paraId="07E56ADA" w14:textId="77777777" w:rsidR="006D2994" w:rsidRPr="00E308A8" w:rsidRDefault="006D2994" w:rsidP="0002710D">
            <w:pPr>
              <w:pStyle w:val="ListParagraph"/>
              <w:numPr>
                <w:ilvl w:val="0"/>
                <w:numId w:val="17"/>
              </w:numPr>
              <w:spacing w:before="120" w:after="120"/>
              <w:ind w:left="331"/>
              <w:contextualSpacing w:val="0"/>
              <w:jc w:val="right"/>
              <w:rPr>
                <w:b/>
              </w:rPr>
            </w:pPr>
          </w:p>
        </w:tc>
        <w:tc>
          <w:tcPr>
            <w:tcW w:w="2289" w:type="dxa"/>
          </w:tcPr>
          <w:p w14:paraId="0740E10D" w14:textId="77777777" w:rsidR="006D2994" w:rsidRPr="00E308A8" w:rsidRDefault="006D2994" w:rsidP="007F4B97">
            <w:pPr>
              <w:spacing w:before="80" w:after="80"/>
            </w:pPr>
            <w:r w:rsidRPr="00E308A8">
              <w:t>[</w:t>
            </w:r>
            <w:r w:rsidRPr="00E308A8">
              <w:rPr>
                <w:i/>
              </w:rPr>
              <w:t>insert complete name of</w:t>
            </w:r>
            <w:r w:rsidRPr="00E308A8">
              <w:t xml:space="preserve"> </w:t>
            </w:r>
            <w:r w:rsidR="00F66AA0" w:rsidRPr="00E308A8">
              <w:rPr>
                <w:i/>
              </w:rPr>
              <w:t>Procuring Agency</w:t>
            </w:r>
            <w:r w:rsidRPr="00E308A8">
              <w:rPr>
                <w:i/>
              </w:rPr>
              <w:t>/Purchaser #1</w:t>
            </w:r>
            <w:r w:rsidRPr="00E308A8">
              <w:t>]</w:t>
            </w:r>
          </w:p>
          <w:p w14:paraId="5F065782" w14:textId="77777777" w:rsidR="006D2994" w:rsidRPr="00E308A8" w:rsidRDefault="006D2994" w:rsidP="007F4B97">
            <w:pPr>
              <w:spacing w:before="80" w:after="80"/>
            </w:pPr>
            <w:r w:rsidRPr="00E308A8">
              <w:t>[</w:t>
            </w:r>
            <w:r w:rsidRPr="00E308A8">
              <w:rPr>
                <w:i/>
              </w:rPr>
              <w:t>insert the type of legal entity</w:t>
            </w:r>
            <w:r w:rsidRPr="00E308A8">
              <w:t>]</w:t>
            </w:r>
          </w:p>
        </w:tc>
        <w:tc>
          <w:tcPr>
            <w:tcW w:w="3960" w:type="dxa"/>
          </w:tcPr>
          <w:p w14:paraId="11580161" w14:textId="77777777" w:rsidR="006D2994" w:rsidRPr="00E308A8" w:rsidRDefault="006D2994" w:rsidP="007F4B97">
            <w:pPr>
              <w:spacing w:before="80" w:after="80"/>
            </w:pPr>
            <w:r w:rsidRPr="00E308A8">
              <w:t>[</w:t>
            </w:r>
            <w:r w:rsidRPr="00E308A8">
              <w:rPr>
                <w:i/>
              </w:rPr>
              <w:t>insert the address of the principle place of business</w:t>
            </w:r>
            <w:r w:rsidRPr="00E308A8">
              <w:t>]</w:t>
            </w:r>
          </w:p>
          <w:p w14:paraId="78398FF8" w14:textId="77777777" w:rsidR="006D2994" w:rsidRPr="00E308A8" w:rsidRDefault="006D2994" w:rsidP="007F4B97">
            <w:pPr>
              <w:spacing w:before="120" w:after="120"/>
            </w:pPr>
          </w:p>
        </w:tc>
        <w:tc>
          <w:tcPr>
            <w:tcW w:w="2520" w:type="dxa"/>
          </w:tcPr>
          <w:p w14:paraId="535523F7" w14:textId="77777777" w:rsidR="006D2994" w:rsidRPr="00E308A8" w:rsidRDefault="006D2994" w:rsidP="007F4B97">
            <w:pPr>
              <w:pStyle w:val="ListParagraph"/>
              <w:spacing w:before="120" w:after="120"/>
              <w:ind w:left="72"/>
            </w:pPr>
            <w:r w:rsidRPr="00E308A8">
              <w:t>Name:</w:t>
            </w:r>
          </w:p>
          <w:p w14:paraId="045192C6" w14:textId="77777777" w:rsidR="006D2994" w:rsidRPr="00E308A8" w:rsidRDefault="006D2994" w:rsidP="007F4B97">
            <w:pPr>
              <w:spacing w:before="120" w:after="120"/>
              <w:ind w:left="72"/>
            </w:pPr>
            <w:r w:rsidRPr="00E308A8">
              <w:t>Title/position:</w:t>
            </w:r>
          </w:p>
          <w:p w14:paraId="487879D1" w14:textId="77777777" w:rsidR="006D2994" w:rsidRPr="00E308A8" w:rsidRDefault="006D2994" w:rsidP="007F4B97">
            <w:pPr>
              <w:spacing w:before="120" w:after="120"/>
              <w:ind w:left="72"/>
            </w:pPr>
            <w:r w:rsidRPr="00E308A8">
              <w:t>Phone:</w:t>
            </w:r>
          </w:p>
          <w:p w14:paraId="50E61021" w14:textId="77777777" w:rsidR="006D2994" w:rsidRPr="00E308A8" w:rsidRDefault="006D2994" w:rsidP="007F4B97">
            <w:pPr>
              <w:spacing w:before="120" w:after="120"/>
              <w:ind w:left="72"/>
            </w:pPr>
            <w:r w:rsidRPr="00E308A8">
              <w:t>Mobile:</w:t>
            </w:r>
          </w:p>
          <w:p w14:paraId="2505AD96" w14:textId="77777777" w:rsidR="006D2994" w:rsidRPr="00E308A8" w:rsidRDefault="006D2994" w:rsidP="007F4B97">
            <w:pPr>
              <w:spacing w:before="120" w:after="120"/>
              <w:ind w:left="72"/>
            </w:pPr>
            <w:r w:rsidRPr="00E308A8">
              <w:t>E-mail:</w:t>
            </w:r>
          </w:p>
        </w:tc>
      </w:tr>
      <w:tr w:rsidR="006D2994" w:rsidRPr="00E308A8" w14:paraId="13046800" w14:textId="77777777" w:rsidTr="00830A67">
        <w:tc>
          <w:tcPr>
            <w:tcW w:w="613" w:type="dxa"/>
          </w:tcPr>
          <w:p w14:paraId="09A3726B" w14:textId="77777777" w:rsidR="006D2994" w:rsidRPr="00E308A8" w:rsidRDefault="006D2994" w:rsidP="0002710D">
            <w:pPr>
              <w:pStyle w:val="ListParagraph"/>
              <w:numPr>
                <w:ilvl w:val="0"/>
                <w:numId w:val="17"/>
              </w:numPr>
              <w:spacing w:before="120" w:after="120"/>
              <w:ind w:left="331"/>
              <w:contextualSpacing w:val="0"/>
              <w:jc w:val="right"/>
              <w:rPr>
                <w:b/>
              </w:rPr>
            </w:pPr>
          </w:p>
        </w:tc>
        <w:tc>
          <w:tcPr>
            <w:tcW w:w="2289" w:type="dxa"/>
          </w:tcPr>
          <w:p w14:paraId="5E6926CB" w14:textId="77777777" w:rsidR="006D2994" w:rsidRPr="00E308A8" w:rsidRDefault="006D2994" w:rsidP="007F4B97">
            <w:pPr>
              <w:spacing w:before="80" w:after="80"/>
            </w:pPr>
            <w:r w:rsidRPr="00E308A8">
              <w:t>[</w:t>
            </w:r>
            <w:r w:rsidRPr="00E308A8">
              <w:rPr>
                <w:i/>
              </w:rPr>
              <w:t>insert complete name of Purchaser #2</w:t>
            </w:r>
            <w:r w:rsidRPr="00E308A8">
              <w:t>]</w:t>
            </w:r>
          </w:p>
          <w:p w14:paraId="0302353B" w14:textId="77777777" w:rsidR="006D2994" w:rsidRPr="00E308A8" w:rsidRDefault="006D2994" w:rsidP="007F4B97">
            <w:pPr>
              <w:spacing w:before="120" w:after="120"/>
            </w:pPr>
            <w:r w:rsidRPr="00E308A8">
              <w:t>[</w:t>
            </w:r>
            <w:r w:rsidRPr="00E308A8">
              <w:rPr>
                <w:i/>
              </w:rPr>
              <w:t>insert the type of legal entity</w:t>
            </w:r>
            <w:r w:rsidRPr="00E308A8">
              <w:t>]</w:t>
            </w:r>
          </w:p>
        </w:tc>
        <w:tc>
          <w:tcPr>
            <w:tcW w:w="3960" w:type="dxa"/>
          </w:tcPr>
          <w:p w14:paraId="06C0D91A" w14:textId="77777777" w:rsidR="006D2994" w:rsidRPr="00E308A8" w:rsidRDefault="006D2994" w:rsidP="007F4B97">
            <w:pPr>
              <w:spacing w:before="80" w:after="80"/>
            </w:pPr>
            <w:r w:rsidRPr="00E308A8">
              <w:t>[</w:t>
            </w:r>
            <w:r w:rsidRPr="00E308A8">
              <w:rPr>
                <w:i/>
              </w:rPr>
              <w:t>insert the address of the principle place of business</w:t>
            </w:r>
            <w:r w:rsidRPr="00E308A8">
              <w:t>]</w:t>
            </w:r>
          </w:p>
          <w:p w14:paraId="2F55648F" w14:textId="77777777" w:rsidR="006D2994" w:rsidRPr="00E308A8" w:rsidRDefault="006D2994" w:rsidP="007F4B97">
            <w:pPr>
              <w:spacing w:before="120" w:after="120"/>
            </w:pPr>
          </w:p>
        </w:tc>
        <w:tc>
          <w:tcPr>
            <w:tcW w:w="2520" w:type="dxa"/>
          </w:tcPr>
          <w:p w14:paraId="79FF8F90" w14:textId="77777777" w:rsidR="006D2994" w:rsidRPr="00E308A8" w:rsidRDefault="006D2994" w:rsidP="007F4B97">
            <w:pPr>
              <w:pStyle w:val="ListParagraph"/>
              <w:spacing w:before="120" w:after="120"/>
              <w:ind w:left="72"/>
            </w:pPr>
            <w:r w:rsidRPr="00E308A8">
              <w:t>Name:</w:t>
            </w:r>
          </w:p>
          <w:p w14:paraId="5C337F29" w14:textId="77777777" w:rsidR="006D2994" w:rsidRPr="00E308A8" w:rsidRDefault="006D2994" w:rsidP="007F4B97">
            <w:pPr>
              <w:spacing w:before="120" w:after="120"/>
              <w:ind w:left="72"/>
            </w:pPr>
            <w:r w:rsidRPr="00E308A8">
              <w:t>Title/position:</w:t>
            </w:r>
          </w:p>
          <w:p w14:paraId="3EA22315" w14:textId="77777777" w:rsidR="006D2994" w:rsidRPr="00E308A8" w:rsidRDefault="006D2994" w:rsidP="007F4B97">
            <w:pPr>
              <w:spacing w:before="120" w:after="120"/>
              <w:ind w:left="72"/>
            </w:pPr>
            <w:r w:rsidRPr="00E308A8">
              <w:t>Phone:</w:t>
            </w:r>
          </w:p>
          <w:p w14:paraId="6D28B8A3" w14:textId="77777777" w:rsidR="006D2994" w:rsidRPr="00E308A8" w:rsidRDefault="006D2994" w:rsidP="007F4B97">
            <w:pPr>
              <w:spacing w:before="120" w:after="120"/>
              <w:ind w:left="72"/>
            </w:pPr>
            <w:r w:rsidRPr="00E308A8">
              <w:t>Mobile:</w:t>
            </w:r>
          </w:p>
          <w:p w14:paraId="4E404784" w14:textId="77777777" w:rsidR="006D2994" w:rsidRPr="00E308A8" w:rsidRDefault="006D2994" w:rsidP="007F4B97">
            <w:pPr>
              <w:spacing w:before="120" w:after="120"/>
              <w:ind w:left="72"/>
            </w:pPr>
            <w:r w:rsidRPr="00E308A8">
              <w:t>E-mail:</w:t>
            </w:r>
          </w:p>
        </w:tc>
      </w:tr>
      <w:tr w:rsidR="006D2994" w:rsidRPr="00E308A8" w14:paraId="0A6FE326" w14:textId="77777777" w:rsidTr="00830A67">
        <w:tc>
          <w:tcPr>
            <w:tcW w:w="613" w:type="dxa"/>
          </w:tcPr>
          <w:p w14:paraId="2B1681B2" w14:textId="77777777" w:rsidR="006D2994" w:rsidRPr="00E308A8" w:rsidRDefault="006D2994" w:rsidP="0002710D">
            <w:pPr>
              <w:pStyle w:val="ListParagraph"/>
              <w:numPr>
                <w:ilvl w:val="0"/>
                <w:numId w:val="17"/>
              </w:numPr>
              <w:spacing w:before="120" w:after="120"/>
              <w:ind w:left="331"/>
              <w:contextualSpacing w:val="0"/>
              <w:jc w:val="right"/>
              <w:rPr>
                <w:b/>
              </w:rPr>
            </w:pPr>
          </w:p>
        </w:tc>
        <w:tc>
          <w:tcPr>
            <w:tcW w:w="2289" w:type="dxa"/>
          </w:tcPr>
          <w:p w14:paraId="197A5E43" w14:textId="77777777" w:rsidR="006D2994" w:rsidRPr="00E308A8" w:rsidRDefault="006D2994" w:rsidP="007F4B97">
            <w:pPr>
              <w:spacing w:before="80" w:after="80"/>
            </w:pPr>
            <w:r w:rsidRPr="00E308A8">
              <w:t>[</w:t>
            </w:r>
            <w:r w:rsidRPr="00E308A8">
              <w:rPr>
                <w:i/>
              </w:rPr>
              <w:t>insert complete name of Purchaser #3</w:t>
            </w:r>
            <w:r w:rsidRPr="00E308A8">
              <w:t>]</w:t>
            </w:r>
          </w:p>
          <w:p w14:paraId="067EE697" w14:textId="77777777" w:rsidR="006D2994" w:rsidRPr="00E308A8" w:rsidRDefault="006D2994" w:rsidP="007F4B97">
            <w:pPr>
              <w:spacing w:before="120" w:after="120"/>
            </w:pPr>
            <w:r w:rsidRPr="00E308A8">
              <w:t>[</w:t>
            </w:r>
            <w:r w:rsidRPr="00E308A8">
              <w:rPr>
                <w:i/>
              </w:rPr>
              <w:t>insert the type of legal entity</w:t>
            </w:r>
            <w:r w:rsidRPr="00E308A8">
              <w:t>]</w:t>
            </w:r>
          </w:p>
        </w:tc>
        <w:tc>
          <w:tcPr>
            <w:tcW w:w="3960" w:type="dxa"/>
          </w:tcPr>
          <w:p w14:paraId="4D60F5D0" w14:textId="77777777" w:rsidR="006D2994" w:rsidRPr="00E308A8" w:rsidRDefault="006D2994" w:rsidP="007F4B97">
            <w:pPr>
              <w:spacing w:before="80" w:after="80"/>
            </w:pPr>
            <w:r w:rsidRPr="00E308A8">
              <w:t>[</w:t>
            </w:r>
            <w:r w:rsidRPr="00E308A8">
              <w:rPr>
                <w:i/>
              </w:rPr>
              <w:t>insert the address of the principle place of business</w:t>
            </w:r>
            <w:r w:rsidRPr="00E308A8">
              <w:t>]</w:t>
            </w:r>
          </w:p>
          <w:p w14:paraId="1BC306EE" w14:textId="77777777" w:rsidR="006D2994" w:rsidRPr="00E308A8" w:rsidRDefault="006D2994" w:rsidP="007F4B97">
            <w:pPr>
              <w:spacing w:before="120" w:after="120"/>
            </w:pPr>
          </w:p>
        </w:tc>
        <w:tc>
          <w:tcPr>
            <w:tcW w:w="2520" w:type="dxa"/>
          </w:tcPr>
          <w:p w14:paraId="23ED8E30" w14:textId="77777777" w:rsidR="006D2994" w:rsidRPr="00E308A8" w:rsidRDefault="006D2994" w:rsidP="007F4B97">
            <w:pPr>
              <w:pStyle w:val="ListParagraph"/>
              <w:spacing w:before="120" w:after="120"/>
              <w:ind w:left="72"/>
            </w:pPr>
            <w:r w:rsidRPr="00E308A8">
              <w:t>Name:</w:t>
            </w:r>
          </w:p>
          <w:p w14:paraId="6B7483FA" w14:textId="77777777" w:rsidR="006D2994" w:rsidRPr="00E308A8" w:rsidRDefault="006D2994" w:rsidP="007F4B97">
            <w:pPr>
              <w:spacing w:before="120" w:after="120"/>
              <w:ind w:left="72"/>
            </w:pPr>
            <w:r w:rsidRPr="00E308A8">
              <w:t>Title/position:</w:t>
            </w:r>
          </w:p>
          <w:p w14:paraId="6FF80507" w14:textId="77777777" w:rsidR="006D2994" w:rsidRPr="00E308A8" w:rsidRDefault="006D2994" w:rsidP="007F4B97">
            <w:pPr>
              <w:spacing w:before="120" w:after="120"/>
              <w:ind w:left="72"/>
            </w:pPr>
            <w:r w:rsidRPr="00E308A8">
              <w:t>Phone:</w:t>
            </w:r>
          </w:p>
          <w:p w14:paraId="18E5DD73" w14:textId="77777777" w:rsidR="006D2994" w:rsidRPr="00E308A8" w:rsidRDefault="006D2994" w:rsidP="007F4B97">
            <w:pPr>
              <w:spacing w:before="120" w:after="120"/>
              <w:ind w:left="72"/>
            </w:pPr>
            <w:r w:rsidRPr="00E308A8">
              <w:t>Mobile:</w:t>
            </w:r>
          </w:p>
          <w:p w14:paraId="456D3AA7" w14:textId="77777777" w:rsidR="006D2994" w:rsidRPr="00E308A8" w:rsidRDefault="006D2994" w:rsidP="007F4B97">
            <w:pPr>
              <w:spacing w:before="120" w:after="120"/>
              <w:ind w:left="72"/>
            </w:pPr>
            <w:r w:rsidRPr="00E308A8">
              <w:t>E-mail:</w:t>
            </w:r>
          </w:p>
        </w:tc>
      </w:tr>
    </w:tbl>
    <w:p w14:paraId="0169F16A" w14:textId="77777777" w:rsidR="00830A67" w:rsidRDefault="00830A67"/>
    <w:bookmarkEnd w:id="67"/>
    <w:bookmarkEnd w:id="68"/>
    <w:bookmarkEnd w:id="69"/>
    <w:p w14:paraId="585F235B" w14:textId="77777777" w:rsidR="004935CC" w:rsidRDefault="004935CC" w:rsidP="00176F5F"/>
    <w:p w14:paraId="54DC4E93" w14:textId="77777777" w:rsidR="00A56D8B" w:rsidRDefault="004935CC">
      <w:pPr>
        <w:sectPr w:rsidR="00A56D8B" w:rsidSect="004935CC">
          <w:headerReference w:type="even" r:id="rId23"/>
          <w:headerReference w:type="default" r:id="rId24"/>
          <w:headerReference w:type="first" r:id="rId25"/>
          <w:footnotePr>
            <w:numRestart w:val="eachSect"/>
          </w:footnotePr>
          <w:pgSz w:w="12240" w:h="15840" w:code="1"/>
          <w:pgMar w:top="1440" w:right="1440" w:bottom="1440" w:left="1440" w:header="720" w:footer="720" w:gutter="0"/>
          <w:cols w:space="720"/>
          <w:titlePg/>
          <w:docGrid w:linePitch="360"/>
        </w:sectPr>
      </w:pPr>
      <w:r>
        <w:br w:type="page"/>
      </w:r>
    </w:p>
    <w:p w14:paraId="22BF2DA7" w14:textId="77777777" w:rsidR="004935CC" w:rsidRDefault="004935CC"/>
    <w:p w14:paraId="1B4727C0" w14:textId="77777777" w:rsidR="004935CC" w:rsidRDefault="004935CC"/>
    <w:p w14:paraId="13CCC08D" w14:textId="77777777" w:rsidR="007B519B" w:rsidRDefault="007B519B" w:rsidP="00176F5F"/>
    <w:p w14:paraId="3103A5DC" w14:textId="77777777" w:rsidR="004935CC" w:rsidRDefault="004935CC" w:rsidP="00176F5F"/>
    <w:p w14:paraId="73FEAB15" w14:textId="77777777" w:rsidR="004935CC" w:rsidRDefault="004935CC" w:rsidP="00176F5F"/>
    <w:p w14:paraId="0BF62D62" w14:textId="77777777" w:rsidR="004935CC" w:rsidRDefault="004935CC" w:rsidP="00176F5F"/>
    <w:p w14:paraId="7E37B9AD" w14:textId="77777777" w:rsidR="004935CC" w:rsidRDefault="004935CC" w:rsidP="00176F5F"/>
    <w:p w14:paraId="3ADB2114" w14:textId="77777777" w:rsidR="004935CC" w:rsidRDefault="004935CC" w:rsidP="00176F5F"/>
    <w:p w14:paraId="0390C03B" w14:textId="77777777" w:rsidR="004935CC" w:rsidRDefault="004935CC" w:rsidP="00176F5F"/>
    <w:p w14:paraId="632B413E" w14:textId="77777777" w:rsidR="004935CC" w:rsidRDefault="004935CC" w:rsidP="00176F5F"/>
    <w:p w14:paraId="0D72CF01" w14:textId="77777777" w:rsidR="004935CC" w:rsidRDefault="004935CC" w:rsidP="00176F5F"/>
    <w:p w14:paraId="087C06EC" w14:textId="77777777" w:rsidR="004935CC" w:rsidRDefault="004935CC" w:rsidP="00176F5F"/>
    <w:p w14:paraId="19224FFF" w14:textId="77777777" w:rsidR="004935CC" w:rsidRDefault="004935CC" w:rsidP="00176F5F"/>
    <w:p w14:paraId="5463AF52" w14:textId="77777777" w:rsidR="004935CC" w:rsidRDefault="004935CC" w:rsidP="00176F5F"/>
    <w:p w14:paraId="0F49B3C9" w14:textId="77777777" w:rsidR="00AC7AB0" w:rsidRPr="00420E95" w:rsidRDefault="00AC7AB0" w:rsidP="00AC7AB0">
      <w:pPr>
        <w:jc w:val="center"/>
        <w:rPr>
          <w:b/>
          <w:sz w:val="44"/>
        </w:rPr>
      </w:pPr>
      <w:r w:rsidRPr="00420E95">
        <w:rPr>
          <w:b/>
          <w:sz w:val="44"/>
        </w:rPr>
        <w:t xml:space="preserve">Section </w:t>
      </w:r>
      <w:r>
        <w:rPr>
          <w:b/>
          <w:sz w:val="44"/>
        </w:rPr>
        <w:t>IV</w:t>
      </w:r>
      <w:r w:rsidRPr="00420E95">
        <w:rPr>
          <w:b/>
          <w:sz w:val="44"/>
        </w:rPr>
        <w:t xml:space="preserve"> - </w:t>
      </w:r>
      <w:r w:rsidRPr="00AC7AB0">
        <w:rPr>
          <w:b/>
          <w:sz w:val="44"/>
        </w:rPr>
        <w:t>Fraud and Corruption</w:t>
      </w:r>
    </w:p>
    <w:p w14:paraId="1982D514" w14:textId="77777777" w:rsidR="00AC7AB0" w:rsidRPr="00E308A8" w:rsidRDefault="00AC7AB0" w:rsidP="00AC7AB0">
      <w:pPr>
        <w:rPr>
          <w:b/>
          <w:sz w:val="32"/>
        </w:rPr>
      </w:pPr>
    </w:p>
    <w:p w14:paraId="4B351670" w14:textId="77777777" w:rsidR="00AC7AB0" w:rsidRPr="00E308A8" w:rsidRDefault="00AC7AB0" w:rsidP="00AC7AB0">
      <w:pPr>
        <w:rPr>
          <w:b/>
        </w:rPr>
      </w:pPr>
    </w:p>
    <w:p w14:paraId="4EAAAD0A" w14:textId="77777777" w:rsidR="00AC7AB0" w:rsidRPr="00E308A8" w:rsidRDefault="00AC7AB0" w:rsidP="00AC7AB0">
      <w:pPr>
        <w:pStyle w:val="TOC1"/>
        <w:spacing w:before="0"/>
        <w:rPr>
          <w:szCs w:val="22"/>
        </w:rPr>
      </w:pPr>
    </w:p>
    <w:p w14:paraId="04BD371F" w14:textId="77777777" w:rsidR="00AC7AB0" w:rsidRPr="00E308A8" w:rsidRDefault="00AC7AB0" w:rsidP="00AC7AB0"/>
    <w:p w14:paraId="69F8559C" w14:textId="77777777" w:rsidR="00AC7AB0" w:rsidRPr="00E308A8" w:rsidRDefault="00AC7AB0" w:rsidP="00AC7AB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E308A8">
        <w:br w:type="page"/>
      </w:r>
    </w:p>
    <w:p w14:paraId="76F92819" w14:textId="77777777" w:rsidR="00AC7AB0" w:rsidRPr="00E308A8" w:rsidRDefault="00AC7AB0" w:rsidP="00AC7AB0">
      <w:pPr>
        <w:pStyle w:val="SPDh2"/>
      </w:pPr>
      <w:r w:rsidRPr="00E308A8">
        <w:t xml:space="preserve">Section </w:t>
      </w:r>
      <w:r>
        <w:t>IV</w:t>
      </w:r>
      <w:r w:rsidRPr="00E308A8">
        <w:t xml:space="preserve"> - Fraud and Corruption</w:t>
      </w:r>
    </w:p>
    <w:p w14:paraId="4F842C89" w14:textId="77777777" w:rsidR="00AC7AB0" w:rsidRPr="00E308A8" w:rsidRDefault="00AC7AB0" w:rsidP="00AC7AB0">
      <w:pPr>
        <w:jc w:val="center"/>
        <w:rPr>
          <w:rFonts w:eastAsiaTheme="minorHAnsi"/>
          <w:b/>
          <w:sz w:val="28"/>
          <w:szCs w:val="28"/>
        </w:rPr>
      </w:pPr>
      <w:r w:rsidRPr="00E308A8">
        <w:rPr>
          <w:rFonts w:eastAsiaTheme="minorHAnsi"/>
          <w:b/>
          <w:sz w:val="28"/>
          <w:szCs w:val="28"/>
        </w:rPr>
        <w:t xml:space="preserve">(Section </w:t>
      </w:r>
      <w:r>
        <w:rPr>
          <w:rFonts w:eastAsiaTheme="minorHAnsi"/>
          <w:b/>
          <w:sz w:val="28"/>
          <w:szCs w:val="28"/>
        </w:rPr>
        <w:t>I</w:t>
      </w:r>
      <w:r w:rsidR="00652CE3">
        <w:rPr>
          <w:rFonts w:eastAsiaTheme="minorHAnsi"/>
          <w:b/>
          <w:sz w:val="28"/>
          <w:szCs w:val="28"/>
        </w:rPr>
        <w:t>V</w:t>
      </w:r>
      <w:r w:rsidRPr="00E308A8">
        <w:rPr>
          <w:rFonts w:eastAsiaTheme="minorHAnsi"/>
          <w:b/>
          <w:sz w:val="28"/>
          <w:szCs w:val="28"/>
        </w:rPr>
        <w:t xml:space="preserve"> shall not be modified)</w:t>
      </w:r>
    </w:p>
    <w:p w14:paraId="1CAD5B83" w14:textId="77777777" w:rsidR="00AC7AB0" w:rsidRPr="00E308A8" w:rsidRDefault="00AC7AB0" w:rsidP="00AC7AB0">
      <w:pPr>
        <w:rPr>
          <w:rFonts w:eastAsiaTheme="minorHAnsi"/>
        </w:rPr>
      </w:pPr>
    </w:p>
    <w:p w14:paraId="419C7EF7" w14:textId="77777777" w:rsidR="00AC7AB0" w:rsidRPr="00E308A8" w:rsidRDefault="00AC7AB0" w:rsidP="0002710D">
      <w:pPr>
        <w:numPr>
          <w:ilvl w:val="0"/>
          <w:numId w:val="11"/>
        </w:numPr>
        <w:spacing w:after="160" w:line="259" w:lineRule="auto"/>
        <w:ind w:left="360"/>
        <w:contextualSpacing/>
        <w:jc w:val="both"/>
        <w:rPr>
          <w:rFonts w:eastAsiaTheme="minorHAnsi"/>
          <w:b/>
        </w:rPr>
      </w:pPr>
      <w:r w:rsidRPr="00E308A8">
        <w:rPr>
          <w:rFonts w:eastAsiaTheme="minorHAnsi"/>
          <w:b/>
        </w:rPr>
        <w:t>Purpose</w:t>
      </w:r>
    </w:p>
    <w:p w14:paraId="2BBFA36C" w14:textId="77777777" w:rsidR="00AC7AB0" w:rsidRPr="00E308A8" w:rsidRDefault="00AC7AB0" w:rsidP="0002710D">
      <w:pPr>
        <w:pStyle w:val="ListParagraph"/>
        <w:numPr>
          <w:ilvl w:val="1"/>
          <w:numId w:val="11"/>
        </w:numPr>
        <w:spacing w:after="120"/>
        <w:ind w:left="360"/>
        <w:contextualSpacing w:val="0"/>
        <w:jc w:val="both"/>
        <w:rPr>
          <w:rFonts w:eastAsiaTheme="minorHAnsi"/>
        </w:rPr>
      </w:pPr>
      <w:r w:rsidRPr="00E308A8">
        <w:rPr>
          <w:rFonts w:eastAsiaTheme="minorHAnsi"/>
        </w:rPr>
        <w:t>The Bank’s Anti-Corruption Guidelines and this annex apply with respect to procurement under Bank Investment Project Financing operations.</w:t>
      </w:r>
    </w:p>
    <w:p w14:paraId="71ED29F8" w14:textId="77777777" w:rsidR="00AC7AB0" w:rsidRPr="00E308A8" w:rsidRDefault="00AC7AB0" w:rsidP="0002710D">
      <w:pPr>
        <w:numPr>
          <w:ilvl w:val="0"/>
          <w:numId w:val="11"/>
        </w:numPr>
        <w:spacing w:after="160" w:line="259" w:lineRule="auto"/>
        <w:ind w:left="360"/>
        <w:contextualSpacing/>
        <w:jc w:val="both"/>
        <w:rPr>
          <w:rFonts w:eastAsiaTheme="minorHAnsi"/>
          <w:b/>
        </w:rPr>
      </w:pPr>
      <w:r w:rsidRPr="00E308A8">
        <w:rPr>
          <w:rFonts w:eastAsiaTheme="minorHAnsi"/>
          <w:b/>
        </w:rPr>
        <w:t>Requirements</w:t>
      </w:r>
    </w:p>
    <w:p w14:paraId="326FF0BA" w14:textId="77777777" w:rsidR="00AC7AB0" w:rsidRPr="00E308A8" w:rsidRDefault="00AC7AB0" w:rsidP="0002710D">
      <w:pPr>
        <w:pStyle w:val="ListParagraph"/>
        <w:numPr>
          <w:ilvl w:val="0"/>
          <w:numId w:val="15"/>
        </w:numPr>
        <w:autoSpaceDE w:val="0"/>
        <w:autoSpaceDN w:val="0"/>
        <w:adjustRightInd w:val="0"/>
        <w:spacing w:after="120"/>
        <w:jc w:val="both"/>
        <w:rPr>
          <w:rFonts w:eastAsiaTheme="minorHAnsi"/>
        </w:rPr>
      </w:pPr>
      <w:r w:rsidRPr="00E308A8">
        <w:rPr>
          <w:rFonts w:eastAsiaTheme="minorHAnsi"/>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B72DD20" w14:textId="77777777" w:rsidR="00AC7AB0" w:rsidRPr="00E308A8" w:rsidRDefault="00AC7AB0" w:rsidP="00AC7AB0">
      <w:pPr>
        <w:pStyle w:val="ListParagraph"/>
        <w:autoSpaceDE w:val="0"/>
        <w:autoSpaceDN w:val="0"/>
        <w:adjustRightInd w:val="0"/>
        <w:spacing w:after="120"/>
        <w:ind w:left="360"/>
        <w:rPr>
          <w:rFonts w:eastAsiaTheme="minorHAnsi"/>
        </w:rPr>
      </w:pPr>
    </w:p>
    <w:p w14:paraId="5099C806" w14:textId="77777777" w:rsidR="00AC7AB0" w:rsidRPr="00E308A8" w:rsidRDefault="00AC7AB0" w:rsidP="0002710D">
      <w:pPr>
        <w:pStyle w:val="ListParagraph"/>
        <w:numPr>
          <w:ilvl w:val="0"/>
          <w:numId w:val="15"/>
        </w:numPr>
        <w:autoSpaceDE w:val="0"/>
        <w:autoSpaceDN w:val="0"/>
        <w:adjustRightInd w:val="0"/>
        <w:spacing w:after="120"/>
        <w:jc w:val="both"/>
        <w:rPr>
          <w:rFonts w:eastAsiaTheme="minorHAnsi"/>
        </w:rPr>
      </w:pPr>
      <w:r w:rsidRPr="00E308A8">
        <w:rPr>
          <w:rFonts w:eastAsiaTheme="minorHAnsi"/>
        </w:rPr>
        <w:t>To this end, the Bank:</w:t>
      </w:r>
    </w:p>
    <w:p w14:paraId="369B7F3F" w14:textId="77777777" w:rsidR="00AC7AB0" w:rsidRPr="00E308A8" w:rsidRDefault="00AC7AB0" w:rsidP="0002710D">
      <w:pPr>
        <w:numPr>
          <w:ilvl w:val="0"/>
          <w:numId w:val="12"/>
        </w:numPr>
        <w:autoSpaceDE w:val="0"/>
        <w:autoSpaceDN w:val="0"/>
        <w:adjustRightInd w:val="0"/>
        <w:spacing w:after="120"/>
        <w:contextualSpacing/>
        <w:jc w:val="both"/>
        <w:rPr>
          <w:rFonts w:eastAsiaTheme="minorHAnsi"/>
        </w:rPr>
      </w:pPr>
      <w:r w:rsidRPr="00E308A8">
        <w:rPr>
          <w:rFonts w:eastAsiaTheme="minorHAnsi"/>
        </w:rPr>
        <w:t>Defines, for the purposes of this provision, the terms set forth below as follows:</w:t>
      </w:r>
    </w:p>
    <w:p w14:paraId="066D7167" w14:textId="77777777" w:rsidR="00AC7AB0" w:rsidRPr="00E308A8" w:rsidRDefault="00AC7AB0" w:rsidP="0002710D">
      <w:pPr>
        <w:numPr>
          <w:ilvl w:val="0"/>
          <w:numId w:val="13"/>
        </w:numPr>
        <w:autoSpaceDE w:val="0"/>
        <w:autoSpaceDN w:val="0"/>
        <w:adjustRightInd w:val="0"/>
        <w:spacing w:after="120"/>
        <w:ind w:left="1980" w:hanging="180"/>
        <w:contextualSpacing/>
        <w:jc w:val="both"/>
        <w:rPr>
          <w:rFonts w:eastAsiaTheme="minorHAnsi"/>
        </w:rPr>
      </w:pPr>
      <w:r w:rsidRPr="00E308A8">
        <w:rPr>
          <w:rFonts w:eastAsiaTheme="minorHAnsi"/>
        </w:rPr>
        <w:t>“corrupt practice” is the offering, giving, receiving, or soliciting, directly or indirectly, of anything of value to influence improperly the actions of another party;</w:t>
      </w:r>
    </w:p>
    <w:p w14:paraId="2FA423E8" w14:textId="77777777" w:rsidR="00AC7AB0" w:rsidRPr="00E308A8" w:rsidRDefault="00AC7AB0" w:rsidP="0002710D">
      <w:pPr>
        <w:numPr>
          <w:ilvl w:val="0"/>
          <w:numId w:val="13"/>
        </w:numPr>
        <w:autoSpaceDE w:val="0"/>
        <w:autoSpaceDN w:val="0"/>
        <w:adjustRightInd w:val="0"/>
        <w:spacing w:after="120"/>
        <w:ind w:left="1980" w:hanging="180"/>
        <w:contextualSpacing/>
        <w:jc w:val="both"/>
        <w:rPr>
          <w:rFonts w:eastAsiaTheme="minorHAnsi"/>
        </w:rPr>
      </w:pPr>
      <w:r w:rsidRPr="00E308A8">
        <w:rPr>
          <w:rFonts w:eastAsiaTheme="minorHAnsi"/>
        </w:rPr>
        <w:t>“fraudulent practice” is any act or omission, including misrepresentation, that knowingly or recklessly misleads, or attempts to mislead, a party to obtain financial or other benefit or to avoid an obligation;</w:t>
      </w:r>
    </w:p>
    <w:p w14:paraId="47024A8E" w14:textId="77777777" w:rsidR="00AC7AB0" w:rsidRPr="00E308A8" w:rsidRDefault="00AC7AB0" w:rsidP="0002710D">
      <w:pPr>
        <w:numPr>
          <w:ilvl w:val="0"/>
          <w:numId w:val="13"/>
        </w:numPr>
        <w:autoSpaceDE w:val="0"/>
        <w:autoSpaceDN w:val="0"/>
        <w:adjustRightInd w:val="0"/>
        <w:spacing w:after="120"/>
        <w:ind w:left="1980" w:hanging="180"/>
        <w:contextualSpacing/>
        <w:jc w:val="both"/>
        <w:rPr>
          <w:rFonts w:eastAsiaTheme="minorHAnsi"/>
        </w:rPr>
      </w:pPr>
      <w:r w:rsidRPr="00E308A8">
        <w:rPr>
          <w:rFonts w:eastAsiaTheme="minorHAnsi"/>
        </w:rPr>
        <w:t>“collusive practice” is an arrangement between two or more parties designed to achieve an improper purpose, including to influence improperly the actions of another party;</w:t>
      </w:r>
    </w:p>
    <w:p w14:paraId="3DF30A2B" w14:textId="77777777" w:rsidR="00AC7AB0" w:rsidRPr="00E308A8" w:rsidRDefault="00AC7AB0" w:rsidP="0002710D">
      <w:pPr>
        <w:numPr>
          <w:ilvl w:val="0"/>
          <w:numId w:val="13"/>
        </w:numPr>
        <w:autoSpaceDE w:val="0"/>
        <w:autoSpaceDN w:val="0"/>
        <w:adjustRightInd w:val="0"/>
        <w:spacing w:after="120"/>
        <w:ind w:left="1980" w:hanging="180"/>
        <w:contextualSpacing/>
        <w:jc w:val="both"/>
        <w:rPr>
          <w:rFonts w:eastAsiaTheme="minorHAnsi"/>
        </w:rPr>
      </w:pPr>
      <w:r w:rsidRPr="00E308A8">
        <w:rPr>
          <w:rFonts w:eastAsiaTheme="minorHAnsi"/>
        </w:rPr>
        <w:t>“coercive practice” is impairing or harming, or threatening to impair or harm, directly or indirectly, any party or the property of the party to influence improperly the actions of a party;</w:t>
      </w:r>
    </w:p>
    <w:p w14:paraId="2FD9F2A2" w14:textId="77777777" w:rsidR="00AC7AB0" w:rsidRPr="00E308A8" w:rsidRDefault="00AC7AB0" w:rsidP="0002710D">
      <w:pPr>
        <w:numPr>
          <w:ilvl w:val="0"/>
          <w:numId w:val="13"/>
        </w:numPr>
        <w:autoSpaceDE w:val="0"/>
        <w:autoSpaceDN w:val="0"/>
        <w:adjustRightInd w:val="0"/>
        <w:spacing w:after="120"/>
        <w:ind w:left="1980" w:hanging="180"/>
        <w:contextualSpacing/>
        <w:jc w:val="both"/>
        <w:rPr>
          <w:rFonts w:eastAsiaTheme="minorHAnsi"/>
        </w:rPr>
      </w:pPr>
      <w:r w:rsidRPr="00E308A8">
        <w:rPr>
          <w:rFonts w:eastAsiaTheme="minorHAnsi"/>
        </w:rPr>
        <w:t>“obstructive practice” is:</w:t>
      </w:r>
    </w:p>
    <w:p w14:paraId="573DF09D" w14:textId="77777777" w:rsidR="00AC7AB0" w:rsidRPr="00E308A8" w:rsidRDefault="00AC7AB0" w:rsidP="0002710D">
      <w:pPr>
        <w:numPr>
          <w:ilvl w:val="0"/>
          <w:numId w:val="14"/>
        </w:numPr>
        <w:autoSpaceDE w:val="0"/>
        <w:autoSpaceDN w:val="0"/>
        <w:adjustRightInd w:val="0"/>
        <w:spacing w:after="120"/>
        <w:ind w:left="2520" w:hanging="450"/>
        <w:contextualSpacing/>
        <w:jc w:val="both"/>
        <w:rPr>
          <w:rFonts w:eastAsiaTheme="minorHAnsi"/>
        </w:rPr>
      </w:pPr>
      <w:r w:rsidRPr="00E308A8">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E44A6F9" w14:textId="77777777" w:rsidR="00AC7AB0" w:rsidRPr="00E308A8" w:rsidRDefault="00AC7AB0" w:rsidP="0002710D">
      <w:pPr>
        <w:numPr>
          <w:ilvl w:val="0"/>
          <w:numId w:val="14"/>
        </w:numPr>
        <w:autoSpaceDE w:val="0"/>
        <w:autoSpaceDN w:val="0"/>
        <w:adjustRightInd w:val="0"/>
        <w:spacing w:after="120"/>
        <w:ind w:left="2520" w:hanging="450"/>
        <w:contextualSpacing/>
        <w:jc w:val="both"/>
        <w:rPr>
          <w:rFonts w:eastAsiaTheme="minorHAnsi"/>
        </w:rPr>
      </w:pPr>
      <w:r w:rsidRPr="00E308A8">
        <w:rPr>
          <w:rFonts w:eastAsiaTheme="minorHAnsi"/>
        </w:rPr>
        <w:t>acts intended to materially impede the exercise of the Bank’s inspection and audit rights provided for under paragraph 2.2 e. below.</w:t>
      </w:r>
    </w:p>
    <w:p w14:paraId="2AC6ACE6" w14:textId="77777777" w:rsidR="00AC7AB0" w:rsidRPr="00E308A8" w:rsidRDefault="00AC7AB0" w:rsidP="0002710D">
      <w:pPr>
        <w:numPr>
          <w:ilvl w:val="0"/>
          <w:numId w:val="12"/>
        </w:numPr>
        <w:autoSpaceDE w:val="0"/>
        <w:autoSpaceDN w:val="0"/>
        <w:adjustRightInd w:val="0"/>
        <w:spacing w:after="120"/>
        <w:contextualSpacing/>
        <w:jc w:val="both"/>
        <w:rPr>
          <w:rFonts w:eastAsiaTheme="minorHAnsi"/>
        </w:rPr>
      </w:pPr>
      <w:r w:rsidRPr="00E308A8">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2E3B292" w14:textId="77777777" w:rsidR="00AC7AB0" w:rsidRPr="00E308A8" w:rsidRDefault="00AC7AB0" w:rsidP="0002710D">
      <w:pPr>
        <w:numPr>
          <w:ilvl w:val="0"/>
          <w:numId w:val="12"/>
        </w:numPr>
        <w:autoSpaceDE w:val="0"/>
        <w:autoSpaceDN w:val="0"/>
        <w:adjustRightInd w:val="0"/>
        <w:spacing w:after="120"/>
        <w:contextualSpacing/>
        <w:jc w:val="both"/>
        <w:rPr>
          <w:rFonts w:eastAsiaTheme="minorHAnsi"/>
          <w:sz w:val="22"/>
          <w:szCs w:val="22"/>
        </w:rPr>
      </w:pPr>
      <w:r w:rsidRPr="00E308A8">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4465BAA" w14:textId="77777777" w:rsidR="00AC7AB0" w:rsidRPr="00E308A8" w:rsidRDefault="00AC7AB0" w:rsidP="0002710D">
      <w:pPr>
        <w:numPr>
          <w:ilvl w:val="0"/>
          <w:numId w:val="12"/>
        </w:numPr>
        <w:autoSpaceDE w:val="0"/>
        <w:autoSpaceDN w:val="0"/>
        <w:adjustRightInd w:val="0"/>
        <w:spacing w:after="120"/>
        <w:contextualSpacing/>
        <w:jc w:val="both"/>
        <w:rPr>
          <w:rFonts w:eastAsiaTheme="minorHAnsi"/>
        </w:rPr>
      </w:pPr>
      <w:r w:rsidRPr="00E308A8">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E308A8">
        <w:rPr>
          <w:rStyle w:val="FootnoteReference"/>
          <w:rFonts w:eastAsiaTheme="minorHAnsi"/>
        </w:rPr>
        <w:footnoteReference w:id="28"/>
      </w:r>
      <w:r w:rsidRPr="00E308A8">
        <w:rPr>
          <w:rFonts w:eastAsiaTheme="minorHAnsi"/>
        </w:rPr>
        <w:t xml:space="preserve"> (ii) to be a nominated</w:t>
      </w:r>
      <w:r w:rsidRPr="00E308A8">
        <w:rPr>
          <w:rStyle w:val="FootnoteReference"/>
          <w:rFonts w:eastAsiaTheme="minorHAnsi"/>
        </w:rPr>
        <w:footnoteReference w:id="29"/>
      </w:r>
      <w:r w:rsidRPr="00E308A8">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A374D51" w14:textId="77777777" w:rsidR="00AC7AB0" w:rsidRPr="00E308A8" w:rsidRDefault="00AC7AB0" w:rsidP="0002710D">
      <w:pPr>
        <w:numPr>
          <w:ilvl w:val="0"/>
          <w:numId w:val="12"/>
        </w:numPr>
        <w:autoSpaceDE w:val="0"/>
        <w:autoSpaceDN w:val="0"/>
        <w:adjustRightInd w:val="0"/>
        <w:spacing w:after="120"/>
        <w:contextualSpacing/>
        <w:jc w:val="both"/>
      </w:pPr>
      <w:r w:rsidRPr="00E308A8">
        <w:rPr>
          <w:rFonts w:eastAsiaTheme="minorHAnsi"/>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E308A8">
        <w:rPr>
          <w:rStyle w:val="FootnoteReference"/>
          <w:rFonts w:eastAsiaTheme="minorHAnsi"/>
        </w:rPr>
        <w:footnoteReference w:id="30"/>
      </w:r>
      <w:r w:rsidRPr="00E308A8">
        <w:rPr>
          <w:rFonts w:eastAsiaTheme="minorHAnsi"/>
        </w:rPr>
        <w:t xml:space="preserve"> all accounts, records and other documents relating to the procurement process, selection and/or contract execution, and to have them audited by auditors appointed by the Bank.</w:t>
      </w:r>
    </w:p>
    <w:p w14:paraId="669DFDFB" w14:textId="77777777" w:rsidR="00AC7AB0" w:rsidRDefault="00AC7AB0" w:rsidP="004935CC">
      <w:pPr>
        <w:jc w:val="center"/>
        <w:rPr>
          <w:b/>
          <w:sz w:val="44"/>
        </w:rPr>
      </w:pPr>
    </w:p>
    <w:p w14:paraId="5625730E" w14:textId="77777777" w:rsidR="00C85901" w:rsidRDefault="00C85901" w:rsidP="00C85901">
      <w:pPr>
        <w:pStyle w:val="IVh1"/>
      </w:pPr>
    </w:p>
    <w:p w14:paraId="75BBB700" w14:textId="77777777" w:rsidR="00C876C9" w:rsidRDefault="00C876C9" w:rsidP="00C85901">
      <w:pPr>
        <w:pStyle w:val="IVh1"/>
        <w:sectPr w:rsidR="00C876C9" w:rsidSect="004935CC">
          <w:headerReference w:type="default" r:id="rId26"/>
          <w:headerReference w:type="first" r:id="rId27"/>
          <w:footnotePr>
            <w:numRestart w:val="eachSect"/>
          </w:footnotePr>
          <w:pgSz w:w="12240" w:h="15840" w:code="1"/>
          <w:pgMar w:top="1440" w:right="1440" w:bottom="1440" w:left="1440" w:header="720" w:footer="720" w:gutter="0"/>
          <w:cols w:space="720"/>
          <w:titlePg/>
          <w:docGrid w:linePitch="360"/>
        </w:sectPr>
      </w:pPr>
    </w:p>
    <w:p w14:paraId="3D686FD0" w14:textId="77777777" w:rsidR="00C85901" w:rsidRDefault="00C85901" w:rsidP="00C85901">
      <w:pPr>
        <w:pStyle w:val="IVh1"/>
      </w:pPr>
    </w:p>
    <w:p w14:paraId="6A965F4B" w14:textId="77777777" w:rsidR="00C85901" w:rsidRDefault="00C85901" w:rsidP="00C85901">
      <w:pPr>
        <w:pStyle w:val="IVh1"/>
      </w:pPr>
    </w:p>
    <w:p w14:paraId="25D2AD32" w14:textId="77777777" w:rsidR="00C85901" w:rsidRDefault="00C85901" w:rsidP="00C85901">
      <w:pPr>
        <w:pStyle w:val="IVh1"/>
      </w:pPr>
    </w:p>
    <w:p w14:paraId="1E4B0EB0" w14:textId="77777777" w:rsidR="00C85901" w:rsidRDefault="00C85901" w:rsidP="00C85901">
      <w:pPr>
        <w:pStyle w:val="IVh1"/>
      </w:pPr>
    </w:p>
    <w:p w14:paraId="407F4044" w14:textId="77777777" w:rsidR="00C85901" w:rsidRDefault="00C85901" w:rsidP="00C85901">
      <w:pPr>
        <w:pStyle w:val="IVh1"/>
      </w:pPr>
    </w:p>
    <w:p w14:paraId="6CD151BC" w14:textId="77777777" w:rsidR="00C85901" w:rsidRDefault="00C85901" w:rsidP="00C85901">
      <w:pPr>
        <w:pStyle w:val="IVh1"/>
      </w:pPr>
    </w:p>
    <w:p w14:paraId="35397BC1" w14:textId="77777777" w:rsidR="00C85901" w:rsidRDefault="00C85901" w:rsidP="00C85901">
      <w:pPr>
        <w:pStyle w:val="IVh1"/>
      </w:pPr>
    </w:p>
    <w:p w14:paraId="794D68A9" w14:textId="77777777" w:rsidR="00086F3E" w:rsidRDefault="00086F3E" w:rsidP="00C85901">
      <w:pPr>
        <w:pStyle w:val="IVh1"/>
      </w:pPr>
    </w:p>
    <w:p w14:paraId="29B51B86" w14:textId="77777777" w:rsidR="00086F3E" w:rsidRDefault="00086F3E" w:rsidP="00C85901">
      <w:pPr>
        <w:pStyle w:val="IVh1"/>
      </w:pPr>
    </w:p>
    <w:p w14:paraId="23EDAE89" w14:textId="77777777" w:rsidR="00C85901" w:rsidRPr="00C85901" w:rsidRDefault="00C85901" w:rsidP="00C85901">
      <w:pPr>
        <w:pStyle w:val="IVh1"/>
      </w:pPr>
      <w:r w:rsidRPr="00C85901">
        <w:t>Section V – Sample Forms</w:t>
      </w:r>
      <w:r w:rsidR="00A433ED">
        <w:t xml:space="preserve"> including Price Schedules</w:t>
      </w:r>
    </w:p>
    <w:p w14:paraId="704D82DA" w14:textId="77777777" w:rsidR="00C85901" w:rsidRDefault="00C85901">
      <w:pPr>
        <w:rPr>
          <w:b/>
          <w:sz w:val="40"/>
          <w:szCs w:val="40"/>
        </w:rPr>
      </w:pPr>
      <w:r>
        <w:br w:type="page"/>
      </w:r>
    </w:p>
    <w:p w14:paraId="68A1D12A" w14:textId="77777777" w:rsidR="004935CC" w:rsidRPr="00E308A8" w:rsidRDefault="004935CC" w:rsidP="004935CC">
      <w:pPr>
        <w:pStyle w:val="IVh1"/>
      </w:pPr>
      <w:r w:rsidRPr="00E308A8">
        <w:t>Letter of Bid</w:t>
      </w:r>
    </w:p>
    <w:p w14:paraId="22E22EB9" w14:textId="77777777" w:rsidR="004935CC" w:rsidRPr="00E308A8" w:rsidRDefault="004935CC" w:rsidP="004935CC">
      <w:pPr>
        <w:jc w:val="center"/>
        <w:rPr>
          <w:sz w:val="32"/>
          <w:szCs w:val="32"/>
        </w:rPr>
      </w:pPr>
      <w:r w:rsidRPr="00E308A8">
        <w:rPr>
          <w:sz w:val="32"/>
          <w:szCs w:val="32"/>
        </w:rPr>
        <w:t xml:space="preserve">Primary Procurement - Framework Agreement </w:t>
      </w:r>
      <w:r>
        <w:rPr>
          <w:sz w:val="32"/>
          <w:szCs w:val="32"/>
        </w:rPr>
        <w:t>Works</w:t>
      </w:r>
    </w:p>
    <w:p w14:paraId="5A27295A" w14:textId="77777777" w:rsidR="004935CC" w:rsidRPr="00E308A8" w:rsidRDefault="004935CC" w:rsidP="004935CC">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935CC" w:rsidRPr="00E308A8" w14:paraId="5C86E868" w14:textId="77777777" w:rsidTr="00AC7AB0">
        <w:tc>
          <w:tcPr>
            <w:tcW w:w="8990" w:type="dxa"/>
          </w:tcPr>
          <w:p w14:paraId="2B6A39BD" w14:textId="77777777" w:rsidR="004935CC" w:rsidRPr="00E308A8" w:rsidRDefault="004935CC" w:rsidP="00AC7AB0">
            <w:pPr>
              <w:spacing w:before="120" w:after="120"/>
              <w:rPr>
                <w:i/>
              </w:rPr>
            </w:pPr>
            <w:r w:rsidRPr="00E308A8">
              <w:rPr>
                <w:i/>
              </w:rPr>
              <w:t>INSTRUCTIONS TO BIDDERS: DELETE THIS BOX ONCE YOU HAVE COMPLETED THE DOCUMENT</w:t>
            </w:r>
          </w:p>
          <w:p w14:paraId="2535CB8C" w14:textId="77777777" w:rsidR="004935CC" w:rsidRPr="00E308A8" w:rsidRDefault="004935CC" w:rsidP="00AC7AB0">
            <w:pPr>
              <w:spacing w:before="120" w:after="120"/>
              <w:rPr>
                <w:i/>
              </w:rPr>
            </w:pPr>
            <w:r w:rsidRPr="00E308A8">
              <w:rPr>
                <w:i/>
              </w:rPr>
              <w:t>The Bidder must prepare this Letter of Bid on stationery with its letterhead clearly showing the Bidder’s complete name and business address.</w:t>
            </w:r>
          </w:p>
          <w:p w14:paraId="1BCE8311" w14:textId="77777777" w:rsidR="004935CC" w:rsidRPr="00E308A8" w:rsidRDefault="004935CC" w:rsidP="00AC7AB0">
            <w:pPr>
              <w:spacing w:before="120" w:after="120"/>
              <w:rPr>
                <w:rFonts w:cs="Arial"/>
                <w:i/>
              </w:rPr>
            </w:pPr>
            <w:r w:rsidRPr="00E308A8">
              <w:rPr>
                <w:i/>
                <w:u w:val="single"/>
              </w:rPr>
              <w:t>Note</w:t>
            </w:r>
            <w:r w:rsidRPr="00E308A8">
              <w:rPr>
                <w:i/>
              </w:rPr>
              <w:t xml:space="preserve">: All italicized text is to help Bidders in preparing this form. </w:t>
            </w:r>
          </w:p>
        </w:tc>
      </w:tr>
    </w:tbl>
    <w:p w14:paraId="3E8ED7B1" w14:textId="77777777" w:rsidR="004935CC" w:rsidRPr="00E308A8" w:rsidRDefault="004935CC" w:rsidP="004935CC">
      <w:pPr>
        <w:rPr>
          <w:rFonts w:cs="Arial"/>
        </w:rPr>
      </w:pPr>
    </w:p>
    <w:p w14:paraId="08F56916" w14:textId="77777777" w:rsidR="004935CC" w:rsidRPr="00E308A8" w:rsidRDefault="004935CC" w:rsidP="004935CC">
      <w:pPr>
        <w:tabs>
          <w:tab w:val="right" w:pos="9000"/>
        </w:tabs>
      </w:pPr>
    </w:p>
    <w:p w14:paraId="49CD24EB" w14:textId="77777777" w:rsidR="004935CC" w:rsidRPr="00E308A8" w:rsidRDefault="004935CC" w:rsidP="004935CC">
      <w:pPr>
        <w:tabs>
          <w:tab w:val="right" w:pos="9000"/>
        </w:tabs>
        <w:rPr>
          <w:b/>
        </w:rPr>
      </w:pPr>
      <w:r w:rsidRPr="00E308A8">
        <w:rPr>
          <w:b/>
        </w:rPr>
        <w:t xml:space="preserve">Framework Agreement - </w:t>
      </w:r>
      <w:r>
        <w:rPr>
          <w:b/>
        </w:rPr>
        <w:t>Works</w:t>
      </w:r>
    </w:p>
    <w:p w14:paraId="5E0E207D" w14:textId="77777777" w:rsidR="004935CC" w:rsidRPr="00E308A8" w:rsidRDefault="004935CC" w:rsidP="004935CC">
      <w:pPr>
        <w:tabs>
          <w:tab w:val="right" w:pos="9000"/>
        </w:tabs>
        <w:rPr>
          <w:i/>
        </w:rPr>
      </w:pPr>
      <w:r w:rsidRPr="00E308A8">
        <w:rPr>
          <w:b/>
        </w:rPr>
        <w:t>Date of this Bid submission</w:t>
      </w:r>
      <w:r w:rsidRPr="00E308A8">
        <w:t xml:space="preserve">: </w:t>
      </w:r>
      <w:r w:rsidRPr="00E308A8">
        <w:rPr>
          <w:i/>
        </w:rPr>
        <w:t>[insert date (as day, month and year) of Bid submission]</w:t>
      </w:r>
    </w:p>
    <w:p w14:paraId="5F01426F" w14:textId="77777777" w:rsidR="004935CC" w:rsidRPr="00E308A8" w:rsidRDefault="004935CC" w:rsidP="004935CC">
      <w:pPr>
        <w:tabs>
          <w:tab w:val="right" w:pos="9000"/>
        </w:tabs>
      </w:pPr>
      <w:r w:rsidRPr="00E308A8">
        <w:rPr>
          <w:b/>
        </w:rPr>
        <w:t>Request for Bids No</w:t>
      </w:r>
      <w:r w:rsidRPr="00E308A8">
        <w:t>.: [</w:t>
      </w:r>
      <w:r w:rsidRPr="00E308A8">
        <w:rPr>
          <w:i/>
        </w:rPr>
        <w:t>insert identification</w:t>
      </w:r>
      <w:r w:rsidRPr="00E308A8">
        <w:t>]</w:t>
      </w:r>
    </w:p>
    <w:p w14:paraId="4E5E9329" w14:textId="77777777" w:rsidR="004935CC" w:rsidRPr="00E308A8" w:rsidRDefault="004935CC" w:rsidP="004935CC"/>
    <w:p w14:paraId="1D4068E2" w14:textId="77777777" w:rsidR="004935CC" w:rsidRPr="00E308A8" w:rsidRDefault="004935CC" w:rsidP="004935CC">
      <w:pPr>
        <w:rPr>
          <w:b/>
        </w:rPr>
      </w:pPr>
      <w:r w:rsidRPr="00E308A8">
        <w:t xml:space="preserve">To: </w:t>
      </w:r>
      <w:r w:rsidRPr="00E308A8">
        <w:rPr>
          <w:b/>
        </w:rPr>
        <w:t>[</w:t>
      </w:r>
      <w:r w:rsidRPr="00E308A8">
        <w:rPr>
          <w:b/>
          <w:i/>
        </w:rPr>
        <w:t>insert complete name of Procuring Agency</w:t>
      </w:r>
      <w:r w:rsidRPr="00E308A8">
        <w:rPr>
          <w:b/>
        </w:rPr>
        <w:t>]</w:t>
      </w:r>
    </w:p>
    <w:p w14:paraId="4B046989" w14:textId="77777777" w:rsidR="004935CC" w:rsidRPr="00E308A8" w:rsidRDefault="004935CC" w:rsidP="004935CC"/>
    <w:p w14:paraId="035198E5" w14:textId="77777777" w:rsidR="004935CC" w:rsidRDefault="004935CC" w:rsidP="0002710D">
      <w:pPr>
        <w:pStyle w:val="ListParagraph"/>
        <w:numPr>
          <w:ilvl w:val="0"/>
          <w:numId w:val="61"/>
        </w:numPr>
        <w:spacing w:after="200"/>
        <w:ind w:left="450" w:hanging="450"/>
        <w:contextualSpacing w:val="0"/>
      </w:pPr>
      <w:r w:rsidRPr="006A678F">
        <w:rPr>
          <w:b/>
        </w:rPr>
        <w:t>No reservations:</w:t>
      </w:r>
      <w:r w:rsidRPr="00E308A8">
        <w:t xml:space="preserve"> We have examined and have no reservations to the RFB document</w:t>
      </w:r>
      <w:r w:rsidR="00656818">
        <w:t xml:space="preserve"> including addenda</w:t>
      </w:r>
      <w:r>
        <w:t xml:space="preserve">, and </w:t>
      </w:r>
      <w:r w:rsidRPr="00E308A8">
        <w:t xml:space="preserve">offer to </w:t>
      </w:r>
      <w:r>
        <w:t xml:space="preserve">execute </w:t>
      </w:r>
      <w:r w:rsidRPr="006A678F">
        <w:t xml:space="preserve">the Works awarded under </w:t>
      </w:r>
      <w:r w:rsidR="00C829C5">
        <w:t>C</w:t>
      </w:r>
      <w:r w:rsidRPr="006A678F">
        <w:t xml:space="preserve">all-off contracts </w:t>
      </w:r>
      <w:r w:rsidRPr="00E308A8">
        <w:t>in conformity with the RFB document;</w:t>
      </w:r>
    </w:p>
    <w:p w14:paraId="6C6340C9" w14:textId="77777777" w:rsidR="00656818" w:rsidRPr="00E471A9" w:rsidRDefault="00656818" w:rsidP="00656818">
      <w:pPr>
        <w:pStyle w:val="ListParagraph"/>
        <w:numPr>
          <w:ilvl w:val="0"/>
          <w:numId w:val="61"/>
        </w:numPr>
        <w:spacing w:after="200"/>
        <w:ind w:left="450" w:hanging="450"/>
        <w:contextualSpacing w:val="0"/>
      </w:pPr>
      <w:r w:rsidRPr="00656818">
        <w:rPr>
          <w:b/>
          <w:bCs/>
        </w:rPr>
        <w:t>Eligibility</w:t>
      </w:r>
      <w:r w:rsidRPr="00656818">
        <w:rPr>
          <w:bCs/>
        </w:rPr>
        <w:t xml:space="preserve">: We </w:t>
      </w:r>
      <w:r w:rsidRPr="00CF0460">
        <w:t>meet</w:t>
      </w:r>
      <w:r w:rsidRPr="00656818">
        <w:rPr>
          <w:bCs/>
        </w:rPr>
        <w:t xml:space="preserve"> the eligibility requirements and have no conflict of interest in accordance with </w:t>
      </w:r>
      <w:r w:rsidRPr="00656818">
        <w:rPr>
          <w:b/>
          <w:bCs/>
        </w:rPr>
        <w:t xml:space="preserve">ITB </w:t>
      </w:r>
      <w:r>
        <w:rPr>
          <w:b/>
          <w:bCs/>
        </w:rPr>
        <w:t>3</w:t>
      </w:r>
      <w:r w:rsidRPr="00656818">
        <w:rPr>
          <w:bCs/>
        </w:rPr>
        <w:t>;</w:t>
      </w:r>
    </w:p>
    <w:p w14:paraId="36B956AF" w14:textId="77777777" w:rsidR="00E471A9" w:rsidRPr="00E06A99" w:rsidRDefault="00E471A9" w:rsidP="00E471A9">
      <w:pPr>
        <w:numPr>
          <w:ilvl w:val="0"/>
          <w:numId w:val="61"/>
        </w:numPr>
        <w:spacing w:after="200"/>
        <w:ind w:left="450" w:hanging="450"/>
        <w:jc w:val="both"/>
        <w:rPr>
          <w:bCs/>
        </w:rPr>
      </w:pPr>
      <w:r w:rsidRPr="00E06A99">
        <w:rPr>
          <w:b/>
          <w:bCs/>
        </w:rPr>
        <w:t>Bid Price</w:t>
      </w:r>
      <w:r w:rsidRPr="00E06A99">
        <w:rPr>
          <w:bCs/>
        </w:rPr>
        <w:t>: The total price of our Bid, excluding any discounts offered in item (</w:t>
      </w:r>
      <w:r>
        <w:rPr>
          <w:bCs/>
        </w:rPr>
        <w:t>d</w:t>
      </w:r>
      <w:r w:rsidRPr="00E06A99">
        <w:rPr>
          <w:bCs/>
        </w:rPr>
        <w:t xml:space="preserve">) below is: </w:t>
      </w:r>
      <w:r w:rsidRPr="00E06A99">
        <w:rPr>
          <w:bCs/>
          <w:i/>
        </w:rPr>
        <w:t>[Insert one of the options below as appropriate]</w:t>
      </w:r>
    </w:p>
    <w:p w14:paraId="7F3F451F" w14:textId="77777777" w:rsidR="00E471A9" w:rsidRPr="00E06A99" w:rsidRDefault="00E471A9" w:rsidP="00E471A9">
      <w:pPr>
        <w:spacing w:after="200"/>
        <w:ind w:left="720"/>
        <w:jc w:val="both"/>
        <w:rPr>
          <w:noProof/>
          <w:u w:val="single"/>
        </w:rPr>
      </w:pPr>
      <w:r w:rsidRPr="00E06A99">
        <w:rPr>
          <w:i/>
          <w:noProof/>
        </w:rPr>
        <w:t xml:space="preserve">[Option 1, in case of one </w:t>
      </w:r>
      <w:r>
        <w:rPr>
          <w:i/>
          <w:noProof/>
        </w:rPr>
        <w:t>package</w:t>
      </w:r>
      <w:r w:rsidRPr="00E06A99">
        <w:rPr>
          <w:i/>
          <w:noProof/>
        </w:rPr>
        <w:t>:]</w:t>
      </w:r>
      <w:r w:rsidRPr="00E06A99">
        <w:rPr>
          <w:noProof/>
        </w:rPr>
        <w:t xml:space="preserve">  Total price </w:t>
      </w:r>
      <w:r>
        <w:rPr>
          <w:noProof/>
        </w:rPr>
        <w:t xml:space="preserve">of our bid covering all items in the indicative bill of quantity for the primary procurement process </w:t>
      </w:r>
      <w:r w:rsidR="00107B06">
        <w:rPr>
          <w:noProof/>
        </w:rPr>
        <w:t xml:space="preserve">for the </w:t>
      </w:r>
      <w:r w:rsidR="00107B06" w:rsidRPr="00107B06">
        <w:rPr>
          <w:noProof/>
        </w:rPr>
        <w:t xml:space="preserve">package </w:t>
      </w:r>
      <w:r w:rsidRPr="00E06A99">
        <w:rPr>
          <w:noProof/>
        </w:rPr>
        <w:t xml:space="preserve">is: </w:t>
      </w:r>
      <w:r w:rsidRPr="00E06A99">
        <w:rPr>
          <w:noProof/>
          <w:u w:val="single"/>
        </w:rPr>
        <w:t>[</w:t>
      </w:r>
      <w:r w:rsidRPr="00E06A99">
        <w:rPr>
          <w:i/>
          <w:noProof/>
          <w:u w:val="single"/>
        </w:rPr>
        <w:t>insert the total price of the Bid in Rs in words and figures</w:t>
      </w:r>
      <w:r w:rsidRPr="00E06A99">
        <w:rPr>
          <w:noProof/>
          <w:u w:val="single"/>
        </w:rPr>
        <w:t>];</w:t>
      </w:r>
    </w:p>
    <w:p w14:paraId="394BB664" w14:textId="77777777" w:rsidR="00E471A9" w:rsidRPr="00E06A99" w:rsidRDefault="00E471A9" w:rsidP="00E471A9">
      <w:pPr>
        <w:spacing w:after="200"/>
        <w:ind w:left="720"/>
        <w:jc w:val="both"/>
        <w:rPr>
          <w:noProof/>
        </w:rPr>
      </w:pPr>
      <w:r w:rsidRPr="00E06A99">
        <w:rPr>
          <w:noProof/>
        </w:rPr>
        <w:t xml:space="preserve">Or </w:t>
      </w:r>
    </w:p>
    <w:p w14:paraId="28A0E52F" w14:textId="77777777" w:rsidR="00E471A9" w:rsidRPr="00E06A99" w:rsidRDefault="00E471A9" w:rsidP="00E471A9">
      <w:pPr>
        <w:spacing w:after="200"/>
        <w:ind w:left="720"/>
        <w:jc w:val="both"/>
        <w:rPr>
          <w:noProof/>
        </w:rPr>
      </w:pPr>
      <w:r w:rsidRPr="00E06A99">
        <w:rPr>
          <w:i/>
          <w:noProof/>
        </w:rPr>
        <w:t xml:space="preserve">[Option 2, in case of multiple </w:t>
      </w:r>
      <w:r>
        <w:rPr>
          <w:i/>
          <w:noProof/>
        </w:rPr>
        <w:t>packages</w:t>
      </w:r>
      <w:r w:rsidRPr="00E06A99">
        <w:rPr>
          <w:i/>
          <w:noProof/>
        </w:rPr>
        <w:t>:]</w:t>
      </w:r>
      <w:r w:rsidRPr="00E06A99">
        <w:rPr>
          <w:noProof/>
        </w:rPr>
        <w:t xml:space="preserve"> (a) Total price of each </w:t>
      </w:r>
      <w:r>
        <w:rPr>
          <w:noProof/>
        </w:rPr>
        <w:t>package</w:t>
      </w:r>
      <w:r w:rsidRPr="00E06A99">
        <w:rPr>
          <w:noProof/>
        </w:rPr>
        <w:t xml:space="preserve"> </w:t>
      </w:r>
      <w:r w:rsidRPr="00E471A9">
        <w:rPr>
          <w:noProof/>
        </w:rPr>
        <w:t>covering all items in the indicative bill of quantity</w:t>
      </w:r>
      <w:r>
        <w:rPr>
          <w:noProof/>
        </w:rPr>
        <w:t xml:space="preserve"> </w:t>
      </w:r>
      <w:r w:rsidRPr="00E471A9">
        <w:rPr>
          <w:noProof/>
        </w:rPr>
        <w:t xml:space="preserve">for the primary procurement process </w:t>
      </w:r>
      <w:r>
        <w:rPr>
          <w:noProof/>
        </w:rPr>
        <w:t xml:space="preserve">for the respective package is: </w:t>
      </w:r>
      <w:r w:rsidRPr="00E06A99">
        <w:rPr>
          <w:noProof/>
        </w:rPr>
        <w:t>[</w:t>
      </w:r>
      <w:r w:rsidRPr="00E06A99">
        <w:rPr>
          <w:i/>
          <w:noProof/>
        </w:rPr>
        <w:t xml:space="preserve">insert the total price of each </w:t>
      </w:r>
      <w:r w:rsidR="00107B06" w:rsidRPr="00107B06">
        <w:rPr>
          <w:i/>
          <w:noProof/>
        </w:rPr>
        <w:t xml:space="preserve">package </w:t>
      </w:r>
      <w:r w:rsidRPr="00E06A99">
        <w:rPr>
          <w:i/>
          <w:noProof/>
        </w:rPr>
        <w:t>in Rs in words and figures</w:t>
      </w:r>
      <w:r w:rsidRPr="00E06A99">
        <w:rPr>
          <w:noProof/>
        </w:rPr>
        <w:t xml:space="preserve">]; and (b) Total price of all </w:t>
      </w:r>
      <w:r w:rsidR="00107B06" w:rsidRPr="00107B06">
        <w:rPr>
          <w:noProof/>
        </w:rPr>
        <w:t>package</w:t>
      </w:r>
      <w:r w:rsidR="00107B06">
        <w:rPr>
          <w:noProof/>
        </w:rPr>
        <w:t>s</w:t>
      </w:r>
      <w:r w:rsidR="00107B06" w:rsidRPr="00107B06">
        <w:rPr>
          <w:noProof/>
        </w:rPr>
        <w:t xml:space="preserve"> </w:t>
      </w:r>
      <w:r w:rsidRPr="00E06A99">
        <w:rPr>
          <w:noProof/>
        </w:rPr>
        <w:t xml:space="preserve">(sum of all </w:t>
      </w:r>
      <w:r w:rsidR="00107B06" w:rsidRPr="00107B06">
        <w:rPr>
          <w:noProof/>
        </w:rPr>
        <w:t>package</w:t>
      </w:r>
      <w:r w:rsidR="00107B06">
        <w:rPr>
          <w:noProof/>
        </w:rPr>
        <w:t>s</w:t>
      </w:r>
      <w:r w:rsidRPr="00E06A99">
        <w:rPr>
          <w:noProof/>
        </w:rPr>
        <w:t>) [</w:t>
      </w:r>
      <w:r w:rsidRPr="00E06A99">
        <w:rPr>
          <w:i/>
          <w:noProof/>
        </w:rPr>
        <w:t xml:space="preserve">insert the total price in Rs of all </w:t>
      </w:r>
      <w:r w:rsidR="00107B06" w:rsidRPr="00107B06">
        <w:rPr>
          <w:i/>
          <w:noProof/>
        </w:rPr>
        <w:t>package</w:t>
      </w:r>
      <w:r w:rsidR="00107B06">
        <w:rPr>
          <w:i/>
          <w:noProof/>
        </w:rPr>
        <w:t>s</w:t>
      </w:r>
      <w:r w:rsidR="00107B06" w:rsidRPr="00107B06">
        <w:rPr>
          <w:i/>
          <w:noProof/>
        </w:rPr>
        <w:t xml:space="preserve"> </w:t>
      </w:r>
      <w:r w:rsidRPr="00E06A99">
        <w:rPr>
          <w:i/>
          <w:noProof/>
        </w:rPr>
        <w:t>in words and figures</w:t>
      </w:r>
      <w:r w:rsidRPr="00E06A99">
        <w:rPr>
          <w:noProof/>
        </w:rPr>
        <w:t>];</w:t>
      </w:r>
      <w:bookmarkStart w:id="179" w:name="_Hlt236460747"/>
      <w:bookmarkEnd w:id="179"/>
    </w:p>
    <w:p w14:paraId="3F850129" w14:textId="77777777" w:rsidR="00E471A9" w:rsidRPr="00E06A99" w:rsidRDefault="00107B06" w:rsidP="00107B06">
      <w:pPr>
        <w:numPr>
          <w:ilvl w:val="0"/>
          <w:numId w:val="61"/>
        </w:numPr>
        <w:spacing w:after="200"/>
        <w:ind w:left="864" w:hanging="432"/>
        <w:jc w:val="both"/>
      </w:pPr>
      <w:r w:rsidRPr="00107B06">
        <w:rPr>
          <w:b/>
        </w:rPr>
        <w:t xml:space="preserve">Unconditional </w:t>
      </w:r>
      <w:r w:rsidR="00E471A9" w:rsidRPr="00107B06">
        <w:rPr>
          <w:b/>
        </w:rPr>
        <w:t>Discounts:</w:t>
      </w:r>
      <w:r w:rsidR="00E471A9" w:rsidRPr="00E06A99">
        <w:t xml:space="preserve"> The </w:t>
      </w:r>
      <w:r w:rsidRPr="00107B06">
        <w:t xml:space="preserve">unconditional </w:t>
      </w:r>
      <w:r w:rsidR="00E471A9" w:rsidRPr="00E06A99">
        <w:t xml:space="preserve">discounts offered are: </w:t>
      </w:r>
      <w:r w:rsidR="00E471A9" w:rsidRPr="00107B06">
        <w:t>[</w:t>
      </w:r>
      <w:r w:rsidR="00E471A9" w:rsidRPr="00107B06">
        <w:rPr>
          <w:i/>
        </w:rPr>
        <w:t xml:space="preserve">Specify in detail each </w:t>
      </w:r>
      <w:r w:rsidRPr="00107B06">
        <w:rPr>
          <w:i/>
        </w:rPr>
        <w:t xml:space="preserve">unconditional </w:t>
      </w:r>
      <w:r w:rsidR="00E471A9" w:rsidRPr="00107B06">
        <w:rPr>
          <w:i/>
        </w:rPr>
        <w:t>discount offered.</w:t>
      </w:r>
      <w:r w:rsidR="00E471A9" w:rsidRPr="00107B06">
        <w:t>]</w:t>
      </w:r>
    </w:p>
    <w:p w14:paraId="6C8A4780" w14:textId="77777777" w:rsidR="00E471A9" w:rsidRPr="00E308A8" w:rsidRDefault="00E471A9" w:rsidP="00107B06">
      <w:pPr>
        <w:spacing w:after="200"/>
        <w:ind w:left="864" w:hanging="54"/>
        <w:jc w:val="both"/>
      </w:pPr>
      <w:r w:rsidRPr="00E06A99">
        <w:t xml:space="preserve">The exact method of calculations to determine the net price after application of </w:t>
      </w:r>
      <w:r w:rsidR="00107B06">
        <w:t xml:space="preserve">the </w:t>
      </w:r>
      <w:r w:rsidR="00107B06" w:rsidRPr="00107B06">
        <w:t xml:space="preserve">unconditional </w:t>
      </w:r>
      <w:r w:rsidRPr="00E06A99">
        <w:t>discounts is shown below: [</w:t>
      </w:r>
      <w:r w:rsidRPr="00E06A99">
        <w:rPr>
          <w:i/>
        </w:rPr>
        <w:t xml:space="preserve">Specify in detail the method that shall be used to apply the </w:t>
      </w:r>
      <w:r w:rsidR="00107B06" w:rsidRPr="00107B06">
        <w:rPr>
          <w:i/>
        </w:rPr>
        <w:t xml:space="preserve">unconditional </w:t>
      </w:r>
      <w:r w:rsidRPr="00E06A99">
        <w:rPr>
          <w:i/>
        </w:rPr>
        <w:t>discounts</w:t>
      </w:r>
      <w:r w:rsidRPr="00E06A99">
        <w:t>];</w:t>
      </w:r>
    </w:p>
    <w:p w14:paraId="0FE5EFE4" w14:textId="77777777" w:rsidR="004935CC" w:rsidRPr="00E308A8" w:rsidRDefault="004935CC" w:rsidP="0002710D">
      <w:pPr>
        <w:pStyle w:val="ListParagraph"/>
        <w:numPr>
          <w:ilvl w:val="0"/>
          <w:numId w:val="61"/>
        </w:numPr>
        <w:spacing w:after="200"/>
        <w:ind w:left="432" w:hanging="432"/>
        <w:contextualSpacing w:val="0"/>
      </w:pPr>
      <w:r w:rsidRPr="00E308A8">
        <w:rPr>
          <w:b/>
        </w:rPr>
        <w:t>Bid Validity Period</w:t>
      </w:r>
      <w:r w:rsidRPr="00E308A8">
        <w:t xml:space="preserve">: Our Bid </w:t>
      </w:r>
      <w:r>
        <w:t xml:space="preserve">is </w:t>
      </w:r>
      <w:r w:rsidRPr="00E308A8">
        <w:t xml:space="preserve">valid for </w:t>
      </w:r>
      <w:r>
        <w:t xml:space="preserve">90 days </w:t>
      </w:r>
      <w:r w:rsidRPr="00E308A8">
        <w:t>from the date fixed for the Bid submission deadline</w:t>
      </w:r>
      <w:r>
        <w:t xml:space="preserve">, </w:t>
      </w:r>
      <w:r w:rsidRPr="00E308A8">
        <w:t>and it shall remain binding upon us and may be accepted at any time before the expiration of that period;</w:t>
      </w:r>
    </w:p>
    <w:p w14:paraId="0330B102" w14:textId="77777777" w:rsidR="004935CC" w:rsidRPr="00E308A8" w:rsidRDefault="004935CC" w:rsidP="0002710D">
      <w:pPr>
        <w:pStyle w:val="ListParagraph"/>
        <w:numPr>
          <w:ilvl w:val="0"/>
          <w:numId w:val="61"/>
        </w:numPr>
        <w:spacing w:after="200"/>
        <w:ind w:left="432" w:hanging="432"/>
        <w:contextualSpacing w:val="0"/>
      </w:pPr>
      <w:r w:rsidRPr="00E308A8">
        <w:rPr>
          <w:b/>
        </w:rPr>
        <w:t>Performance Security</w:t>
      </w:r>
      <w:r w:rsidRPr="00E308A8">
        <w:t xml:space="preserve">: If our Bid is accepted and we are awarded a Framework Agreement, we </w:t>
      </w:r>
      <w:r w:rsidRPr="00E06A99">
        <w:t>commit to obtain a performance security in accordance with the bidding document</w:t>
      </w:r>
      <w:r w:rsidRPr="00E308A8">
        <w:t>;</w:t>
      </w:r>
    </w:p>
    <w:p w14:paraId="7E034F86" w14:textId="77777777" w:rsidR="004935CC" w:rsidRPr="00E308A8" w:rsidRDefault="004935CC" w:rsidP="0002710D">
      <w:pPr>
        <w:pStyle w:val="ListParagraph"/>
        <w:numPr>
          <w:ilvl w:val="0"/>
          <w:numId w:val="61"/>
        </w:numPr>
        <w:spacing w:after="200"/>
        <w:ind w:left="432" w:hanging="432"/>
        <w:contextualSpacing w:val="0"/>
      </w:pPr>
      <w:r w:rsidRPr="00E308A8">
        <w:rPr>
          <w:b/>
        </w:rPr>
        <w:t>Suspension and Debarment</w:t>
      </w:r>
      <w:r w:rsidRPr="00E308A8">
        <w:t xml:space="preserve">: </w:t>
      </w:r>
      <w:r w:rsidRPr="00292D21">
        <w:t>We have not been debarred/removed from approved list (dealings suspended) by the Central</w:t>
      </w:r>
      <w:r w:rsidR="00EF3BCF">
        <w:t>/</w:t>
      </w:r>
      <w:r w:rsidRPr="00292D21">
        <w:t>State Government</w:t>
      </w:r>
      <w:r w:rsidR="00EF3BCF">
        <w:t>s/Undertakings</w:t>
      </w:r>
      <w:r w:rsidRPr="00292D21">
        <w:t xml:space="preserve"> or by the World Ba</w:t>
      </w:r>
      <w:r>
        <w:t xml:space="preserve">nk. </w:t>
      </w:r>
    </w:p>
    <w:p w14:paraId="600EB18E" w14:textId="77777777" w:rsidR="004935CC" w:rsidRPr="00E308A8" w:rsidRDefault="004935CC" w:rsidP="0002710D">
      <w:pPr>
        <w:pStyle w:val="ListParagraph"/>
        <w:numPr>
          <w:ilvl w:val="0"/>
          <w:numId w:val="61"/>
        </w:numPr>
        <w:spacing w:after="200"/>
        <w:ind w:left="432" w:hanging="432"/>
        <w:contextualSpacing w:val="0"/>
      </w:pPr>
      <w:r w:rsidRPr="00E308A8">
        <w:rPr>
          <w:b/>
        </w:rPr>
        <w:t>State-owned enterprise or institution</w:t>
      </w:r>
      <w:r w:rsidRPr="00E308A8">
        <w:t>: [</w:t>
      </w:r>
      <w:r w:rsidRPr="00E308A8">
        <w:rPr>
          <w:i/>
        </w:rPr>
        <w:t>select the appropriate option and delete the other</w:t>
      </w:r>
      <w:r w:rsidRPr="00E308A8">
        <w:t>] [</w:t>
      </w:r>
      <w:r w:rsidRPr="00E308A8">
        <w:rPr>
          <w:i/>
        </w:rPr>
        <w:t>We are not a state-owned enterprise or institution</w:t>
      </w:r>
      <w:r w:rsidRPr="00E308A8">
        <w:t>] / [</w:t>
      </w:r>
      <w:r w:rsidRPr="00E308A8">
        <w:rPr>
          <w:i/>
        </w:rPr>
        <w:t xml:space="preserve">We are a state-owned enterprise or institution but meet the requirements of ITB </w:t>
      </w:r>
      <w:r w:rsidR="005A2D42" w:rsidRPr="005A2D42">
        <w:rPr>
          <w:i/>
        </w:rPr>
        <w:t xml:space="preserve">Clause </w:t>
      </w:r>
      <w:r>
        <w:rPr>
          <w:i/>
        </w:rPr>
        <w:t>3.1</w:t>
      </w:r>
      <w:r w:rsidRPr="00E308A8">
        <w:t>];</w:t>
      </w:r>
    </w:p>
    <w:p w14:paraId="2EBE7851" w14:textId="77777777" w:rsidR="004935CC" w:rsidRPr="00E308A8" w:rsidRDefault="004935CC" w:rsidP="0002710D">
      <w:pPr>
        <w:pStyle w:val="ListParagraph"/>
        <w:numPr>
          <w:ilvl w:val="0"/>
          <w:numId w:val="61"/>
        </w:numPr>
        <w:spacing w:after="200"/>
        <w:ind w:left="432" w:hanging="432"/>
        <w:contextualSpacing w:val="0"/>
      </w:pPr>
      <w:r w:rsidRPr="00E308A8">
        <w:rPr>
          <w:b/>
        </w:rPr>
        <w:t xml:space="preserve">Commissions, gratuities, fees: </w:t>
      </w:r>
      <w:r w:rsidRPr="00E308A8">
        <w:t>We have paid, or will pay the following commissions, gratuities, or fees with respect to the RFB process or execution of the Contract</w:t>
      </w:r>
      <w:r>
        <w:t xml:space="preserve"> awarded at </w:t>
      </w:r>
      <w:r w:rsidR="00C829C5">
        <w:t>C</w:t>
      </w:r>
      <w:r>
        <w:t>all-off stage</w:t>
      </w:r>
      <w:r w:rsidRPr="00E308A8">
        <w:t>: [</w:t>
      </w:r>
      <w:r w:rsidRPr="00E308A8">
        <w:rPr>
          <w:i/>
        </w:rPr>
        <w:t>insert complete name of each Recipient, its full address, the reason for which each commission or gratuity was paid</w:t>
      </w:r>
      <w:r>
        <w:rPr>
          <w:i/>
        </w:rPr>
        <w:t xml:space="preserve"> or is to be paid</w:t>
      </w:r>
      <w:r w:rsidRPr="00E308A8">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935CC" w:rsidRPr="00E308A8" w14:paraId="0C90C708" w14:textId="77777777" w:rsidTr="00AC7AB0">
        <w:tc>
          <w:tcPr>
            <w:tcW w:w="2520" w:type="dxa"/>
          </w:tcPr>
          <w:p w14:paraId="5C1A8C32" w14:textId="77777777" w:rsidR="004935CC" w:rsidRPr="00E308A8" w:rsidRDefault="004935CC" w:rsidP="00AC7AB0">
            <w:r w:rsidRPr="00E308A8">
              <w:t>Name of Recipient</w:t>
            </w:r>
          </w:p>
        </w:tc>
        <w:tc>
          <w:tcPr>
            <w:tcW w:w="2520" w:type="dxa"/>
          </w:tcPr>
          <w:p w14:paraId="01815307" w14:textId="77777777" w:rsidR="004935CC" w:rsidRPr="00E308A8" w:rsidRDefault="004935CC" w:rsidP="00AC7AB0">
            <w:r w:rsidRPr="00E308A8">
              <w:t>Address</w:t>
            </w:r>
          </w:p>
        </w:tc>
        <w:tc>
          <w:tcPr>
            <w:tcW w:w="2070" w:type="dxa"/>
          </w:tcPr>
          <w:p w14:paraId="595AE67E" w14:textId="77777777" w:rsidR="004935CC" w:rsidRPr="00E308A8" w:rsidRDefault="004935CC" w:rsidP="00AC7AB0">
            <w:r w:rsidRPr="00E308A8">
              <w:t>Reason</w:t>
            </w:r>
          </w:p>
        </w:tc>
        <w:tc>
          <w:tcPr>
            <w:tcW w:w="1548" w:type="dxa"/>
          </w:tcPr>
          <w:p w14:paraId="0F495D66" w14:textId="77777777" w:rsidR="004935CC" w:rsidRPr="00E308A8" w:rsidRDefault="004935CC" w:rsidP="00AC7AB0">
            <w:r w:rsidRPr="00E308A8">
              <w:t>Amount</w:t>
            </w:r>
          </w:p>
        </w:tc>
      </w:tr>
      <w:tr w:rsidR="004935CC" w:rsidRPr="00E308A8" w14:paraId="42DFEE0A" w14:textId="77777777" w:rsidTr="00AC7AB0">
        <w:tc>
          <w:tcPr>
            <w:tcW w:w="2520" w:type="dxa"/>
          </w:tcPr>
          <w:p w14:paraId="2930417E" w14:textId="77777777" w:rsidR="004935CC" w:rsidRPr="00E308A8" w:rsidRDefault="004935CC" w:rsidP="00AC7AB0">
            <w:pPr>
              <w:rPr>
                <w:u w:val="single"/>
              </w:rPr>
            </w:pPr>
          </w:p>
        </w:tc>
        <w:tc>
          <w:tcPr>
            <w:tcW w:w="2520" w:type="dxa"/>
          </w:tcPr>
          <w:p w14:paraId="3B4D5278" w14:textId="77777777" w:rsidR="004935CC" w:rsidRPr="00E308A8" w:rsidRDefault="004935CC" w:rsidP="00AC7AB0">
            <w:pPr>
              <w:rPr>
                <w:u w:val="single"/>
              </w:rPr>
            </w:pPr>
          </w:p>
        </w:tc>
        <w:tc>
          <w:tcPr>
            <w:tcW w:w="2070" w:type="dxa"/>
          </w:tcPr>
          <w:p w14:paraId="20619B50" w14:textId="77777777" w:rsidR="004935CC" w:rsidRPr="00E308A8" w:rsidRDefault="004935CC" w:rsidP="00AC7AB0">
            <w:pPr>
              <w:rPr>
                <w:u w:val="single"/>
              </w:rPr>
            </w:pPr>
          </w:p>
        </w:tc>
        <w:tc>
          <w:tcPr>
            <w:tcW w:w="1548" w:type="dxa"/>
          </w:tcPr>
          <w:p w14:paraId="5B901E1C" w14:textId="77777777" w:rsidR="004935CC" w:rsidRPr="00E308A8" w:rsidRDefault="004935CC" w:rsidP="00AC7AB0">
            <w:pPr>
              <w:rPr>
                <w:u w:val="single"/>
              </w:rPr>
            </w:pPr>
          </w:p>
        </w:tc>
      </w:tr>
      <w:tr w:rsidR="004935CC" w:rsidRPr="00E308A8" w14:paraId="004A3B9E" w14:textId="77777777" w:rsidTr="00AC7AB0">
        <w:tc>
          <w:tcPr>
            <w:tcW w:w="2520" w:type="dxa"/>
          </w:tcPr>
          <w:p w14:paraId="23BBD59E" w14:textId="77777777" w:rsidR="004935CC" w:rsidRPr="00E308A8" w:rsidRDefault="004935CC" w:rsidP="00AC7AB0">
            <w:pPr>
              <w:rPr>
                <w:u w:val="single"/>
              </w:rPr>
            </w:pPr>
          </w:p>
        </w:tc>
        <w:tc>
          <w:tcPr>
            <w:tcW w:w="2520" w:type="dxa"/>
          </w:tcPr>
          <w:p w14:paraId="77FEDC05" w14:textId="77777777" w:rsidR="004935CC" w:rsidRPr="00E308A8" w:rsidRDefault="004935CC" w:rsidP="00AC7AB0">
            <w:pPr>
              <w:rPr>
                <w:u w:val="single"/>
              </w:rPr>
            </w:pPr>
          </w:p>
        </w:tc>
        <w:tc>
          <w:tcPr>
            <w:tcW w:w="2070" w:type="dxa"/>
          </w:tcPr>
          <w:p w14:paraId="074BB2EA" w14:textId="77777777" w:rsidR="004935CC" w:rsidRPr="00E308A8" w:rsidRDefault="004935CC" w:rsidP="00AC7AB0">
            <w:pPr>
              <w:rPr>
                <w:u w:val="single"/>
              </w:rPr>
            </w:pPr>
          </w:p>
        </w:tc>
        <w:tc>
          <w:tcPr>
            <w:tcW w:w="1548" w:type="dxa"/>
          </w:tcPr>
          <w:p w14:paraId="7E1B81A9" w14:textId="77777777" w:rsidR="004935CC" w:rsidRPr="00E308A8" w:rsidRDefault="004935CC" w:rsidP="00AC7AB0">
            <w:pPr>
              <w:rPr>
                <w:u w:val="single"/>
              </w:rPr>
            </w:pPr>
          </w:p>
        </w:tc>
      </w:tr>
      <w:tr w:rsidR="004935CC" w:rsidRPr="00E308A8" w14:paraId="5382D3A4" w14:textId="77777777" w:rsidTr="00AC7AB0">
        <w:tc>
          <w:tcPr>
            <w:tcW w:w="2520" w:type="dxa"/>
          </w:tcPr>
          <w:p w14:paraId="3ADDBC65" w14:textId="77777777" w:rsidR="004935CC" w:rsidRPr="00E308A8" w:rsidRDefault="004935CC" w:rsidP="00AC7AB0">
            <w:pPr>
              <w:rPr>
                <w:u w:val="single"/>
              </w:rPr>
            </w:pPr>
          </w:p>
        </w:tc>
        <w:tc>
          <w:tcPr>
            <w:tcW w:w="2520" w:type="dxa"/>
          </w:tcPr>
          <w:p w14:paraId="679137AC" w14:textId="77777777" w:rsidR="004935CC" w:rsidRPr="00E308A8" w:rsidRDefault="004935CC" w:rsidP="00AC7AB0">
            <w:pPr>
              <w:rPr>
                <w:u w:val="single"/>
              </w:rPr>
            </w:pPr>
          </w:p>
        </w:tc>
        <w:tc>
          <w:tcPr>
            <w:tcW w:w="2070" w:type="dxa"/>
          </w:tcPr>
          <w:p w14:paraId="4911A690" w14:textId="77777777" w:rsidR="004935CC" w:rsidRPr="00E308A8" w:rsidRDefault="004935CC" w:rsidP="00AC7AB0">
            <w:pPr>
              <w:rPr>
                <w:u w:val="single"/>
              </w:rPr>
            </w:pPr>
          </w:p>
        </w:tc>
        <w:tc>
          <w:tcPr>
            <w:tcW w:w="1548" w:type="dxa"/>
          </w:tcPr>
          <w:p w14:paraId="452FBD6D" w14:textId="77777777" w:rsidR="004935CC" w:rsidRPr="00E308A8" w:rsidRDefault="004935CC" w:rsidP="00AC7AB0">
            <w:pPr>
              <w:rPr>
                <w:u w:val="single"/>
              </w:rPr>
            </w:pPr>
          </w:p>
        </w:tc>
      </w:tr>
      <w:tr w:rsidR="004935CC" w:rsidRPr="00E308A8" w14:paraId="36FFDAAF" w14:textId="77777777" w:rsidTr="00AC7AB0">
        <w:tc>
          <w:tcPr>
            <w:tcW w:w="2520" w:type="dxa"/>
          </w:tcPr>
          <w:p w14:paraId="5CFE1AA2" w14:textId="77777777" w:rsidR="004935CC" w:rsidRPr="00E308A8" w:rsidRDefault="004935CC" w:rsidP="00AC7AB0">
            <w:pPr>
              <w:rPr>
                <w:u w:val="single"/>
              </w:rPr>
            </w:pPr>
          </w:p>
        </w:tc>
        <w:tc>
          <w:tcPr>
            <w:tcW w:w="2520" w:type="dxa"/>
          </w:tcPr>
          <w:p w14:paraId="1B50B3D0" w14:textId="77777777" w:rsidR="004935CC" w:rsidRPr="00E308A8" w:rsidRDefault="004935CC" w:rsidP="00AC7AB0">
            <w:pPr>
              <w:rPr>
                <w:u w:val="single"/>
              </w:rPr>
            </w:pPr>
          </w:p>
        </w:tc>
        <w:tc>
          <w:tcPr>
            <w:tcW w:w="2070" w:type="dxa"/>
          </w:tcPr>
          <w:p w14:paraId="020EE8D1" w14:textId="77777777" w:rsidR="004935CC" w:rsidRPr="00E308A8" w:rsidRDefault="004935CC" w:rsidP="00AC7AB0">
            <w:pPr>
              <w:rPr>
                <w:u w:val="single"/>
              </w:rPr>
            </w:pPr>
          </w:p>
        </w:tc>
        <w:tc>
          <w:tcPr>
            <w:tcW w:w="1548" w:type="dxa"/>
          </w:tcPr>
          <w:p w14:paraId="11063A86" w14:textId="77777777" w:rsidR="004935CC" w:rsidRPr="00E308A8" w:rsidRDefault="004935CC" w:rsidP="00AC7AB0">
            <w:pPr>
              <w:rPr>
                <w:u w:val="single"/>
              </w:rPr>
            </w:pPr>
          </w:p>
        </w:tc>
      </w:tr>
    </w:tbl>
    <w:p w14:paraId="1075384E" w14:textId="77777777" w:rsidR="00EF3BCF" w:rsidRPr="00EF3BCF" w:rsidRDefault="00EF3BCF" w:rsidP="00EF3BCF">
      <w:pPr>
        <w:pStyle w:val="ListParagraph"/>
        <w:spacing w:after="200"/>
        <w:ind w:left="432"/>
        <w:contextualSpacing w:val="0"/>
      </w:pPr>
    </w:p>
    <w:p w14:paraId="7BFDBBCF" w14:textId="77777777" w:rsidR="004935CC" w:rsidRPr="00E308A8" w:rsidRDefault="004935CC" w:rsidP="0002710D">
      <w:pPr>
        <w:pStyle w:val="ListParagraph"/>
        <w:numPr>
          <w:ilvl w:val="0"/>
          <w:numId w:val="61"/>
        </w:numPr>
        <w:spacing w:after="200"/>
        <w:ind w:left="432" w:hanging="432"/>
        <w:contextualSpacing w:val="0"/>
      </w:pPr>
      <w:r w:rsidRPr="00E308A8">
        <w:rPr>
          <w:b/>
        </w:rPr>
        <w:t>No exclusivity</w:t>
      </w:r>
      <w:r w:rsidRPr="00E308A8">
        <w:t>: We understand that the award of a Framework Agreement, provides no form of exclusivity</w:t>
      </w:r>
      <w:r>
        <w:t>, and t</w:t>
      </w:r>
      <w:r w:rsidRPr="00E308A8">
        <w:t xml:space="preserve">he Procuring Agency/Purchaser is, at all times, entitled to enter into other contracts and agreements with other contractors for the provision of any or all </w:t>
      </w:r>
      <w:r>
        <w:t>Works</w:t>
      </w:r>
      <w:r w:rsidRPr="00E308A8">
        <w:t xml:space="preserve"> which are the same as or similar to the</w:t>
      </w:r>
      <w:r>
        <w:t>se</w:t>
      </w:r>
      <w:r w:rsidRPr="00E308A8">
        <w:t xml:space="preserve"> </w:t>
      </w:r>
      <w:r>
        <w:t>Works</w:t>
      </w:r>
      <w:r w:rsidRPr="00E308A8">
        <w:t>.</w:t>
      </w:r>
    </w:p>
    <w:p w14:paraId="501AEC3C" w14:textId="77777777" w:rsidR="004935CC" w:rsidRPr="00E308A8" w:rsidRDefault="004935CC" w:rsidP="0002710D">
      <w:pPr>
        <w:pStyle w:val="ListParagraph"/>
        <w:numPr>
          <w:ilvl w:val="0"/>
          <w:numId w:val="61"/>
        </w:numPr>
        <w:spacing w:after="200"/>
        <w:ind w:left="432" w:hanging="432"/>
        <w:contextualSpacing w:val="0"/>
      </w:pPr>
      <w:r w:rsidRPr="00E308A8">
        <w:rPr>
          <w:b/>
        </w:rPr>
        <w:t>Not Bound to Purchase</w:t>
      </w:r>
      <w:r w:rsidRPr="00E308A8">
        <w:t xml:space="preserve">: We understand that there is no obligation on the Procuring Agency/Purchaser(s) to purchase any </w:t>
      </w:r>
      <w:r>
        <w:t>Works</w:t>
      </w:r>
      <w:r w:rsidRPr="00E308A8">
        <w:t>, from any FA Holder/Contractor during the Term of the Framework Agreement.</w:t>
      </w:r>
      <w:r>
        <w:t xml:space="preserve"> </w:t>
      </w:r>
      <w:r w:rsidRPr="00953ED8">
        <w:t>In the event that we are awarded a Framework Agreement, we have no legitimate expectation of being awarded a Call-off Contract under the Framework Agreement.</w:t>
      </w:r>
    </w:p>
    <w:p w14:paraId="33E59356" w14:textId="77777777" w:rsidR="004935CC" w:rsidRPr="00E308A8" w:rsidRDefault="004935CC" w:rsidP="0002710D">
      <w:pPr>
        <w:pStyle w:val="ListParagraph"/>
        <w:numPr>
          <w:ilvl w:val="0"/>
          <w:numId w:val="61"/>
        </w:numPr>
        <w:spacing w:after="200"/>
        <w:ind w:left="432" w:hanging="432"/>
        <w:contextualSpacing w:val="0"/>
      </w:pPr>
      <w:r w:rsidRPr="00E308A8">
        <w:rPr>
          <w:b/>
        </w:rPr>
        <w:t>Not Bound to Accept</w:t>
      </w:r>
      <w:r w:rsidRPr="00E308A8">
        <w:t xml:space="preserve">: We understand that you are not bound to accept any </w:t>
      </w:r>
      <w:r>
        <w:t xml:space="preserve">or all </w:t>
      </w:r>
      <w:r w:rsidRPr="00E308A8">
        <w:t>Bid</w:t>
      </w:r>
      <w:r>
        <w:t>s</w:t>
      </w:r>
      <w:r w:rsidRPr="00E308A8">
        <w:t xml:space="preserve"> that you may receive.  </w:t>
      </w:r>
    </w:p>
    <w:p w14:paraId="09522668" w14:textId="77777777" w:rsidR="004935CC" w:rsidRPr="00E308A8" w:rsidRDefault="004935CC" w:rsidP="0002710D">
      <w:pPr>
        <w:pStyle w:val="ListParagraph"/>
        <w:numPr>
          <w:ilvl w:val="0"/>
          <w:numId w:val="61"/>
        </w:numPr>
        <w:spacing w:after="200"/>
        <w:ind w:left="450" w:hanging="450"/>
        <w:contextualSpacing w:val="0"/>
      </w:pPr>
      <w:r w:rsidRPr="009B5243">
        <w:rPr>
          <w:b/>
        </w:rPr>
        <w:t>Fraud and Corruption</w:t>
      </w:r>
      <w:r w:rsidRPr="00E308A8">
        <w:t>: We hereby certify that we have taken steps to ensure that no person acting for us or on our behalf engages in any type of Fraud and Corruption.</w:t>
      </w:r>
      <w:r>
        <w:t xml:space="preserve"> </w:t>
      </w:r>
      <w:r w:rsidRPr="006A678F">
        <w:t xml:space="preserve">We also undertake that, in competing for </w:t>
      </w:r>
      <w:r>
        <w:t xml:space="preserve">the FA and </w:t>
      </w:r>
      <w:r w:rsidRPr="006A678F">
        <w:t>in executing</w:t>
      </w:r>
      <w:r w:rsidR="00C829C5">
        <w:t xml:space="preserve"> any C</w:t>
      </w:r>
      <w:r>
        <w:t xml:space="preserve">all-off </w:t>
      </w:r>
      <w:r w:rsidRPr="006A678F">
        <w:t>contract, we will strictly observe the laws against fraud and corruption in force in India namely “Prevention of C</w:t>
      </w:r>
      <w:r>
        <w:t>orruption Act 1988, as amended from time to time</w:t>
      </w:r>
      <w:r w:rsidRPr="006A678F">
        <w:t>”</w:t>
      </w:r>
    </w:p>
    <w:p w14:paraId="2F98274B" w14:textId="77777777" w:rsidR="004935CC" w:rsidRPr="00E308A8" w:rsidRDefault="004935CC" w:rsidP="004935CC">
      <w:pPr>
        <w:spacing w:before="240" w:after="120"/>
      </w:pPr>
      <w:r w:rsidRPr="00E308A8">
        <w:rPr>
          <w:b/>
        </w:rPr>
        <w:t>Name of the Bidder</w:t>
      </w:r>
      <w:r w:rsidRPr="00E308A8">
        <w:t>:</w:t>
      </w:r>
      <w:r w:rsidRPr="00E308A8">
        <w:rPr>
          <w:bCs/>
          <w:iCs/>
        </w:rPr>
        <w:t xml:space="preserve"> </w:t>
      </w:r>
      <w:r w:rsidRPr="00E308A8">
        <w:t>[</w:t>
      </w:r>
      <w:r w:rsidRPr="00E308A8">
        <w:rPr>
          <w:i/>
        </w:rPr>
        <w:t>insert complete name of the Bidder</w:t>
      </w:r>
      <w:r w:rsidRPr="00E308A8">
        <w:t>]</w:t>
      </w:r>
    </w:p>
    <w:p w14:paraId="7B2834F8" w14:textId="77777777" w:rsidR="004935CC" w:rsidRPr="00E308A8" w:rsidRDefault="004935CC" w:rsidP="004935CC">
      <w:pPr>
        <w:spacing w:after="120"/>
      </w:pPr>
      <w:r w:rsidRPr="00E308A8">
        <w:rPr>
          <w:b/>
        </w:rPr>
        <w:t>Name of the person duly authorized to sign the Bid on behalf of the Bidder</w:t>
      </w:r>
      <w:r w:rsidRPr="00E308A8">
        <w:t>:</w:t>
      </w:r>
      <w:r w:rsidRPr="00E308A8">
        <w:rPr>
          <w:bCs/>
          <w:iCs/>
        </w:rPr>
        <w:t xml:space="preserve"> **[</w:t>
      </w:r>
      <w:r w:rsidRPr="00E308A8">
        <w:rPr>
          <w:bCs/>
          <w:i/>
          <w:iCs/>
        </w:rPr>
        <w:t>insert complete name of person duly authorized to sign the Bid</w:t>
      </w:r>
      <w:r w:rsidRPr="00E308A8">
        <w:rPr>
          <w:bCs/>
          <w:iCs/>
        </w:rPr>
        <w:t>]</w:t>
      </w:r>
    </w:p>
    <w:p w14:paraId="50850E4C" w14:textId="77777777" w:rsidR="004935CC" w:rsidRPr="00E308A8" w:rsidRDefault="004935CC" w:rsidP="004935CC">
      <w:pPr>
        <w:spacing w:after="120"/>
      </w:pPr>
      <w:r w:rsidRPr="00E308A8">
        <w:rPr>
          <w:b/>
        </w:rPr>
        <w:t>Title of the person signing the Bid</w:t>
      </w:r>
      <w:r w:rsidRPr="00E308A8">
        <w:t>: [</w:t>
      </w:r>
      <w:r w:rsidRPr="00E308A8">
        <w:rPr>
          <w:i/>
        </w:rPr>
        <w:t>insert complete title of the person signing the Bid</w:t>
      </w:r>
      <w:r w:rsidRPr="00E308A8">
        <w:t>]</w:t>
      </w:r>
    </w:p>
    <w:p w14:paraId="1B824B5C" w14:textId="77777777" w:rsidR="004935CC" w:rsidRPr="00E308A8" w:rsidRDefault="004935CC" w:rsidP="004935CC">
      <w:pPr>
        <w:spacing w:after="120"/>
      </w:pPr>
      <w:r w:rsidRPr="00E308A8">
        <w:rPr>
          <w:b/>
        </w:rPr>
        <w:t>Signature of the person named above</w:t>
      </w:r>
      <w:r w:rsidRPr="00E308A8">
        <w:t>: [</w:t>
      </w:r>
      <w:r w:rsidRPr="00E308A8">
        <w:rPr>
          <w:i/>
        </w:rPr>
        <w:t>insert signature of person whose name and capacity are shown above</w:t>
      </w:r>
      <w:r w:rsidRPr="00E308A8">
        <w:t>]</w:t>
      </w:r>
    </w:p>
    <w:p w14:paraId="7091C26A" w14:textId="77777777" w:rsidR="004935CC" w:rsidRPr="00E308A8" w:rsidRDefault="004935CC" w:rsidP="004935CC">
      <w:pPr>
        <w:spacing w:after="120"/>
      </w:pPr>
      <w:r w:rsidRPr="00E308A8">
        <w:rPr>
          <w:b/>
        </w:rPr>
        <w:t>Date signed</w:t>
      </w:r>
      <w:r w:rsidRPr="00E308A8">
        <w:t xml:space="preserve"> [</w:t>
      </w:r>
      <w:r w:rsidRPr="00E308A8">
        <w:rPr>
          <w:i/>
        </w:rPr>
        <w:t>insert date of signing</w:t>
      </w:r>
      <w:r w:rsidRPr="00E308A8">
        <w:t xml:space="preserve">] </w:t>
      </w:r>
      <w:r w:rsidRPr="00E308A8">
        <w:rPr>
          <w:b/>
        </w:rPr>
        <w:t>day of</w:t>
      </w:r>
      <w:r w:rsidRPr="00E308A8">
        <w:t xml:space="preserve"> [</w:t>
      </w:r>
      <w:r w:rsidRPr="00E308A8">
        <w:rPr>
          <w:i/>
        </w:rPr>
        <w:t>insert month</w:t>
      </w:r>
      <w:r w:rsidRPr="00E308A8">
        <w:t>], [</w:t>
      </w:r>
      <w:r w:rsidRPr="00E308A8">
        <w:rPr>
          <w:i/>
        </w:rPr>
        <w:t>insert year</w:t>
      </w:r>
      <w:r w:rsidRPr="00E308A8">
        <w:t>]</w:t>
      </w:r>
    </w:p>
    <w:p w14:paraId="22DC4CFA" w14:textId="77777777" w:rsidR="00BB0191" w:rsidRDefault="004935CC" w:rsidP="00201729">
      <w:pPr>
        <w:pStyle w:val="IVh1"/>
        <w:jc w:val="left"/>
        <w:rPr>
          <w:sz w:val="32"/>
        </w:rPr>
      </w:pPr>
      <w:r w:rsidRPr="00E308A8">
        <w:rPr>
          <w:sz w:val="18"/>
          <w:szCs w:val="18"/>
        </w:rPr>
        <w:t>*</w:t>
      </w:r>
      <w:r w:rsidR="00EF3BCF">
        <w:rPr>
          <w:sz w:val="18"/>
          <w:szCs w:val="18"/>
        </w:rPr>
        <w:t>*</w:t>
      </w:r>
      <w:r w:rsidRPr="00E308A8">
        <w:rPr>
          <w:sz w:val="18"/>
          <w:szCs w:val="18"/>
        </w:rPr>
        <w:t xml:space="preserve"> Person signing the Bid shall have the power of attorney given by the Bidder. The power of attorney shall be attached with </w:t>
      </w:r>
      <w:r w:rsidRPr="0099408D">
        <w:rPr>
          <w:sz w:val="18"/>
          <w:szCs w:val="18"/>
        </w:rPr>
        <w:t>the Bid.</w:t>
      </w:r>
      <w:r w:rsidRPr="00E308A8">
        <w:rPr>
          <w:sz w:val="18"/>
          <w:szCs w:val="18"/>
        </w:rPr>
        <w:br w:type="page"/>
      </w:r>
      <w:bookmarkStart w:id="180" w:name="_Toc484434236"/>
      <w:bookmarkStart w:id="181" w:name="_Toc503340462"/>
      <w:bookmarkStart w:id="182" w:name="_Toc503364372"/>
      <w:bookmarkStart w:id="183" w:name="_Toc503364490"/>
      <w:bookmarkStart w:id="184" w:name="_Toc503364626"/>
      <w:r w:rsidR="00BB0191" w:rsidRPr="00BB0191">
        <w:t xml:space="preserve"> </w:t>
      </w:r>
      <w:r w:rsidR="00BB0191" w:rsidRPr="00BB0191">
        <w:rPr>
          <w:sz w:val="32"/>
        </w:rPr>
        <w:t>Price Schedule Forms</w:t>
      </w:r>
      <w:bookmarkEnd w:id="180"/>
      <w:bookmarkEnd w:id="181"/>
      <w:bookmarkEnd w:id="182"/>
      <w:bookmarkEnd w:id="183"/>
      <w:bookmarkEnd w:id="184"/>
      <w:r w:rsidR="00BB0191" w:rsidRPr="00BB0191">
        <w:rPr>
          <w:sz w:val="32"/>
        </w:rPr>
        <w:t xml:space="preserve"> for Primary Procurement Process  </w:t>
      </w:r>
    </w:p>
    <w:p w14:paraId="7881DF05" w14:textId="77777777" w:rsidR="00BB0191" w:rsidRDefault="00BB0191" w:rsidP="007D2C5A">
      <w:pPr>
        <w:pStyle w:val="IVh1"/>
        <w:rPr>
          <w:sz w:val="32"/>
        </w:rPr>
      </w:pPr>
    </w:p>
    <w:p w14:paraId="2955B89B" w14:textId="77777777" w:rsidR="003606DB" w:rsidRPr="003606DB" w:rsidRDefault="00BB0191" w:rsidP="003606DB">
      <w:pPr>
        <w:suppressAutoHyphens/>
        <w:spacing w:after="120"/>
        <w:jc w:val="both"/>
        <w:rPr>
          <w:i/>
          <w:iCs/>
          <w:u w:val="single"/>
          <w:lang w:val="en-IN"/>
        </w:rPr>
      </w:pPr>
      <w:r>
        <w:t>[</w:t>
      </w:r>
      <w:r w:rsidR="003606DB" w:rsidRPr="003606DB">
        <w:rPr>
          <w:i/>
          <w:iCs/>
          <w:lang w:val="en-IN"/>
        </w:rPr>
        <w:t xml:space="preserve">These Notes are intended only as information for the Procuring Agency or the Purchaser, and </w:t>
      </w:r>
      <w:r w:rsidR="003606DB" w:rsidRPr="003606DB">
        <w:rPr>
          <w:i/>
          <w:iCs/>
          <w:u w:val="single"/>
          <w:lang w:val="en-IN"/>
        </w:rPr>
        <w:t>should not be included in the final documents.</w:t>
      </w:r>
    </w:p>
    <w:p w14:paraId="5897DA77" w14:textId="77777777" w:rsidR="00BB0191" w:rsidRDefault="003606DB" w:rsidP="00BB0191">
      <w:pPr>
        <w:suppressAutoHyphens/>
        <w:spacing w:after="120"/>
        <w:jc w:val="both"/>
        <w:rPr>
          <w:i/>
        </w:rPr>
      </w:pPr>
      <w:r w:rsidRPr="003606DB">
        <w:rPr>
          <w:b/>
          <w:i/>
        </w:rPr>
        <w:t>Note 1.</w:t>
      </w:r>
      <w:r>
        <w:t xml:space="preserve"> </w:t>
      </w:r>
      <w:r w:rsidR="00BB0191" w:rsidRPr="00BB0191">
        <w:rPr>
          <w:i/>
        </w:rPr>
        <w:t>T</w:t>
      </w:r>
      <w:r w:rsidR="00BB0191" w:rsidRPr="000125CC">
        <w:rPr>
          <w:i/>
        </w:rPr>
        <w:t xml:space="preserve">he Indicative Works’ Requirements </w:t>
      </w:r>
      <w:r w:rsidR="00BB0191">
        <w:rPr>
          <w:i/>
        </w:rPr>
        <w:t>and respective B</w:t>
      </w:r>
      <w:r>
        <w:rPr>
          <w:i/>
        </w:rPr>
        <w:t>O</w:t>
      </w:r>
      <w:r w:rsidR="00BB0191">
        <w:rPr>
          <w:i/>
        </w:rPr>
        <w:t xml:space="preserve">Qs </w:t>
      </w:r>
      <w:r w:rsidR="00BB0191" w:rsidRPr="000125CC">
        <w:rPr>
          <w:i/>
        </w:rPr>
        <w:t xml:space="preserve">included in the </w:t>
      </w:r>
      <w:r w:rsidR="00BB0191">
        <w:rPr>
          <w:i/>
        </w:rPr>
        <w:t xml:space="preserve">price schedules </w:t>
      </w:r>
      <w:r w:rsidR="00BB0191" w:rsidRPr="000125CC">
        <w:rPr>
          <w:i/>
        </w:rPr>
        <w:t>shall cover, description</w:t>
      </w:r>
      <w:r w:rsidR="00BB0191">
        <w:rPr>
          <w:i/>
        </w:rPr>
        <w:t xml:space="preserve">, drawings and specifications </w:t>
      </w:r>
      <w:r w:rsidR="00BB0191" w:rsidRPr="000125CC">
        <w:rPr>
          <w:i/>
        </w:rPr>
        <w:t>of the Works</w:t>
      </w:r>
      <w:r w:rsidR="00BB0191">
        <w:rPr>
          <w:i/>
        </w:rPr>
        <w:t xml:space="preserve"> </w:t>
      </w:r>
      <w:r w:rsidR="00BB0191" w:rsidRPr="000125CC">
        <w:rPr>
          <w:i/>
        </w:rPr>
        <w:t>expected to be executed during the currency of the FA. The objective is to provide sufficient information to enable Bidders to prepare their Bids efficiently</w:t>
      </w:r>
      <w:r w:rsidR="00BB0191">
        <w:rPr>
          <w:i/>
        </w:rPr>
        <w:t>.</w:t>
      </w:r>
    </w:p>
    <w:p w14:paraId="54A4DDFF" w14:textId="77777777" w:rsidR="00BB0191" w:rsidRPr="003231A1" w:rsidRDefault="003606DB" w:rsidP="00BB0191">
      <w:pPr>
        <w:suppressAutoHyphens/>
        <w:spacing w:after="120"/>
        <w:jc w:val="both"/>
        <w:rPr>
          <w:i/>
        </w:rPr>
      </w:pPr>
      <w:r w:rsidRPr="003606DB">
        <w:rPr>
          <w:b/>
          <w:i/>
        </w:rPr>
        <w:t>Note 2.</w:t>
      </w:r>
      <w:r>
        <w:rPr>
          <w:i/>
        </w:rPr>
        <w:t xml:space="preserve"> </w:t>
      </w:r>
      <w:r w:rsidR="00BB0191" w:rsidRPr="003231A1">
        <w:rPr>
          <w:i/>
        </w:rPr>
        <w:t xml:space="preserve">Actual individual works (call-off contracts) within a package may vary and would be as specified in the secondary call-off process. The BOQ listed for a package for evaluation at primary procurement stage is indicative, and shall be sufficient to cover </w:t>
      </w:r>
      <w:r w:rsidR="00BB0191">
        <w:rPr>
          <w:i/>
        </w:rPr>
        <w:t xml:space="preserve">all </w:t>
      </w:r>
      <w:r w:rsidR="00BB0191" w:rsidRPr="003231A1">
        <w:rPr>
          <w:i/>
        </w:rPr>
        <w:t>BOQ items for each individual call-off contract to be procured under the package</w:t>
      </w:r>
      <w:r w:rsidR="00BB0191">
        <w:rPr>
          <w:i/>
        </w:rPr>
        <w:t xml:space="preserve">. </w:t>
      </w:r>
      <w:r w:rsidR="00BB0191" w:rsidRPr="004E798E">
        <w:rPr>
          <w:i/>
        </w:rPr>
        <w:t xml:space="preserve">The BOQ at call-off stage shall thus be </w:t>
      </w:r>
      <w:r w:rsidR="00BB0191">
        <w:rPr>
          <w:i/>
        </w:rPr>
        <w:t xml:space="preserve">either the same or </w:t>
      </w:r>
      <w:r w:rsidR="00BB0191" w:rsidRPr="004E798E">
        <w:rPr>
          <w:i/>
        </w:rPr>
        <w:t xml:space="preserve">a subset of the BOQ </w:t>
      </w:r>
      <w:r w:rsidRPr="003606DB">
        <w:rPr>
          <w:i/>
        </w:rPr>
        <w:t xml:space="preserve">included in the price schedules </w:t>
      </w:r>
      <w:r w:rsidR="00BB0191" w:rsidRPr="004E798E">
        <w:rPr>
          <w:i/>
        </w:rPr>
        <w:t>for the package</w:t>
      </w:r>
      <w:r w:rsidR="00BB0191">
        <w:rPr>
          <w:i/>
        </w:rPr>
        <w:t xml:space="preserve">. </w:t>
      </w:r>
      <w:r w:rsidR="00BB0191" w:rsidRPr="003231A1">
        <w:rPr>
          <w:i/>
        </w:rPr>
        <w:t>BOQ item quantities</w:t>
      </w:r>
      <w:r w:rsidR="00BB0191">
        <w:rPr>
          <w:i/>
        </w:rPr>
        <w:t xml:space="preserve"> may however, vary for individual contracts, as necessary.</w:t>
      </w:r>
    </w:p>
    <w:p w14:paraId="53E56683" w14:textId="77777777" w:rsidR="003606DB" w:rsidRDefault="00BB0191" w:rsidP="00BB0191">
      <w:pPr>
        <w:suppressAutoHyphens/>
        <w:spacing w:after="120"/>
        <w:jc w:val="both"/>
      </w:pPr>
      <w:r w:rsidRPr="003231A1">
        <w:rPr>
          <w:b/>
          <w:i/>
        </w:rPr>
        <w:t xml:space="preserve">Note </w:t>
      </w:r>
      <w:r>
        <w:rPr>
          <w:b/>
          <w:i/>
        </w:rPr>
        <w:t>3</w:t>
      </w:r>
      <w:r w:rsidRPr="003231A1">
        <w:rPr>
          <w:i/>
        </w:rPr>
        <w:t>: Similar works may be grouped into separate packages, if considered necessary for different regions or for special needs regions</w:t>
      </w:r>
      <w:r>
        <w:rPr>
          <w:i/>
        </w:rPr>
        <w:t>.</w:t>
      </w:r>
      <w:r>
        <w:t>]</w:t>
      </w:r>
      <w:r w:rsidRPr="00E308A8">
        <w:t xml:space="preserve"> </w:t>
      </w:r>
    </w:p>
    <w:p w14:paraId="229A987E" w14:textId="77777777" w:rsidR="003606DB" w:rsidRDefault="003606DB">
      <w:r>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5"/>
      </w:tblGrid>
      <w:tr w:rsidR="003606DB" w:rsidRPr="00E308A8" w14:paraId="4324D381" w14:textId="77777777" w:rsidTr="00445307">
        <w:trPr>
          <w:cantSplit/>
          <w:jc w:val="center"/>
        </w:trPr>
        <w:tc>
          <w:tcPr>
            <w:tcW w:w="9675" w:type="dxa"/>
            <w:tcBorders>
              <w:top w:val="nil"/>
              <w:left w:val="nil"/>
              <w:bottom w:val="double" w:sz="4" w:space="0" w:color="auto"/>
              <w:right w:val="nil"/>
            </w:tcBorders>
          </w:tcPr>
          <w:p w14:paraId="1FD8D8A4" w14:textId="77777777" w:rsidR="003606DB" w:rsidRPr="001E0007" w:rsidRDefault="003606DB" w:rsidP="007B70B6">
            <w:pPr>
              <w:pStyle w:val="SectionVIHeader"/>
              <w:tabs>
                <w:tab w:val="left" w:pos="882"/>
                <w:tab w:val="left" w:pos="1332"/>
              </w:tabs>
              <w:ind w:left="612" w:hanging="540"/>
              <w:rPr>
                <w:sz w:val="28"/>
              </w:rPr>
            </w:pPr>
            <w:r w:rsidRPr="001E0007">
              <w:rPr>
                <w:sz w:val="28"/>
              </w:rPr>
              <w:t>1.  Indicative List</w:t>
            </w:r>
            <w:r w:rsidRPr="001E0007">
              <w:rPr>
                <w:rStyle w:val="FootnoteReference"/>
                <w:sz w:val="28"/>
              </w:rPr>
              <w:footnoteReference w:id="31"/>
            </w:r>
            <w:r w:rsidRPr="001E0007">
              <w:rPr>
                <w:sz w:val="28"/>
              </w:rPr>
              <w:t xml:space="preserve"> of Works </w:t>
            </w:r>
            <w:r w:rsidR="00445307" w:rsidRPr="001E0007">
              <w:rPr>
                <w:sz w:val="28"/>
              </w:rPr>
              <w:t xml:space="preserve">(Packages) </w:t>
            </w:r>
            <w:r w:rsidRPr="001E0007">
              <w:rPr>
                <w:sz w:val="28"/>
              </w:rPr>
              <w:t>and Completion Schedule for Primary Procurement Process</w:t>
            </w:r>
          </w:p>
          <w:p w14:paraId="5CFBCE43" w14:textId="77777777" w:rsidR="003606DB" w:rsidRPr="00E308A8" w:rsidRDefault="003606DB" w:rsidP="003229AC">
            <w:pPr>
              <w:spacing w:after="200"/>
              <w:ind w:left="-130"/>
              <w:jc w:val="center"/>
              <w:rPr>
                <w:i/>
                <w:iCs/>
              </w:rPr>
            </w:pPr>
            <w:r w:rsidRPr="003229AC">
              <w:rPr>
                <w:i/>
                <w:iCs/>
              </w:rPr>
              <w:t xml:space="preserve">[The Procuring Agency shall fill </w:t>
            </w:r>
            <w:r w:rsidR="001E0007" w:rsidRPr="003229AC">
              <w:rPr>
                <w:i/>
                <w:iCs/>
              </w:rPr>
              <w:t>columns 1 to 5 of the</w:t>
            </w:r>
            <w:r w:rsidRPr="003229AC">
              <w:rPr>
                <w:i/>
                <w:iCs/>
              </w:rPr>
              <w:t xml:space="preserve"> table </w:t>
            </w:r>
            <w:r w:rsidR="001E0007" w:rsidRPr="003229AC">
              <w:rPr>
                <w:i/>
                <w:iCs/>
              </w:rPr>
              <w:t>to enable the Bidder to prepare the</w:t>
            </w:r>
            <w:r w:rsidRPr="003229AC">
              <w:rPr>
                <w:i/>
                <w:iCs/>
              </w:rPr>
              <w:t xml:space="preserve"> Bid]</w:t>
            </w:r>
          </w:p>
        </w:tc>
      </w:tr>
    </w:tbl>
    <w:p w14:paraId="76D2DCAB" w14:textId="77777777" w:rsidR="00445307" w:rsidRDefault="00445307" w:rsidP="00445307">
      <w:pPr>
        <w:jc w:val="cente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941"/>
        <w:gridCol w:w="2160"/>
        <w:gridCol w:w="1080"/>
        <w:gridCol w:w="1080"/>
        <w:gridCol w:w="1204"/>
        <w:gridCol w:w="2014"/>
      </w:tblGrid>
      <w:tr w:rsidR="001E0007" w:rsidRPr="00E308A8" w14:paraId="22275950" w14:textId="77777777" w:rsidTr="001E0007">
        <w:trPr>
          <w:cantSplit/>
          <w:trHeight w:val="1156"/>
          <w:jc w:val="center"/>
        </w:trPr>
        <w:tc>
          <w:tcPr>
            <w:tcW w:w="1129" w:type="dxa"/>
            <w:vMerge w:val="restart"/>
          </w:tcPr>
          <w:p w14:paraId="1268800A" w14:textId="77777777" w:rsidR="001E0007" w:rsidRPr="00E308A8" w:rsidRDefault="001E0007" w:rsidP="007B70B6">
            <w:pPr>
              <w:tabs>
                <w:tab w:val="center" w:pos="430"/>
                <w:tab w:val="left" w:pos="965"/>
              </w:tabs>
              <w:suppressAutoHyphens/>
              <w:rPr>
                <w:b/>
                <w:sz w:val="20"/>
                <w:szCs w:val="20"/>
              </w:rPr>
            </w:pPr>
            <w:r w:rsidRPr="00E308A8">
              <w:rPr>
                <w:b/>
                <w:sz w:val="20"/>
                <w:szCs w:val="20"/>
              </w:rPr>
              <w:t>FA No.</w:t>
            </w:r>
          </w:p>
          <w:p w14:paraId="4E04B31C" w14:textId="77777777" w:rsidR="001E0007" w:rsidRPr="00E308A8" w:rsidRDefault="001E0007" w:rsidP="007B70B6">
            <w:pPr>
              <w:tabs>
                <w:tab w:val="center" w:pos="430"/>
                <w:tab w:val="left" w:pos="965"/>
              </w:tabs>
              <w:suppressAutoHyphens/>
              <w:rPr>
                <w:b/>
                <w:sz w:val="20"/>
                <w:szCs w:val="20"/>
              </w:rPr>
            </w:pPr>
            <w:r w:rsidRPr="00E308A8">
              <w:rPr>
                <w:b/>
                <w:sz w:val="20"/>
                <w:szCs w:val="20"/>
              </w:rPr>
              <w:t>and</w:t>
            </w:r>
          </w:p>
          <w:p w14:paraId="25580AD8" w14:textId="77777777" w:rsidR="001E0007" w:rsidRPr="00E308A8" w:rsidRDefault="001E0007" w:rsidP="007B70B6">
            <w:pPr>
              <w:tabs>
                <w:tab w:val="center" w:pos="430"/>
                <w:tab w:val="left" w:pos="965"/>
              </w:tabs>
              <w:suppressAutoHyphens/>
              <w:rPr>
                <w:b/>
                <w:sz w:val="20"/>
                <w:szCs w:val="20"/>
              </w:rPr>
            </w:pPr>
            <w:r w:rsidRPr="00E308A8">
              <w:rPr>
                <w:b/>
                <w:sz w:val="20"/>
                <w:szCs w:val="20"/>
              </w:rPr>
              <w:t>Brief Description of FA</w:t>
            </w:r>
          </w:p>
        </w:tc>
        <w:tc>
          <w:tcPr>
            <w:tcW w:w="941" w:type="dxa"/>
            <w:vMerge w:val="restart"/>
          </w:tcPr>
          <w:p w14:paraId="3DA4D9DC" w14:textId="77777777" w:rsidR="001E0007" w:rsidRPr="00E308A8" w:rsidRDefault="001E0007" w:rsidP="007B70B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sidRPr="00E308A8">
              <w:rPr>
                <w:b/>
                <w:sz w:val="20"/>
                <w:szCs w:val="20"/>
              </w:rPr>
              <w:t>Package No.</w:t>
            </w:r>
          </w:p>
        </w:tc>
        <w:tc>
          <w:tcPr>
            <w:tcW w:w="2160" w:type="dxa"/>
            <w:vMerge w:val="restart"/>
          </w:tcPr>
          <w:p w14:paraId="78469B25" w14:textId="77777777" w:rsidR="001E0007" w:rsidRPr="00E308A8" w:rsidRDefault="001E0007" w:rsidP="0094536F">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Pr>
                <w:b/>
                <w:sz w:val="20"/>
                <w:szCs w:val="20"/>
              </w:rPr>
            </w:pPr>
            <w:r w:rsidRPr="00E308A8">
              <w:rPr>
                <w:b/>
                <w:sz w:val="20"/>
                <w:szCs w:val="20"/>
              </w:rPr>
              <w:t>Broad Description of Works</w:t>
            </w:r>
            <w:r>
              <w:rPr>
                <w:rStyle w:val="FootnoteReference"/>
                <w:b/>
                <w:sz w:val="20"/>
                <w:szCs w:val="20"/>
              </w:rPr>
              <w:footnoteReference w:id="32"/>
            </w:r>
            <w:r>
              <w:rPr>
                <w:b/>
                <w:sz w:val="20"/>
                <w:szCs w:val="20"/>
              </w:rPr>
              <w:t xml:space="preserve"> including </w:t>
            </w:r>
            <w:r w:rsidRPr="001E0007">
              <w:rPr>
                <w:b/>
                <w:sz w:val="20"/>
                <w:szCs w:val="20"/>
              </w:rPr>
              <w:t>Broad Indication of Locations/ Regions where Works are likely to be executed</w:t>
            </w:r>
          </w:p>
        </w:tc>
        <w:tc>
          <w:tcPr>
            <w:tcW w:w="1080" w:type="dxa"/>
            <w:vMerge w:val="restart"/>
          </w:tcPr>
          <w:p w14:paraId="47BACC8F" w14:textId="77777777" w:rsidR="001E0007" w:rsidRPr="00E308A8" w:rsidRDefault="001E0007" w:rsidP="007B70B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Pr>
                <w:b/>
                <w:sz w:val="20"/>
                <w:szCs w:val="20"/>
              </w:rPr>
              <w:t>Bid Security</w:t>
            </w:r>
            <w:r>
              <w:rPr>
                <w:rStyle w:val="FootnoteReference"/>
                <w:b/>
                <w:sz w:val="20"/>
                <w:szCs w:val="20"/>
              </w:rPr>
              <w:footnoteReference w:id="33"/>
            </w:r>
          </w:p>
        </w:tc>
        <w:tc>
          <w:tcPr>
            <w:tcW w:w="1080" w:type="dxa"/>
            <w:vMerge w:val="restart"/>
          </w:tcPr>
          <w:p w14:paraId="64465600" w14:textId="77777777" w:rsidR="001E0007" w:rsidRPr="00E308A8" w:rsidRDefault="001E0007" w:rsidP="0094536F">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rPr>
                <w:b/>
                <w:sz w:val="20"/>
                <w:szCs w:val="20"/>
              </w:rPr>
            </w:pPr>
            <w:r w:rsidRPr="003606DB">
              <w:rPr>
                <w:b/>
                <w:sz w:val="20"/>
                <w:szCs w:val="20"/>
              </w:rPr>
              <w:t>Indicative Completion period for individual Work awarded at Call-off stage</w:t>
            </w:r>
          </w:p>
        </w:tc>
        <w:tc>
          <w:tcPr>
            <w:tcW w:w="3218" w:type="dxa"/>
            <w:gridSpan w:val="2"/>
          </w:tcPr>
          <w:p w14:paraId="795E25D9" w14:textId="77777777" w:rsidR="001E0007" w:rsidRDefault="008156E6" w:rsidP="007B70B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Pr>
                <w:b/>
                <w:sz w:val="20"/>
                <w:szCs w:val="20"/>
              </w:rPr>
              <w:t>**</w:t>
            </w:r>
            <w:r w:rsidR="001E0007">
              <w:rPr>
                <w:b/>
                <w:sz w:val="20"/>
                <w:szCs w:val="20"/>
              </w:rPr>
              <w:t>Price for the work based on the indicative BOQ for this package</w:t>
            </w:r>
          </w:p>
          <w:p w14:paraId="2BDEEC98" w14:textId="77777777" w:rsidR="001E0007" w:rsidRPr="00E308A8" w:rsidRDefault="001E0007" w:rsidP="007B70B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Pr>
                <w:b/>
                <w:sz w:val="20"/>
                <w:szCs w:val="20"/>
              </w:rPr>
              <w:t>Rs.</w:t>
            </w:r>
          </w:p>
        </w:tc>
      </w:tr>
      <w:tr w:rsidR="001E0007" w:rsidRPr="00E308A8" w14:paraId="086310F8" w14:textId="77777777" w:rsidTr="00464903">
        <w:trPr>
          <w:cantSplit/>
          <w:trHeight w:val="1155"/>
          <w:jc w:val="center"/>
        </w:trPr>
        <w:tc>
          <w:tcPr>
            <w:tcW w:w="1129" w:type="dxa"/>
            <w:vMerge/>
          </w:tcPr>
          <w:p w14:paraId="5A9A2096" w14:textId="77777777" w:rsidR="001E0007" w:rsidRPr="00E308A8" w:rsidRDefault="001E0007" w:rsidP="007B70B6">
            <w:pPr>
              <w:tabs>
                <w:tab w:val="center" w:pos="430"/>
                <w:tab w:val="left" w:pos="965"/>
              </w:tabs>
              <w:suppressAutoHyphens/>
              <w:rPr>
                <w:b/>
                <w:sz w:val="20"/>
                <w:szCs w:val="20"/>
              </w:rPr>
            </w:pPr>
          </w:p>
        </w:tc>
        <w:tc>
          <w:tcPr>
            <w:tcW w:w="941" w:type="dxa"/>
            <w:vMerge/>
          </w:tcPr>
          <w:p w14:paraId="65E1021E" w14:textId="77777777" w:rsidR="001E0007" w:rsidRPr="00E308A8" w:rsidRDefault="001E0007" w:rsidP="007B70B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p>
        </w:tc>
        <w:tc>
          <w:tcPr>
            <w:tcW w:w="2160" w:type="dxa"/>
            <w:vMerge/>
          </w:tcPr>
          <w:p w14:paraId="041B1AC2" w14:textId="77777777" w:rsidR="001E0007" w:rsidRPr="00E308A8" w:rsidRDefault="001E0007" w:rsidP="007B70B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p>
        </w:tc>
        <w:tc>
          <w:tcPr>
            <w:tcW w:w="1080" w:type="dxa"/>
            <w:vMerge/>
          </w:tcPr>
          <w:p w14:paraId="1EDE407F" w14:textId="77777777" w:rsidR="001E0007" w:rsidRDefault="001E0007" w:rsidP="007B70B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p>
        </w:tc>
        <w:tc>
          <w:tcPr>
            <w:tcW w:w="1080" w:type="dxa"/>
            <w:vMerge/>
          </w:tcPr>
          <w:p w14:paraId="4F5D0E92" w14:textId="77777777" w:rsidR="001E0007" w:rsidRPr="003606DB" w:rsidRDefault="001E0007" w:rsidP="007B70B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p>
        </w:tc>
        <w:tc>
          <w:tcPr>
            <w:tcW w:w="1204" w:type="dxa"/>
          </w:tcPr>
          <w:p w14:paraId="4004C6FD" w14:textId="77777777" w:rsidR="001E0007" w:rsidRDefault="001E0007" w:rsidP="007B70B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Pr>
                <w:b/>
                <w:sz w:val="20"/>
                <w:szCs w:val="20"/>
              </w:rPr>
              <w:t>In figures</w:t>
            </w:r>
          </w:p>
        </w:tc>
        <w:tc>
          <w:tcPr>
            <w:tcW w:w="2014" w:type="dxa"/>
          </w:tcPr>
          <w:p w14:paraId="1252AA7C" w14:textId="77777777" w:rsidR="001E0007" w:rsidRDefault="001E0007" w:rsidP="007B70B6">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rPr>
            </w:pPr>
            <w:r>
              <w:rPr>
                <w:b/>
                <w:sz w:val="20"/>
                <w:szCs w:val="20"/>
              </w:rPr>
              <w:t>In words</w:t>
            </w:r>
          </w:p>
        </w:tc>
      </w:tr>
      <w:tr w:rsidR="00445307" w:rsidRPr="00E308A8" w14:paraId="5A4CF583" w14:textId="77777777" w:rsidTr="00464903">
        <w:trPr>
          <w:cantSplit/>
          <w:trHeight w:val="555"/>
          <w:jc w:val="center"/>
        </w:trPr>
        <w:tc>
          <w:tcPr>
            <w:tcW w:w="1129" w:type="dxa"/>
            <w:vAlign w:val="center"/>
          </w:tcPr>
          <w:p w14:paraId="5B8EBD3A" w14:textId="77777777" w:rsidR="00445307" w:rsidRPr="001E0007" w:rsidRDefault="001E0007" w:rsidP="001E0007">
            <w:pPr>
              <w:tabs>
                <w:tab w:val="center" w:pos="430"/>
                <w:tab w:val="left" w:pos="965"/>
              </w:tabs>
              <w:suppressAutoHyphens/>
              <w:jc w:val="center"/>
              <w:rPr>
                <w:b/>
                <w:sz w:val="20"/>
                <w:szCs w:val="20"/>
                <w:u w:val="single"/>
              </w:rPr>
            </w:pPr>
            <w:r w:rsidRPr="001E0007">
              <w:rPr>
                <w:b/>
                <w:sz w:val="20"/>
                <w:szCs w:val="20"/>
                <w:u w:val="single"/>
              </w:rPr>
              <w:t>1</w:t>
            </w:r>
          </w:p>
        </w:tc>
        <w:tc>
          <w:tcPr>
            <w:tcW w:w="941" w:type="dxa"/>
            <w:vAlign w:val="center"/>
          </w:tcPr>
          <w:p w14:paraId="0DFE50AF" w14:textId="77777777" w:rsidR="00445307" w:rsidRPr="001E0007" w:rsidRDefault="001E0007" w:rsidP="001E0007">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u w:val="single"/>
              </w:rPr>
            </w:pPr>
            <w:r w:rsidRPr="001E0007">
              <w:rPr>
                <w:b/>
                <w:sz w:val="20"/>
                <w:szCs w:val="20"/>
                <w:u w:val="single"/>
              </w:rPr>
              <w:t>2</w:t>
            </w:r>
          </w:p>
        </w:tc>
        <w:tc>
          <w:tcPr>
            <w:tcW w:w="2160" w:type="dxa"/>
            <w:vAlign w:val="center"/>
          </w:tcPr>
          <w:p w14:paraId="706A11A7" w14:textId="77777777" w:rsidR="00445307" w:rsidRPr="001E0007" w:rsidRDefault="001E0007" w:rsidP="001E0007">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u w:val="single"/>
              </w:rPr>
            </w:pPr>
            <w:r w:rsidRPr="001E0007">
              <w:rPr>
                <w:b/>
                <w:sz w:val="20"/>
                <w:szCs w:val="20"/>
                <w:u w:val="single"/>
              </w:rPr>
              <w:t>3</w:t>
            </w:r>
          </w:p>
        </w:tc>
        <w:tc>
          <w:tcPr>
            <w:tcW w:w="1080" w:type="dxa"/>
            <w:vAlign w:val="center"/>
          </w:tcPr>
          <w:p w14:paraId="303429D5" w14:textId="77777777" w:rsidR="00445307" w:rsidRPr="001E0007" w:rsidRDefault="001E0007" w:rsidP="001E0007">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u w:val="single"/>
              </w:rPr>
            </w:pPr>
            <w:r w:rsidRPr="001E0007">
              <w:rPr>
                <w:b/>
                <w:sz w:val="20"/>
                <w:szCs w:val="20"/>
                <w:u w:val="single"/>
              </w:rPr>
              <w:t>4</w:t>
            </w:r>
          </w:p>
        </w:tc>
        <w:tc>
          <w:tcPr>
            <w:tcW w:w="1080" w:type="dxa"/>
            <w:vAlign w:val="center"/>
          </w:tcPr>
          <w:p w14:paraId="5C359516" w14:textId="77777777" w:rsidR="00445307" w:rsidRPr="001E0007" w:rsidRDefault="001E0007" w:rsidP="001E0007">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u w:val="single"/>
              </w:rPr>
            </w:pPr>
            <w:r w:rsidRPr="001E0007">
              <w:rPr>
                <w:b/>
                <w:sz w:val="20"/>
                <w:szCs w:val="20"/>
                <w:u w:val="single"/>
              </w:rPr>
              <w:t>5</w:t>
            </w:r>
          </w:p>
        </w:tc>
        <w:tc>
          <w:tcPr>
            <w:tcW w:w="1204" w:type="dxa"/>
            <w:vAlign w:val="center"/>
          </w:tcPr>
          <w:p w14:paraId="0EA55C7D" w14:textId="77777777" w:rsidR="00445307" w:rsidRPr="001E0007" w:rsidRDefault="001E0007" w:rsidP="001E0007">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u w:val="single"/>
              </w:rPr>
            </w:pPr>
            <w:r w:rsidRPr="001E0007">
              <w:rPr>
                <w:b/>
                <w:sz w:val="20"/>
                <w:szCs w:val="20"/>
                <w:u w:val="single"/>
              </w:rPr>
              <w:t>6</w:t>
            </w:r>
          </w:p>
        </w:tc>
        <w:tc>
          <w:tcPr>
            <w:tcW w:w="2014" w:type="dxa"/>
            <w:vAlign w:val="center"/>
          </w:tcPr>
          <w:p w14:paraId="78D9E5AC" w14:textId="77777777" w:rsidR="00445307" w:rsidRPr="001E0007" w:rsidRDefault="001E0007" w:rsidP="001E0007">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b/>
                <w:sz w:val="20"/>
                <w:szCs w:val="20"/>
                <w:u w:val="single"/>
              </w:rPr>
            </w:pPr>
            <w:r w:rsidRPr="001E0007">
              <w:rPr>
                <w:b/>
                <w:sz w:val="20"/>
                <w:szCs w:val="20"/>
                <w:u w:val="single"/>
              </w:rPr>
              <w:t>7</w:t>
            </w:r>
          </w:p>
        </w:tc>
      </w:tr>
      <w:tr w:rsidR="003606DB" w:rsidRPr="00E308A8" w14:paraId="173A1411" w14:textId="77777777" w:rsidTr="00464903">
        <w:trPr>
          <w:cantSplit/>
          <w:jc w:val="center"/>
        </w:trPr>
        <w:tc>
          <w:tcPr>
            <w:tcW w:w="1129" w:type="dxa"/>
            <w:vMerge w:val="restart"/>
          </w:tcPr>
          <w:p w14:paraId="55739082" w14:textId="77777777" w:rsidR="003606DB" w:rsidRPr="00E308A8" w:rsidRDefault="003606DB" w:rsidP="007B70B6">
            <w:pPr>
              <w:tabs>
                <w:tab w:val="left" w:pos="680"/>
                <w:tab w:val="left" w:pos="1400"/>
                <w:tab w:val="left" w:pos="2100"/>
              </w:tabs>
              <w:suppressAutoHyphens/>
              <w:jc w:val="both"/>
              <w:rPr>
                <w:sz w:val="20"/>
                <w:szCs w:val="20"/>
                <w:u w:val="single"/>
              </w:rPr>
            </w:pPr>
          </w:p>
        </w:tc>
        <w:tc>
          <w:tcPr>
            <w:tcW w:w="941" w:type="dxa"/>
          </w:tcPr>
          <w:p w14:paraId="4D7BB6F9" w14:textId="77777777" w:rsidR="003606DB" w:rsidRPr="00652CE3" w:rsidRDefault="003606DB" w:rsidP="007B70B6">
            <w:pPr>
              <w:tabs>
                <w:tab w:val="left" w:pos="680"/>
                <w:tab w:val="left" w:pos="1400"/>
                <w:tab w:val="left" w:pos="2100"/>
              </w:tabs>
              <w:suppressAutoHyphens/>
              <w:ind w:left="10"/>
              <w:jc w:val="center"/>
              <w:rPr>
                <w:b/>
                <w:sz w:val="20"/>
                <w:szCs w:val="20"/>
              </w:rPr>
            </w:pPr>
            <w:r w:rsidRPr="00652CE3">
              <w:rPr>
                <w:b/>
                <w:sz w:val="20"/>
                <w:szCs w:val="20"/>
              </w:rPr>
              <w:t>Package Type 1</w:t>
            </w:r>
          </w:p>
          <w:p w14:paraId="1E274FF1" w14:textId="77777777" w:rsidR="003606DB" w:rsidRPr="00652CE3" w:rsidRDefault="003606DB" w:rsidP="007B70B6">
            <w:pPr>
              <w:tabs>
                <w:tab w:val="left" w:pos="680"/>
                <w:tab w:val="left" w:pos="1400"/>
                <w:tab w:val="left" w:pos="2100"/>
              </w:tabs>
              <w:suppressAutoHyphens/>
              <w:ind w:left="10"/>
              <w:jc w:val="center"/>
              <w:rPr>
                <w:b/>
                <w:sz w:val="20"/>
                <w:szCs w:val="20"/>
              </w:rPr>
            </w:pPr>
          </w:p>
          <w:p w14:paraId="65329017" w14:textId="77777777" w:rsidR="003606DB" w:rsidRPr="00652CE3" w:rsidRDefault="003606DB" w:rsidP="007B70B6">
            <w:pPr>
              <w:tabs>
                <w:tab w:val="left" w:pos="680"/>
                <w:tab w:val="left" w:pos="1400"/>
                <w:tab w:val="left" w:pos="2100"/>
              </w:tabs>
              <w:suppressAutoHyphens/>
              <w:ind w:left="10"/>
              <w:jc w:val="center"/>
              <w:rPr>
                <w:b/>
                <w:sz w:val="20"/>
                <w:szCs w:val="20"/>
              </w:rPr>
            </w:pPr>
          </w:p>
          <w:p w14:paraId="5FCE9D64" w14:textId="77777777" w:rsidR="003606DB" w:rsidRPr="00652CE3" w:rsidRDefault="003606DB" w:rsidP="007B70B6">
            <w:pPr>
              <w:tabs>
                <w:tab w:val="left" w:pos="680"/>
                <w:tab w:val="left" w:pos="1400"/>
                <w:tab w:val="left" w:pos="2100"/>
              </w:tabs>
              <w:suppressAutoHyphens/>
              <w:ind w:left="10"/>
              <w:jc w:val="center"/>
              <w:rPr>
                <w:b/>
                <w:sz w:val="20"/>
                <w:szCs w:val="20"/>
              </w:rPr>
            </w:pPr>
          </w:p>
        </w:tc>
        <w:tc>
          <w:tcPr>
            <w:tcW w:w="2160" w:type="dxa"/>
          </w:tcPr>
          <w:p w14:paraId="1478F9C5" w14:textId="77777777" w:rsidR="003606DB" w:rsidRPr="00E308A8" w:rsidRDefault="003606DB" w:rsidP="007B70B6">
            <w:pPr>
              <w:tabs>
                <w:tab w:val="left" w:pos="680"/>
                <w:tab w:val="left" w:pos="1400"/>
                <w:tab w:val="left" w:pos="2100"/>
              </w:tabs>
              <w:suppressAutoHyphens/>
              <w:ind w:left="10"/>
              <w:jc w:val="both"/>
              <w:rPr>
                <w:sz w:val="20"/>
                <w:szCs w:val="20"/>
                <w:u w:val="single"/>
              </w:rPr>
            </w:pPr>
          </w:p>
        </w:tc>
        <w:tc>
          <w:tcPr>
            <w:tcW w:w="1080" w:type="dxa"/>
          </w:tcPr>
          <w:p w14:paraId="0012B863" w14:textId="77777777" w:rsidR="003606DB" w:rsidRPr="00E308A8" w:rsidRDefault="003606DB" w:rsidP="007B70B6">
            <w:pPr>
              <w:tabs>
                <w:tab w:val="left" w:pos="680"/>
                <w:tab w:val="left" w:pos="1400"/>
                <w:tab w:val="left" w:pos="2100"/>
              </w:tabs>
              <w:suppressAutoHyphens/>
              <w:ind w:left="10"/>
              <w:jc w:val="both"/>
              <w:rPr>
                <w:sz w:val="20"/>
                <w:szCs w:val="20"/>
                <w:u w:val="single"/>
              </w:rPr>
            </w:pPr>
          </w:p>
        </w:tc>
        <w:tc>
          <w:tcPr>
            <w:tcW w:w="1080" w:type="dxa"/>
          </w:tcPr>
          <w:p w14:paraId="69385BD2" w14:textId="77777777" w:rsidR="003606DB" w:rsidRPr="00E308A8" w:rsidRDefault="003606DB" w:rsidP="007B70B6">
            <w:pPr>
              <w:tabs>
                <w:tab w:val="left" w:pos="680"/>
                <w:tab w:val="left" w:pos="1400"/>
                <w:tab w:val="left" w:pos="2100"/>
              </w:tabs>
              <w:suppressAutoHyphens/>
              <w:ind w:left="10"/>
              <w:jc w:val="both"/>
              <w:rPr>
                <w:sz w:val="20"/>
                <w:szCs w:val="20"/>
                <w:u w:val="single"/>
              </w:rPr>
            </w:pPr>
          </w:p>
        </w:tc>
        <w:tc>
          <w:tcPr>
            <w:tcW w:w="1204" w:type="dxa"/>
          </w:tcPr>
          <w:p w14:paraId="3227676D" w14:textId="77777777" w:rsidR="003606DB" w:rsidRPr="00E308A8" w:rsidRDefault="003606DB" w:rsidP="007B70B6">
            <w:pPr>
              <w:tabs>
                <w:tab w:val="left" w:pos="680"/>
                <w:tab w:val="left" w:pos="1400"/>
                <w:tab w:val="left" w:pos="2100"/>
              </w:tabs>
              <w:suppressAutoHyphens/>
              <w:ind w:left="10"/>
              <w:jc w:val="both"/>
              <w:rPr>
                <w:sz w:val="20"/>
                <w:szCs w:val="20"/>
                <w:u w:val="single"/>
              </w:rPr>
            </w:pPr>
          </w:p>
        </w:tc>
        <w:tc>
          <w:tcPr>
            <w:tcW w:w="2014" w:type="dxa"/>
          </w:tcPr>
          <w:p w14:paraId="2CB7836F" w14:textId="77777777" w:rsidR="003606DB" w:rsidRPr="00E308A8" w:rsidRDefault="003606DB" w:rsidP="007B70B6">
            <w:pPr>
              <w:tabs>
                <w:tab w:val="left" w:pos="680"/>
                <w:tab w:val="left" w:pos="1400"/>
                <w:tab w:val="left" w:pos="2100"/>
              </w:tabs>
              <w:suppressAutoHyphens/>
              <w:ind w:left="10"/>
              <w:jc w:val="both"/>
              <w:rPr>
                <w:sz w:val="20"/>
                <w:szCs w:val="20"/>
                <w:u w:val="single"/>
              </w:rPr>
            </w:pPr>
          </w:p>
        </w:tc>
      </w:tr>
      <w:tr w:rsidR="003606DB" w:rsidRPr="00E308A8" w14:paraId="746A924F" w14:textId="77777777" w:rsidTr="00464903">
        <w:trPr>
          <w:cantSplit/>
          <w:jc w:val="center"/>
        </w:trPr>
        <w:tc>
          <w:tcPr>
            <w:tcW w:w="1129" w:type="dxa"/>
            <w:vMerge/>
          </w:tcPr>
          <w:p w14:paraId="2A208261" w14:textId="77777777" w:rsidR="003606DB" w:rsidRPr="00E308A8" w:rsidRDefault="003606DB" w:rsidP="007B70B6">
            <w:pPr>
              <w:tabs>
                <w:tab w:val="left" w:pos="680"/>
                <w:tab w:val="left" w:pos="1400"/>
                <w:tab w:val="left" w:pos="2100"/>
              </w:tabs>
              <w:suppressAutoHyphens/>
              <w:jc w:val="both"/>
              <w:rPr>
                <w:sz w:val="20"/>
                <w:szCs w:val="20"/>
              </w:rPr>
            </w:pPr>
          </w:p>
        </w:tc>
        <w:tc>
          <w:tcPr>
            <w:tcW w:w="941" w:type="dxa"/>
          </w:tcPr>
          <w:p w14:paraId="3C36918A" w14:textId="77777777" w:rsidR="003606DB" w:rsidRPr="00652CE3" w:rsidRDefault="003606DB" w:rsidP="007B70B6">
            <w:pPr>
              <w:tabs>
                <w:tab w:val="left" w:pos="680"/>
                <w:tab w:val="left" w:pos="1400"/>
                <w:tab w:val="left" w:pos="2100"/>
              </w:tabs>
              <w:suppressAutoHyphens/>
              <w:ind w:left="10"/>
              <w:jc w:val="center"/>
              <w:rPr>
                <w:b/>
                <w:sz w:val="20"/>
                <w:szCs w:val="20"/>
              </w:rPr>
            </w:pPr>
            <w:r w:rsidRPr="00652CE3">
              <w:rPr>
                <w:b/>
                <w:sz w:val="20"/>
                <w:szCs w:val="20"/>
              </w:rPr>
              <w:t>Package Type 2</w:t>
            </w:r>
          </w:p>
          <w:p w14:paraId="147A2DDB" w14:textId="77777777" w:rsidR="003606DB" w:rsidRPr="00652CE3" w:rsidRDefault="003606DB" w:rsidP="007B70B6">
            <w:pPr>
              <w:tabs>
                <w:tab w:val="left" w:pos="680"/>
                <w:tab w:val="left" w:pos="1400"/>
                <w:tab w:val="left" w:pos="2100"/>
              </w:tabs>
              <w:suppressAutoHyphens/>
              <w:ind w:left="10"/>
              <w:jc w:val="center"/>
              <w:rPr>
                <w:b/>
                <w:sz w:val="20"/>
                <w:szCs w:val="20"/>
              </w:rPr>
            </w:pPr>
          </w:p>
          <w:p w14:paraId="2E3DF26B" w14:textId="77777777" w:rsidR="003606DB" w:rsidRPr="00652CE3" w:rsidRDefault="003606DB" w:rsidP="007B70B6">
            <w:pPr>
              <w:tabs>
                <w:tab w:val="left" w:pos="680"/>
                <w:tab w:val="left" w:pos="1400"/>
                <w:tab w:val="left" w:pos="2100"/>
              </w:tabs>
              <w:suppressAutoHyphens/>
              <w:ind w:left="10"/>
              <w:jc w:val="center"/>
              <w:rPr>
                <w:b/>
                <w:sz w:val="20"/>
                <w:szCs w:val="20"/>
              </w:rPr>
            </w:pPr>
          </w:p>
          <w:p w14:paraId="1989ADC4" w14:textId="77777777" w:rsidR="003606DB" w:rsidRPr="00652CE3" w:rsidRDefault="003606DB" w:rsidP="007B70B6">
            <w:pPr>
              <w:tabs>
                <w:tab w:val="left" w:pos="680"/>
                <w:tab w:val="left" w:pos="1400"/>
                <w:tab w:val="left" w:pos="2100"/>
              </w:tabs>
              <w:suppressAutoHyphens/>
              <w:ind w:left="10"/>
              <w:jc w:val="center"/>
              <w:rPr>
                <w:b/>
                <w:sz w:val="20"/>
                <w:szCs w:val="20"/>
              </w:rPr>
            </w:pPr>
          </w:p>
        </w:tc>
        <w:tc>
          <w:tcPr>
            <w:tcW w:w="2160" w:type="dxa"/>
          </w:tcPr>
          <w:p w14:paraId="51DC0933" w14:textId="77777777" w:rsidR="003606DB" w:rsidRPr="00E308A8" w:rsidRDefault="003606DB" w:rsidP="007B70B6">
            <w:pPr>
              <w:tabs>
                <w:tab w:val="left" w:pos="680"/>
                <w:tab w:val="left" w:pos="1400"/>
                <w:tab w:val="left" w:pos="2100"/>
              </w:tabs>
              <w:suppressAutoHyphens/>
              <w:ind w:left="10"/>
              <w:jc w:val="both"/>
              <w:rPr>
                <w:sz w:val="20"/>
                <w:szCs w:val="20"/>
              </w:rPr>
            </w:pPr>
          </w:p>
        </w:tc>
        <w:tc>
          <w:tcPr>
            <w:tcW w:w="1080" w:type="dxa"/>
          </w:tcPr>
          <w:p w14:paraId="0159D0EF" w14:textId="77777777" w:rsidR="003606DB" w:rsidRPr="00E308A8" w:rsidRDefault="003606DB" w:rsidP="007B70B6">
            <w:pPr>
              <w:tabs>
                <w:tab w:val="left" w:pos="680"/>
                <w:tab w:val="left" w:pos="1400"/>
                <w:tab w:val="left" w:pos="2100"/>
              </w:tabs>
              <w:suppressAutoHyphens/>
              <w:ind w:left="10"/>
              <w:jc w:val="both"/>
              <w:rPr>
                <w:sz w:val="20"/>
                <w:szCs w:val="20"/>
              </w:rPr>
            </w:pPr>
          </w:p>
        </w:tc>
        <w:tc>
          <w:tcPr>
            <w:tcW w:w="1080" w:type="dxa"/>
          </w:tcPr>
          <w:p w14:paraId="6DB10769" w14:textId="77777777" w:rsidR="003606DB" w:rsidRPr="00E308A8" w:rsidRDefault="003606DB" w:rsidP="007B70B6">
            <w:pPr>
              <w:tabs>
                <w:tab w:val="left" w:pos="680"/>
                <w:tab w:val="left" w:pos="1400"/>
                <w:tab w:val="left" w:pos="2100"/>
              </w:tabs>
              <w:suppressAutoHyphens/>
              <w:ind w:left="10"/>
              <w:jc w:val="both"/>
              <w:rPr>
                <w:sz w:val="20"/>
                <w:szCs w:val="20"/>
              </w:rPr>
            </w:pPr>
          </w:p>
        </w:tc>
        <w:tc>
          <w:tcPr>
            <w:tcW w:w="1204" w:type="dxa"/>
          </w:tcPr>
          <w:p w14:paraId="3B7635E4" w14:textId="77777777" w:rsidR="003606DB" w:rsidRPr="00E308A8" w:rsidRDefault="003606DB" w:rsidP="007B70B6">
            <w:pPr>
              <w:tabs>
                <w:tab w:val="left" w:pos="680"/>
                <w:tab w:val="left" w:pos="1400"/>
                <w:tab w:val="left" w:pos="2100"/>
              </w:tabs>
              <w:suppressAutoHyphens/>
              <w:ind w:left="10"/>
              <w:jc w:val="both"/>
              <w:rPr>
                <w:sz w:val="20"/>
                <w:szCs w:val="20"/>
              </w:rPr>
            </w:pPr>
          </w:p>
        </w:tc>
        <w:tc>
          <w:tcPr>
            <w:tcW w:w="2014" w:type="dxa"/>
          </w:tcPr>
          <w:p w14:paraId="40FE3CAD" w14:textId="77777777" w:rsidR="003606DB" w:rsidRPr="00E308A8" w:rsidRDefault="003606DB" w:rsidP="007B70B6">
            <w:pPr>
              <w:tabs>
                <w:tab w:val="left" w:pos="680"/>
                <w:tab w:val="left" w:pos="1400"/>
                <w:tab w:val="left" w:pos="2100"/>
              </w:tabs>
              <w:suppressAutoHyphens/>
              <w:ind w:left="10"/>
              <w:jc w:val="both"/>
              <w:rPr>
                <w:sz w:val="20"/>
                <w:szCs w:val="20"/>
              </w:rPr>
            </w:pPr>
          </w:p>
        </w:tc>
      </w:tr>
      <w:tr w:rsidR="008156E6" w:rsidRPr="00E308A8" w14:paraId="25BD97AF" w14:textId="77777777" w:rsidTr="007B70B6">
        <w:trPr>
          <w:cantSplit/>
          <w:jc w:val="center"/>
        </w:trPr>
        <w:tc>
          <w:tcPr>
            <w:tcW w:w="9608" w:type="dxa"/>
            <w:gridSpan w:val="7"/>
          </w:tcPr>
          <w:p w14:paraId="377BDC42" w14:textId="77777777" w:rsidR="008156E6" w:rsidRPr="00E308A8" w:rsidRDefault="008156E6" w:rsidP="008156E6">
            <w:pPr>
              <w:tabs>
                <w:tab w:val="left" w:pos="680"/>
                <w:tab w:val="left" w:pos="1400"/>
                <w:tab w:val="left" w:pos="2100"/>
              </w:tabs>
              <w:suppressAutoHyphens/>
              <w:spacing w:before="60" w:after="60"/>
              <w:jc w:val="both"/>
              <w:rPr>
                <w:sz w:val="20"/>
                <w:szCs w:val="20"/>
              </w:rPr>
            </w:pPr>
            <w:r w:rsidRPr="008156E6">
              <w:rPr>
                <w:sz w:val="20"/>
                <w:szCs w:val="20"/>
              </w:rPr>
              <w:t>Total (Rs. in figures)</w:t>
            </w:r>
          </w:p>
        </w:tc>
      </w:tr>
      <w:tr w:rsidR="008156E6" w:rsidRPr="00E308A8" w14:paraId="077D156F" w14:textId="77777777" w:rsidTr="007B70B6">
        <w:trPr>
          <w:cantSplit/>
          <w:jc w:val="center"/>
        </w:trPr>
        <w:tc>
          <w:tcPr>
            <w:tcW w:w="9608" w:type="dxa"/>
            <w:gridSpan w:val="7"/>
          </w:tcPr>
          <w:p w14:paraId="7570E7E4" w14:textId="77777777" w:rsidR="008156E6" w:rsidRPr="00E308A8" w:rsidRDefault="008156E6" w:rsidP="008156E6">
            <w:pPr>
              <w:tabs>
                <w:tab w:val="left" w:pos="680"/>
                <w:tab w:val="left" w:pos="1400"/>
                <w:tab w:val="left" w:pos="2100"/>
              </w:tabs>
              <w:suppressAutoHyphens/>
              <w:spacing w:before="60" w:after="60"/>
              <w:jc w:val="both"/>
              <w:rPr>
                <w:sz w:val="20"/>
                <w:szCs w:val="20"/>
              </w:rPr>
            </w:pPr>
            <w:r w:rsidRPr="008156E6">
              <w:rPr>
                <w:sz w:val="20"/>
                <w:szCs w:val="20"/>
              </w:rPr>
              <w:t>Total (Rs. in words)</w:t>
            </w:r>
          </w:p>
        </w:tc>
      </w:tr>
    </w:tbl>
    <w:p w14:paraId="64AC03B0" w14:textId="77777777" w:rsidR="003606DB" w:rsidRDefault="003606DB" w:rsidP="003606DB"/>
    <w:p w14:paraId="361651E7" w14:textId="77777777" w:rsidR="008156E6" w:rsidRPr="008156E6" w:rsidRDefault="008156E6" w:rsidP="008156E6">
      <w:r w:rsidRPr="008156E6">
        <w:t xml:space="preserve">* Amounts carried </w:t>
      </w:r>
      <w:r w:rsidR="003229AC">
        <w:t xml:space="preserve">forward from BOQ tables for a work under each package e.g. from </w:t>
      </w:r>
      <w:r w:rsidRPr="008156E6">
        <w:t>Table 1 for Package 1</w:t>
      </w:r>
    </w:p>
    <w:p w14:paraId="1150D207" w14:textId="77777777" w:rsidR="00445307" w:rsidRPr="00E308A8" w:rsidRDefault="00445307" w:rsidP="003606DB"/>
    <w:p w14:paraId="6496187A" w14:textId="77777777" w:rsidR="003606DB" w:rsidRPr="00BF572C" w:rsidRDefault="003606DB" w:rsidP="003606DB">
      <w:pPr>
        <w:jc w:val="center"/>
        <w:rPr>
          <w:b/>
        </w:rPr>
      </w:pPr>
      <w:r w:rsidRPr="00E308A8">
        <w:br w:type="page"/>
      </w:r>
      <w:r w:rsidRPr="003229AC">
        <w:rPr>
          <w:b/>
          <w:sz w:val="28"/>
        </w:rPr>
        <w:t>2.  Indicative Bill of Quantities for Primary Procurement Process (Package Type 1</w:t>
      </w:r>
      <w:r w:rsidRPr="003229AC">
        <w:rPr>
          <w:rStyle w:val="FootnoteReference"/>
          <w:b/>
          <w:sz w:val="28"/>
        </w:rPr>
        <w:footnoteReference w:id="34"/>
      </w:r>
      <w:r w:rsidRPr="003229AC">
        <w:rPr>
          <w:b/>
          <w:sz w:val="28"/>
        </w:rPr>
        <w:t xml:space="preserve">)  </w:t>
      </w:r>
    </w:p>
    <w:p w14:paraId="6D35FA87" w14:textId="77777777" w:rsidR="003606DB" w:rsidRPr="00BF572C" w:rsidRDefault="003606DB" w:rsidP="003606DB">
      <w:pPr>
        <w:jc w:val="center"/>
        <w:rPr>
          <w:b/>
        </w:rPr>
      </w:pPr>
    </w:p>
    <w:p w14:paraId="4AD8F0B3" w14:textId="77777777" w:rsidR="003606DB" w:rsidRPr="000C1BAD" w:rsidRDefault="003606DB" w:rsidP="003606DB">
      <w:r w:rsidRPr="003229AC">
        <w:t xml:space="preserve">The indicative Bill of Quantities shown below </w:t>
      </w:r>
      <w:r w:rsidR="001E0007" w:rsidRPr="003229AC">
        <w:t>is the super set of BOQs for individual call-off contracts under this package</w:t>
      </w:r>
      <w:r w:rsidR="00701099" w:rsidRPr="003229AC">
        <w:t xml:space="preserve">. Actual </w:t>
      </w:r>
      <w:r w:rsidRPr="008A187A">
        <w:t>B</w:t>
      </w:r>
      <w:r w:rsidR="00445307" w:rsidRPr="008A187A">
        <w:t>O</w:t>
      </w:r>
      <w:r w:rsidRPr="008A187A">
        <w:t xml:space="preserve">Q for </w:t>
      </w:r>
      <w:r w:rsidR="00701099" w:rsidRPr="008A187A">
        <w:t xml:space="preserve">each </w:t>
      </w:r>
      <w:r w:rsidRPr="008A187A">
        <w:t xml:space="preserve">Work to be executed in accordance with the approved drawings and specifications </w:t>
      </w:r>
      <w:r w:rsidRPr="000C1BAD">
        <w:t>shall be specified at the Call-off stage.</w:t>
      </w:r>
    </w:p>
    <w:p w14:paraId="7F96CCFA" w14:textId="77777777" w:rsidR="003606DB" w:rsidRPr="003229AC" w:rsidRDefault="003606DB" w:rsidP="003606DB"/>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2475"/>
        <w:gridCol w:w="1167"/>
        <w:gridCol w:w="1170"/>
        <w:gridCol w:w="990"/>
        <w:gridCol w:w="1779"/>
        <w:gridCol w:w="1260"/>
      </w:tblGrid>
      <w:tr w:rsidR="008156E6" w:rsidRPr="00E06A99" w14:paraId="444A1FBB" w14:textId="77777777" w:rsidTr="007B70B6">
        <w:trPr>
          <w:trHeight w:val="310"/>
          <w:jc w:val="center"/>
        </w:trPr>
        <w:tc>
          <w:tcPr>
            <w:tcW w:w="712" w:type="dxa"/>
            <w:vMerge w:val="restart"/>
          </w:tcPr>
          <w:p w14:paraId="57429DBC" w14:textId="77777777" w:rsidR="008156E6" w:rsidRPr="00652CE3" w:rsidRDefault="008156E6" w:rsidP="00701099">
            <w:pPr>
              <w:jc w:val="center"/>
              <w:rPr>
                <w:b/>
                <w:i/>
              </w:rPr>
            </w:pPr>
            <w:r w:rsidRPr="00652CE3">
              <w:rPr>
                <w:b/>
                <w:i/>
              </w:rPr>
              <w:t>Item no.</w:t>
            </w:r>
          </w:p>
        </w:tc>
        <w:tc>
          <w:tcPr>
            <w:tcW w:w="2475" w:type="dxa"/>
            <w:vMerge w:val="restart"/>
          </w:tcPr>
          <w:p w14:paraId="31AA2C82" w14:textId="77777777" w:rsidR="008156E6" w:rsidRPr="00652CE3" w:rsidRDefault="008156E6" w:rsidP="00701099">
            <w:pPr>
              <w:jc w:val="center"/>
              <w:rPr>
                <w:b/>
                <w:i/>
              </w:rPr>
            </w:pPr>
            <w:r w:rsidRPr="00701099">
              <w:rPr>
                <w:b/>
                <w:i/>
              </w:rPr>
              <w:t>Description</w:t>
            </w:r>
          </w:p>
        </w:tc>
        <w:tc>
          <w:tcPr>
            <w:tcW w:w="1167" w:type="dxa"/>
            <w:vMerge w:val="restart"/>
          </w:tcPr>
          <w:p w14:paraId="687A50B0" w14:textId="77777777" w:rsidR="008156E6" w:rsidRPr="00652CE3" w:rsidRDefault="008156E6" w:rsidP="00701099">
            <w:pPr>
              <w:jc w:val="center"/>
              <w:rPr>
                <w:b/>
                <w:i/>
              </w:rPr>
            </w:pPr>
            <w:r w:rsidRPr="00652CE3">
              <w:rPr>
                <w:b/>
                <w:i/>
              </w:rPr>
              <w:t>Unit</w:t>
            </w:r>
          </w:p>
        </w:tc>
        <w:tc>
          <w:tcPr>
            <w:tcW w:w="1170" w:type="dxa"/>
            <w:vMerge w:val="restart"/>
          </w:tcPr>
          <w:p w14:paraId="37766B7F" w14:textId="77777777" w:rsidR="008156E6" w:rsidRPr="00652CE3" w:rsidRDefault="008156E6" w:rsidP="00701099">
            <w:pPr>
              <w:jc w:val="center"/>
              <w:rPr>
                <w:b/>
                <w:i/>
              </w:rPr>
            </w:pPr>
            <w:r w:rsidRPr="00652CE3">
              <w:rPr>
                <w:b/>
                <w:i/>
              </w:rPr>
              <w:t>Quantity</w:t>
            </w:r>
          </w:p>
        </w:tc>
        <w:tc>
          <w:tcPr>
            <w:tcW w:w="2769" w:type="dxa"/>
            <w:gridSpan w:val="2"/>
          </w:tcPr>
          <w:p w14:paraId="5506AEC4" w14:textId="77777777" w:rsidR="008156E6" w:rsidRPr="00652CE3" w:rsidRDefault="008156E6" w:rsidP="00701099">
            <w:pPr>
              <w:jc w:val="center"/>
              <w:rPr>
                <w:b/>
                <w:i/>
              </w:rPr>
            </w:pPr>
            <w:r>
              <w:rPr>
                <w:b/>
                <w:i/>
              </w:rPr>
              <w:t>Rate</w:t>
            </w:r>
          </w:p>
        </w:tc>
        <w:tc>
          <w:tcPr>
            <w:tcW w:w="1260" w:type="dxa"/>
            <w:vMerge w:val="restart"/>
          </w:tcPr>
          <w:p w14:paraId="7C6B87EA" w14:textId="77777777" w:rsidR="008156E6" w:rsidRPr="00652CE3" w:rsidRDefault="008156E6" w:rsidP="00701099">
            <w:pPr>
              <w:jc w:val="center"/>
              <w:rPr>
                <w:b/>
                <w:i/>
              </w:rPr>
            </w:pPr>
            <w:r>
              <w:rPr>
                <w:b/>
                <w:i/>
              </w:rPr>
              <w:t>Amount</w:t>
            </w:r>
          </w:p>
        </w:tc>
      </w:tr>
      <w:tr w:rsidR="00701099" w:rsidRPr="00E06A99" w14:paraId="50679CBB" w14:textId="77777777" w:rsidTr="00464903">
        <w:trPr>
          <w:trHeight w:val="310"/>
          <w:jc w:val="center"/>
        </w:trPr>
        <w:tc>
          <w:tcPr>
            <w:tcW w:w="712" w:type="dxa"/>
            <w:vMerge/>
            <w:tcBorders>
              <w:bottom w:val="single" w:sz="4" w:space="0" w:color="auto"/>
            </w:tcBorders>
          </w:tcPr>
          <w:p w14:paraId="6AB02F5C" w14:textId="77777777" w:rsidR="00701099" w:rsidRPr="00652CE3" w:rsidRDefault="00701099" w:rsidP="00701099">
            <w:pPr>
              <w:jc w:val="center"/>
              <w:rPr>
                <w:b/>
                <w:i/>
              </w:rPr>
            </w:pPr>
          </w:p>
        </w:tc>
        <w:tc>
          <w:tcPr>
            <w:tcW w:w="2475" w:type="dxa"/>
            <w:vMerge/>
            <w:tcBorders>
              <w:bottom w:val="single" w:sz="4" w:space="0" w:color="auto"/>
            </w:tcBorders>
          </w:tcPr>
          <w:p w14:paraId="0415C1E1" w14:textId="77777777" w:rsidR="00701099" w:rsidRPr="00701099" w:rsidRDefault="00701099" w:rsidP="00701099">
            <w:pPr>
              <w:jc w:val="center"/>
              <w:rPr>
                <w:b/>
                <w:i/>
              </w:rPr>
            </w:pPr>
          </w:p>
        </w:tc>
        <w:tc>
          <w:tcPr>
            <w:tcW w:w="1167" w:type="dxa"/>
            <w:vMerge/>
            <w:tcBorders>
              <w:bottom w:val="single" w:sz="4" w:space="0" w:color="auto"/>
            </w:tcBorders>
          </w:tcPr>
          <w:p w14:paraId="51BB85F7" w14:textId="77777777" w:rsidR="00701099" w:rsidRPr="00652CE3" w:rsidRDefault="00701099" w:rsidP="00701099">
            <w:pPr>
              <w:jc w:val="center"/>
              <w:rPr>
                <w:b/>
                <w:i/>
              </w:rPr>
            </w:pPr>
          </w:p>
        </w:tc>
        <w:tc>
          <w:tcPr>
            <w:tcW w:w="1170" w:type="dxa"/>
            <w:vMerge/>
            <w:tcBorders>
              <w:bottom w:val="single" w:sz="4" w:space="0" w:color="auto"/>
            </w:tcBorders>
          </w:tcPr>
          <w:p w14:paraId="220F3B89" w14:textId="77777777" w:rsidR="00701099" w:rsidRPr="00652CE3" w:rsidRDefault="00701099" w:rsidP="00701099">
            <w:pPr>
              <w:jc w:val="center"/>
              <w:rPr>
                <w:b/>
                <w:i/>
              </w:rPr>
            </w:pPr>
          </w:p>
        </w:tc>
        <w:tc>
          <w:tcPr>
            <w:tcW w:w="990" w:type="dxa"/>
          </w:tcPr>
          <w:p w14:paraId="3D6BB257" w14:textId="77777777" w:rsidR="00701099" w:rsidRPr="008156E6" w:rsidRDefault="008156E6" w:rsidP="00701099">
            <w:pPr>
              <w:jc w:val="center"/>
              <w:rPr>
                <w:b/>
              </w:rPr>
            </w:pPr>
            <w:r w:rsidRPr="008156E6">
              <w:rPr>
                <w:b/>
              </w:rPr>
              <w:t>In figures</w:t>
            </w:r>
          </w:p>
        </w:tc>
        <w:tc>
          <w:tcPr>
            <w:tcW w:w="1779" w:type="dxa"/>
          </w:tcPr>
          <w:p w14:paraId="67A57697" w14:textId="77777777" w:rsidR="00701099" w:rsidRPr="008156E6" w:rsidRDefault="008156E6" w:rsidP="00701099">
            <w:pPr>
              <w:jc w:val="center"/>
              <w:rPr>
                <w:b/>
              </w:rPr>
            </w:pPr>
            <w:r w:rsidRPr="008156E6">
              <w:rPr>
                <w:b/>
              </w:rPr>
              <w:t>In words</w:t>
            </w:r>
          </w:p>
        </w:tc>
        <w:tc>
          <w:tcPr>
            <w:tcW w:w="1260" w:type="dxa"/>
            <w:vMerge/>
            <w:tcBorders>
              <w:bottom w:val="single" w:sz="4" w:space="0" w:color="auto"/>
            </w:tcBorders>
          </w:tcPr>
          <w:p w14:paraId="51C36788" w14:textId="77777777" w:rsidR="00701099" w:rsidRDefault="00701099" w:rsidP="00701099">
            <w:pPr>
              <w:jc w:val="center"/>
              <w:rPr>
                <w:b/>
                <w:i/>
              </w:rPr>
            </w:pPr>
          </w:p>
        </w:tc>
      </w:tr>
      <w:tr w:rsidR="00701099" w:rsidRPr="00E06A99" w14:paraId="3899C37C" w14:textId="77777777" w:rsidTr="00464903">
        <w:trPr>
          <w:jc w:val="center"/>
        </w:trPr>
        <w:tc>
          <w:tcPr>
            <w:tcW w:w="712" w:type="dxa"/>
          </w:tcPr>
          <w:p w14:paraId="31F480FC" w14:textId="77777777" w:rsidR="00701099" w:rsidRPr="00E06A99" w:rsidRDefault="00701099" w:rsidP="007B70B6"/>
        </w:tc>
        <w:tc>
          <w:tcPr>
            <w:tcW w:w="2475" w:type="dxa"/>
          </w:tcPr>
          <w:p w14:paraId="0C050F3A" w14:textId="77777777" w:rsidR="00701099" w:rsidRPr="00E06A99" w:rsidRDefault="00701099" w:rsidP="007B70B6"/>
        </w:tc>
        <w:tc>
          <w:tcPr>
            <w:tcW w:w="1167" w:type="dxa"/>
          </w:tcPr>
          <w:p w14:paraId="3925E914" w14:textId="77777777" w:rsidR="00701099" w:rsidRPr="00E06A99" w:rsidRDefault="00701099" w:rsidP="007B70B6"/>
        </w:tc>
        <w:tc>
          <w:tcPr>
            <w:tcW w:w="1170" w:type="dxa"/>
          </w:tcPr>
          <w:p w14:paraId="7E6B8944" w14:textId="77777777" w:rsidR="00701099" w:rsidRPr="00E06A99" w:rsidRDefault="00701099" w:rsidP="007B70B6"/>
        </w:tc>
        <w:tc>
          <w:tcPr>
            <w:tcW w:w="990" w:type="dxa"/>
          </w:tcPr>
          <w:p w14:paraId="7E7DF035" w14:textId="77777777" w:rsidR="00701099" w:rsidRPr="00E06A99" w:rsidRDefault="00701099" w:rsidP="007B70B6"/>
        </w:tc>
        <w:tc>
          <w:tcPr>
            <w:tcW w:w="1779" w:type="dxa"/>
          </w:tcPr>
          <w:p w14:paraId="407520DB" w14:textId="77777777" w:rsidR="00701099" w:rsidRPr="00E06A99" w:rsidRDefault="00701099" w:rsidP="007B70B6"/>
        </w:tc>
        <w:tc>
          <w:tcPr>
            <w:tcW w:w="1260" w:type="dxa"/>
          </w:tcPr>
          <w:p w14:paraId="687A5848" w14:textId="77777777" w:rsidR="00701099" w:rsidRPr="00E06A99" w:rsidRDefault="00701099" w:rsidP="007B70B6"/>
        </w:tc>
      </w:tr>
      <w:tr w:rsidR="00701099" w:rsidRPr="00E06A99" w14:paraId="66291740" w14:textId="77777777" w:rsidTr="00464903">
        <w:trPr>
          <w:jc w:val="center"/>
        </w:trPr>
        <w:tc>
          <w:tcPr>
            <w:tcW w:w="712" w:type="dxa"/>
          </w:tcPr>
          <w:p w14:paraId="7DED3326" w14:textId="77777777" w:rsidR="00701099" w:rsidRPr="00E06A99" w:rsidRDefault="00701099" w:rsidP="007B70B6"/>
        </w:tc>
        <w:tc>
          <w:tcPr>
            <w:tcW w:w="2475" w:type="dxa"/>
          </w:tcPr>
          <w:p w14:paraId="0FD04779" w14:textId="77777777" w:rsidR="00701099" w:rsidRPr="00E06A99" w:rsidRDefault="00701099" w:rsidP="007B70B6"/>
        </w:tc>
        <w:tc>
          <w:tcPr>
            <w:tcW w:w="1167" w:type="dxa"/>
          </w:tcPr>
          <w:p w14:paraId="44529A70" w14:textId="77777777" w:rsidR="00701099" w:rsidRPr="00E06A99" w:rsidRDefault="00701099" w:rsidP="007B70B6"/>
        </w:tc>
        <w:tc>
          <w:tcPr>
            <w:tcW w:w="1170" w:type="dxa"/>
          </w:tcPr>
          <w:p w14:paraId="2FFB9E58" w14:textId="77777777" w:rsidR="00701099" w:rsidRPr="00E06A99" w:rsidRDefault="00701099" w:rsidP="007B70B6"/>
        </w:tc>
        <w:tc>
          <w:tcPr>
            <w:tcW w:w="990" w:type="dxa"/>
          </w:tcPr>
          <w:p w14:paraId="62F65FC5" w14:textId="77777777" w:rsidR="00701099" w:rsidRPr="00E06A99" w:rsidRDefault="00701099" w:rsidP="007B70B6"/>
        </w:tc>
        <w:tc>
          <w:tcPr>
            <w:tcW w:w="1779" w:type="dxa"/>
          </w:tcPr>
          <w:p w14:paraId="20C5058D" w14:textId="77777777" w:rsidR="00701099" w:rsidRPr="00E06A99" w:rsidRDefault="00701099" w:rsidP="007B70B6"/>
        </w:tc>
        <w:tc>
          <w:tcPr>
            <w:tcW w:w="1260" w:type="dxa"/>
          </w:tcPr>
          <w:p w14:paraId="4172A4CD" w14:textId="77777777" w:rsidR="00701099" w:rsidRPr="00E06A99" w:rsidRDefault="00701099" w:rsidP="007B70B6"/>
        </w:tc>
      </w:tr>
      <w:tr w:rsidR="00701099" w:rsidRPr="00E06A99" w14:paraId="4DBFC6BE" w14:textId="77777777" w:rsidTr="00464903">
        <w:trPr>
          <w:jc w:val="center"/>
        </w:trPr>
        <w:tc>
          <w:tcPr>
            <w:tcW w:w="712" w:type="dxa"/>
          </w:tcPr>
          <w:p w14:paraId="516DD6BA" w14:textId="77777777" w:rsidR="00701099" w:rsidRPr="00E06A99" w:rsidRDefault="00701099" w:rsidP="007B70B6"/>
        </w:tc>
        <w:tc>
          <w:tcPr>
            <w:tcW w:w="2475" w:type="dxa"/>
          </w:tcPr>
          <w:p w14:paraId="7DD38DA9" w14:textId="77777777" w:rsidR="00701099" w:rsidRPr="00E06A99" w:rsidRDefault="00701099" w:rsidP="007B70B6"/>
        </w:tc>
        <w:tc>
          <w:tcPr>
            <w:tcW w:w="1167" w:type="dxa"/>
          </w:tcPr>
          <w:p w14:paraId="37EE8268" w14:textId="77777777" w:rsidR="00701099" w:rsidRPr="00E06A99" w:rsidRDefault="00701099" w:rsidP="007B70B6"/>
        </w:tc>
        <w:tc>
          <w:tcPr>
            <w:tcW w:w="1170" w:type="dxa"/>
          </w:tcPr>
          <w:p w14:paraId="540DACEB" w14:textId="77777777" w:rsidR="00701099" w:rsidRPr="00E06A99" w:rsidRDefault="00701099" w:rsidP="007B70B6"/>
        </w:tc>
        <w:tc>
          <w:tcPr>
            <w:tcW w:w="990" w:type="dxa"/>
          </w:tcPr>
          <w:p w14:paraId="2BAF84BF" w14:textId="77777777" w:rsidR="00701099" w:rsidRPr="00E06A99" w:rsidRDefault="00701099" w:rsidP="007B70B6"/>
        </w:tc>
        <w:tc>
          <w:tcPr>
            <w:tcW w:w="1779" w:type="dxa"/>
          </w:tcPr>
          <w:p w14:paraId="078450E8" w14:textId="77777777" w:rsidR="00701099" w:rsidRPr="00E06A99" w:rsidRDefault="00701099" w:rsidP="007B70B6"/>
        </w:tc>
        <w:tc>
          <w:tcPr>
            <w:tcW w:w="1260" w:type="dxa"/>
          </w:tcPr>
          <w:p w14:paraId="7A208CA0" w14:textId="77777777" w:rsidR="00701099" w:rsidRPr="00E06A99" w:rsidRDefault="00701099" w:rsidP="007B70B6"/>
        </w:tc>
      </w:tr>
      <w:tr w:rsidR="00701099" w:rsidRPr="00E06A99" w14:paraId="65F41D77" w14:textId="77777777" w:rsidTr="00464903">
        <w:trPr>
          <w:jc w:val="center"/>
        </w:trPr>
        <w:tc>
          <w:tcPr>
            <w:tcW w:w="712" w:type="dxa"/>
          </w:tcPr>
          <w:p w14:paraId="51384129" w14:textId="77777777" w:rsidR="00701099" w:rsidRPr="00E06A99" w:rsidRDefault="00701099" w:rsidP="007B70B6"/>
        </w:tc>
        <w:tc>
          <w:tcPr>
            <w:tcW w:w="2475" w:type="dxa"/>
          </w:tcPr>
          <w:p w14:paraId="7628AF70" w14:textId="77777777" w:rsidR="00701099" w:rsidRPr="00E06A99" w:rsidRDefault="00701099" w:rsidP="007B70B6"/>
        </w:tc>
        <w:tc>
          <w:tcPr>
            <w:tcW w:w="1167" w:type="dxa"/>
          </w:tcPr>
          <w:p w14:paraId="11DF4AF6" w14:textId="77777777" w:rsidR="00701099" w:rsidRPr="00E06A99" w:rsidRDefault="00701099" w:rsidP="007B70B6"/>
        </w:tc>
        <w:tc>
          <w:tcPr>
            <w:tcW w:w="1170" w:type="dxa"/>
          </w:tcPr>
          <w:p w14:paraId="3E4B68CE" w14:textId="77777777" w:rsidR="00701099" w:rsidRPr="00E06A99" w:rsidRDefault="00701099" w:rsidP="007B70B6"/>
        </w:tc>
        <w:tc>
          <w:tcPr>
            <w:tcW w:w="990" w:type="dxa"/>
          </w:tcPr>
          <w:p w14:paraId="6E006B78" w14:textId="77777777" w:rsidR="00701099" w:rsidRPr="00E06A99" w:rsidRDefault="00701099" w:rsidP="007B70B6"/>
        </w:tc>
        <w:tc>
          <w:tcPr>
            <w:tcW w:w="1779" w:type="dxa"/>
          </w:tcPr>
          <w:p w14:paraId="2127C31F" w14:textId="77777777" w:rsidR="00701099" w:rsidRPr="00E06A99" w:rsidRDefault="00701099" w:rsidP="007B70B6"/>
        </w:tc>
        <w:tc>
          <w:tcPr>
            <w:tcW w:w="1260" w:type="dxa"/>
          </w:tcPr>
          <w:p w14:paraId="0D753EBA" w14:textId="77777777" w:rsidR="00701099" w:rsidRPr="00E06A99" w:rsidRDefault="00701099" w:rsidP="007B70B6"/>
        </w:tc>
      </w:tr>
      <w:tr w:rsidR="00701099" w:rsidRPr="00E06A99" w14:paraId="5232C29D" w14:textId="77777777" w:rsidTr="00464903">
        <w:trPr>
          <w:jc w:val="center"/>
        </w:trPr>
        <w:tc>
          <w:tcPr>
            <w:tcW w:w="712" w:type="dxa"/>
          </w:tcPr>
          <w:p w14:paraId="611B4B66" w14:textId="77777777" w:rsidR="00701099" w:rsidRPr="00E06A99" w:rsidRDefault="00701099" w:rsidP="007B70B6"/>
        </w:tc>
        <w:tc>
          <w:tcPr>
            <w:tcW w:w="2475" w:type="dxa"/>
          </w:tcPr>
          <w:p w14:paraId="6F287AD8" w14:textId="77777777" w:rsidR="00701099" w:rsidRPr="00E06A99" w:rsidRDefault="00701099" w:rsidP="007B70B6"/>
        </w:tc>
        <w:tc>
          <w:tcPr>
            <w:tcW w:w="1167" w:type="dxa"/>
          </w:tcPr>
          <w:p w14:paraId="7EFD94CB" w14:textId="77777777" w:rsidR="00701099" w:rsidRPr="00E06A99" w:rsidRDefault="00701099" w:rsidP="007B70B6"/>
        </w:tc>
        <w:tc>
          <w:tcPr>
            <w:tcW w:w="1170" w:type="dxa"/>
          </w:tcPr>
          <w:p w14:paraId="61423857" w14:textId="77777777" w:rsidR="00701099" w:rsidRPr="00E06A99" w:rsidRDefault="00701099" w:rsidP="007B70B6"/>
        </w:tc>
        <w:tc>
          <w:tcPr>
            <w:tcW w:w="990" w:type="dxa"/>
          </w:tcPr>
          <w:p w14:paraId="4478408A" w14:textId="77777777" w:rsidR="00701099" w:rsidRPr="00E06A99" w:rsidRDefault="00701099" w:rsidP="007B70B6"/>
        </w:tc>
        <w:tc>
          <w:tcPr>
            <w:tcW w:w="1779" w:type="dxa"/>
          </w:tcPr>
          <w:p w14:paraId="5450CD4A" w14:textId="77777777" w:rsidR="00701099" w:rsidRPr="00E06A99" w:rsidRDefault="00701099" w:rsidP="007B70B6"/>
        </w:tc>
        <w:tc>
          <w:tcPr>
            <w:tcW w:w="1260" w:type="dxa"/>
          </w:tcPr>
          <w:p w14:paraId="3AE083F3" w14:textId="77777777" w:rsidR="00701099" w:rsidRPr="00E06A99" w:rsidRDefault="00701099" w:rsidP="007B70B6"/>
        </w:tc>
      </w:tr>
      <w:tr w:rsidR="00701099" w:rsidRPr="00E06A99" w14:paraId="20944B24" w14:textId="77777777" w:rsidTr="00464903">
        <w:trPr>
          <w:jc w:val="center"/>
        </w:trPr>
        <w:tc>
          <w:tcPr>
            <w:tcW w:w="712" w:type="dxa"/>
          </w:tcPr>
          <w:p w14:paraId="0060E9DD" w14:textId="77777777" w:rsidR="00701099" w:rsidRPr="00E06A99" w:rsidRDefault="00701099" w:rsidP="007B70B6"/>
        </w:tc>
        <w:tc>
          <w:tcPr>
            <w:tcW w:w="2475" w:type="dxa"/>
          </w:tcPr>
          <w:p w14:paraId="20F87B2F" w14:textId="77777777" w:rsidR="00701099" w:rsidRPr="00E06A99" w:rsidRDefault="00701099" w:rsidP="007B70B6"/>
        </w:tc>
        <w:tc>
          <w:tcPr>
            <w:tcW w:w="1167" w:type="dxa"/>
          </w:tcPr>
          <w:p w14:paraId="779A80E1" w14:textId="77777777" w:rsidR="00701099" w:rsidRPr="00E06A99" w:rsidRDefault="00701099" w:rsidP="007B70B6"/>
        </w:tc>
        <w:tc>
          <w:tcPr>
            <w:tcW w:w="1170" w:type="dxa"/>
          </w:tcPr>
          <w:p w14:paraId="7D4F38E9" w14:textId="77777777" w:rsidR="00701099" w:rsidRPr="00E06A99" w:rsidRDefault="00701099" w:rsidP="007B70B6"/>
        </w:tc>
        <w:tc>
          <w:tcPr>
            <w:tcW w:w="990" w:type="dxa"/>
          </w:tcPr>
          <w:p w14:paraId="6347488A" w14:textId="77777777" w:rsidR="00701099" w:rsidRPr="00E06A99" w:rsidRDefault="00701099" w:rsidP="007B70B6"/>
        </w:tc>
        <w:tc>
          <w:tcPr>
            <w:tcW w:w="1779" w:type="dxa"/>
          </w:tcPr>
          <w:p w14:paraId="40B6C6C0" w14:textId="77777777" w:rsidR="00701099" w:rsidRPr="00E06A99" w:rsidRDefault="00701099" w:rsidP="007B70B6"/>
        </w:tc>
        <w:tc>
          <w:tcPr>
            <w:tcW w:w="1260" w:type="dxa"/>
          </w:tcPr>
          <w:p w14:paraId="3EF38DD0" w14:textId="77777777" w:rsidR="00701099" w:rsidRPr="00E06A99" w:rsidRDefault="00701099" w:rsidP="007B70B6"/>
        </w:tc>
      </w:tr>
      <w:tr w:rsidR="00701099" w:rsidRPr="00E06A99" w14:paraId="0F1C1181" w14:textId="77777777" w:rsidTr="00464903">
        <w:trPr>
          <w:jc w:val="center"/>
        </w:trPr>
        <w:tc>
          <w:tcPr>
            <w:tcW w:w="712" w:type="dxa"/>
          </w:tcPr>
          <w:p w14:paraId="7413711A" w14:textId="77777777" w:rsidR="00701099" w:rsidRPr="00E06A99" w:rsidRDefault="00701099" w:rsidP="007B70B6"/>
        </w:tc>
        <w:tc>
          <w:tcPr>
            <w:tcW w:w="2475" w:type="dxa"/>
          </w:tcPr>
          <w:p w14:paraId="28E6E829" w14:textId="77777777" w:rsidR="00701099" w:rsidRPr="00E06A99" w:rsidRDefault="00701099" w:rsidP="007B70B6"/>
        </w:tc>
        <w:tc>
          <w:tcPr>
            <w:tcW w:w="1167" w:type="dxa"/>
          </w:tcPr>
          <w:p w14:paraId="3D652E28" w14:textId="77777777" w:rsidR="00701099" w:rsidRPr="00E06A99" w:rsidRDefault="00701099" w:rsidP="007B70B6"/>
        </w:tc>
        <w:tc>
          <w:tcPr>
            <w:tcW w:w="1170" w:type="dxa"/>
          </w:tcPr>
          <w:p w14:paraId="6DA89663" w14:textId="77777777" w:rsidR="00701099" w:rsidRPr="00E06A99" w:rsidRDefault="00701099" w:rsidP="007B70B6"/>
        </w:tc>
        <w:tc>
          <w:tcPr>
            <w:tcW w:w="990" w:type="dxa"/>
          </w:tcPr>
          <w:p w14:paraId="779E3658" w14:textId="77777777" w:rsidR="00701099" w:rsidRPr="00E06A99" w:rsidRDefault="00701099" w:rsidP="007B70B6"/>
        </w:tc>
        <w:tc>
          <w:tcPr>
            <w:tcW w:w="1779" w:type="dxa"/>
          </w:tcPr>
          <w:p w14:paraId="0B97BAD8" w14:textId="77777777" w:rsidR="00701099" w:rsidRPr="00E06A99" w:rsidRDefault="00701099" w:rsidP="007B70B6"/>
        </w:tc>
        <w:tc>
          <w:tcPr>
            <w:tcW w:w="1260" w:type="dxa"/>
          </w:tcPr>
          <w:p w14:paraId="56E7A119" w14:textId="77777777" w:rsidR="00701099" w:rsidRPr="00E06A99" w:rsidRDefault="00701099" w:rsidP="007B70B6"/>
        </w:tc>
      </w:tr>
      <w:tr w:rsidR="00701099" w:rsidRPr="00E06A99" w14:paraId="40C3DF6C" w14:textId="77777777" w:rsidTr="00464903">
        <w:trPr>
          <w:jc w:val="center"/>
        </w:trPr>
        <w:tc>
          <w:tcPr>
            <w:tcW w:w="712" w:type="dxa"/>
          </w:tcPr>
          <w:p w14:paraId="42D83809" w14:textId="77777777" w:rsidR="00701099" w:rsidRPr="00E06A99" w:rsidRDefault="00701099" w:rsidP="007B70B6"/>
        </w:tc>
        <w:tc>
          <w:tcPr>
            <w:tcW w:w="2475" w:type="dxa"/>
          </w:tcPr>
          <w:p w14:paraId="7BEA979E" w14:textId="77777777" w:rsidR="00701099" w:rsidRPr="00E06A99" w:rsidRDefault="00701099" w:rsidP="007B70B6"/>
        </w:tc>
        <w:tc>
          <w:tcPr>
            <w:tcW w:w="1167" w:type="dxa"/>
          </w:tcPr>
          <w:p w14:paraId="71C78D3E" w14:textId="77777777" w:rsidR="00701099" w:rsidRPr="00E06A99" w:rsidRDefault="00701099" w:rsidP="007B70B6"/>
        </w:tc>
        <w:tc>
          <w:tcPr>
            <w:tcW w:w="1170" w:type="dxa"/>
          </w:tcPr>
          <w:p w14:paraId="0F8285AD" w14:textId="77777777" w:rsidR="00701099" w:rsidRPr="00E06A99" w:rsidRDefault="00701099" w:rsidP="007B70B6"/>
        </w:tc>
        <w:tc>
          <w:tcPr>
            <w:tcW w:w="990" w:type="dxa"/>
          </w:tcPr>
          <w:p w14:paraId="1D4F04F5" w14:textId="77777777" w:rsidR="00701099" w:rsidRPr="00E06A99" w:rsidRDefault="00701099" w:rsidP="007B70B6"/>
        </w:tc>
        <w:tc>
          <w:tcPr>
            <w:tcW w:w="1779" w:type="dxa"/>
          </w:tcPr>
          <w:p w14:paraId="7B7DECF0" w14:textId="77777777" w:rsidR="00701099" w:rsidRPr="00E06A99" w:rsidRDefault="00701099" w:rsidP="007B70B6"/>
        </w:tc>
        <w:tc>
          <w:tcPr>
            <w:tcW w:w="1260" w:type="dxa"/>
          </w:tcPr>
          <w:p w14:paraId="28F7AD66" w14:textId="77777777" w:rsidR="00701099" w:rsidRPr="00E06A99" w:rsidRDefault="00701099" w:rsidP="007B70B6"/>
        </w:tc>
      </w:tr>
      <w:tr w:rsidR="00701099" w:rsidRPr="00E06A99" w14:paraId="061A200E" w14:textId="77777777" w:rsidTr="00464903">
        <w:trPr>
          <w:jc w:val="center"/>
        </w:trPr>
        <w:tc>
          <w:tcPr>
            <w:tcW w:w="712" w:type="dxa"/>
          </w:tcPr>
          <w:p w14:paraId="355F0302" w14:textId="77777777" w:rsidR="00701099" w:rsidRPr="00E06A99" w:rsidRDefault="00701099" w:rsidP="007B70B6"/>
        </w:tc>
        <w:tc>
          <w:tcPr>
            <w:tcW w:w="2475" w:type="dxa"/>
          </w:tcPr>
          <w:p w14:paraId="1903363A" w14:textId="77777777" w:rsidR="00701099" w:rsidRPr="00E06A99" w:rsidRDefault="00701099" w:rsidP="007B70B6"/>
        </w:tc>
        <w:tc>
          <w:tcPr>
            <w:tcW w:w="1167" w:type="dxa"/>
          </w:tcPr>
          <w:p w14:paraId="2B440206" w14:textId="77777777" w:rsidR="00701099" w:rsidRPr="00E06A99" w:rsidRDefault="00701099" w:rsidP="007B70B6"/>
        </w:tc>
        <w:tc>
          <w:tcPr>
            <w:tcW w:w="1170" w:type="dxa"/>
          </w:tcPr>
          <w:p w14:paraId="6B0E676F" w14:textId="77777777" w:rsidR="00701099" w:rsidRPr="00E06A99" w:rsidRDefault="00701099" w:rsidP="007B70B6"/>
        </w:tc>
        <w:tc>
          <w:tcPr>
            <w:tcW w:w="990" w:type="dxa"/>
          </w:tcPr>
          <w:p w14:paraId="22A30390" w14:textId="77777777" w:rsidR="00701099" w:rsidRPr="00E06A99" w:rsidRDefault="00701099" w:rsidP="007B70B6"/>
        </w:tc>
        <w:tc>
          <w:tcPr>
            <w:tcW w:w="1779" w:type="dxa"/>
          </w:tcPr>
          <w:p w14:paraId="62CC7710" w14:textId="77777777" w:rsidR="00701099" w:rsidRPr="00E06A99" w:rsidRDefault="00701099" w:rsidP="007B70B6"/>
        </w:tc>
        <w:tc>
          <w:tcPr>
            <w:tcW w:w="1260" w:type="dxa"/>
          </w:tcPr>
          <w:p w14:paraId="59009327" w14:textId="77777777" w:rsidR="00701099" w:rsidRPr="00E06A99" w:rsidRDefault="00701099" w:rsidP="007B70B6"/>
        </w:tc>
      </w:tr>
      <w:tr w:rsidR="00701099" w:rsidRPr="00E06A99" w14:paraId="2B5C8FAE" w14:textId="77777777" w:rsidTr="00464903">
        <w:trPr>
          <w:jc w:val="center"/>
        </w:trPr>
        <w:tc>
          <w:tcPr>
            <w:tcW w:w="712" w:type="dxa"/>
          </w:tcPr>
          <w:p w14:paraId="334C673E" w14:textId="77777777" w:rsidR="00701099" w:rsidRPr="00E06A99" w:rsidRDefault="00701099" w:rsidP="007B70B6"/>
        </w:tc>
        <w:tc>
          <w:tcPr>
            <w:tcW w:w="2475" w:type="dxa"/>
          </w:tcPr>
          <w:p w14:paraId="15218B2B" w14:textId="77777777" w:rsidR="00701099" w:rsidRPr="00E06A99" w:rsidRDefault="00701099" w:rsidP="007B70B6"/>
        </w:tc>
        <w:tc>
          <w:tcPr>
            <w:tcW w:w="1167" w:type="dxa"/>
          </w:tcPr>
          <w:p w14:paraId="42E4BBB3" w14:textId="77777777" w:rsidR="00701099" w:rsidRPr="00E06A99" w:rsidRDefault="00701099" w:rsidP="007B70B6"/>
        </w:tc>
        <w:tc>
          <w:tcPr>
            <w:tcW w:w="1170" w:type="dxa"/>
          </w:tcPr>
          <w:p w14:paraId="5C019C04" w14:textId="77777777" w:rsidR="00701099" w:rsidRPr="00E06A99" w:rsidRDefault="00701099" w:rsidP="007B70B6"/>
        </w:tc>
        <w:tc>
          <w:tcPr>
            <w:tcW w:w="990" w:type="dxa"/>
          </w:tcPr>
          <w:p w14:paraId="44CB2510" w14:textId="77777777" w:rsidR="00701099" w:rsidRPr="00E06A99" w:rsidRDefault="00701099" w:rsidP="007B70B6"/>
        </w:tc>
        <w:tc>
          <w:tcPr>
            <w:tcW w:w="1779" w:type="dxa"/>
          </w:tcPr>
          <w:p w14:paraId="4059A7F6" w14:textId="77777777" w:rsidR="00701099" w:rsidRPr="00E06A99" w:rsidRDefault="00701099" w:rsidP="007B70B6"/>
        </w:tc>
        <w:tc>
          <w:tcPr>
            <w:tcW w:w="1260" w:type="dxa"/>
          </w:tcPr>
          <w:p w14:paraId="4A8D5757" w14:textId="77777777" w:rsidR="00701099" w:rsidRPr="00E06A99" w:rsidRDefault="00701099" w:rsidP="007B70B6"/>
        </w:tc>
      </w:tr>
      <w:tr w:rsidR="00701099" w:rsidRPr="00E06A99" w14:paraId="684B3FD2" w14:textId="77777777" w:rsidTr="00464903">
        <w:trPr>
          <w:jc w:val="center"/>
        </w:trPr>
        <w:tc>
          <w:tcPr>
            <w:tcW w:w="712" w:type="dxa"/>
          </w:tcPr>
          <w:p w14:paraId="1900CF58" w14:textId="77777777" w:rsidR="00701099" w:rsidRPr="00E06A99" w:rsidRDefault="00701099" w:rsidP="007B70B6"/>
        </w:tc>
        <w:tc>
          <w:tcPr>
            <w:tcW w:w="2475" w:type="dxa"/>
          </w:tcPr>
          <w:p w14:paraId="4F1F213C" w14:textId="77777777" w:rsidR="00701099" w:rsidRPr="00E06A99" w:rsidRDefault="00701099" w:rsidP="007B70B6"/>
        </w:tc>
        <w:tc>
          <w:tcPr>
            <w:tcW w:w="1167" w:type="dxa"/>
          </w:tcPr>
          <w:p w14:paraId="784AD276" w14:textId="77777777" w:rsidR="00701099" w:rsidRPr="00E06A99" w:rsidRDefault="00701099" w:rsidP="007B70B6"/>
        </w:tc>
        <w:tc>
          <w:tcPr>
            <w:tcW w:w="1170" w:type="dxa"/>
          </w:tcPr>
          <w:p w14:paraId="6978E6A3" w14:textId="77777777" w:rsidR="00701099" w:rsidRPr="00E06A99" w:rsidRDefault="00701099" w:rsidP="007B70B6"/>
        </w:tc>
        <w:tc>
          <w:tcPr>
            <w:tcW w:w="990" w:type="dxa"/>
          </w:tcPr>
          <w:p w14:paraId="5E34D919" w14:textId="77777777" w:rsidR="00701099" w:rsidRPr="00E06A99" w:rsidRDefault="00701099" w:rsidP="007B70B6"/>
        </w:tc>
        <w:tc>
          <w:tcPr>
            <w:tcW w:w="1779" w:type="dxa"/>
          </w:tcPr>
          <w:p w14:paraId="2C7984C7" w14:textId="77777777" w:rsidR="00701099" w:rsidRPr="00E06A99" w:rsidRDefault="00701099" w:rsidP="007B70B6"/>
        </w:tc>
        <w:tc>
          <w:tcPr>
            <w:tcW w:w="1260" w:type="dxa"/>
          </w:tcPr>
          <w:p w14:paraId="4CE780F6" w14:textId="77777777" w:rsidR="00701099" w:rsidRPr="00E06A99" w:rsidRDefault="00701099" w:rsidP="007B70B6"/>
        </w:tc>
      </w:tr>
      <w:tr w:rsidR="008156E6" w:rsidRPr="00E06A99" w14:paraId="03D197EB" w14:textId="77777777" w:rsidTr="007B70B6">
        <w:trPr>
          <w:jc w:val="center"/>
        </w:trPr>
        <w:tc>
          <w:tcPr>
            <w:tcW w:w="9553" w:type="dxa"/>
            <w:gridSpan w:val="7"/>
          </w:tcPr>
          <w:p w14:paraId="29DC4F0E" w14:textId="77777777" w:rsidR="008156E6" w:rsidRPr="00E06A99" w:rsidRDefault="008156E6" w:rsidP="008156E6">
            <w:pPr>
              <w:spacing w:before="60" w:after="60"/>
            </w:pPr>
            <w:r>
              <w:t>Total (Rs. in figures)*</w:t>
            </w:r>
          </w:p>
        </w:tc>
      </w:tr>
      <w:tr w:rsidR="008156E6" w:rsidRPr="00E06A99" w14:paraId="7C537366" w14:textId="77777777" w:rsidTr="007B70B6">
        <w:trPr>
          <w:jc w:val="center"/>
        </w:trPr>
        <w:tc>
          <w:tcPr>
            <w:tcW w:w="9553" w:type="dxa"/>
            <w:gridSpan w:val="7"/>
          </w:tcPr>
          <w:p w14:paraId="1ABDBEF5" w14:textId="77777777" w:rsidR="008156E6" w:rsidRPr="00E06A99" w:rsidRDefault="008156E6" w:rsidP="008156E6">
            <w:pPr>
              <w:spacing w:before="60" w:after="60"/>
            </w:pPr>
            <w:r w:rsidRPr="008156E6">
              <w:t xml:space="preserve">Total (Rs. in </w:t>
            </w:r>
            <w:r>
              <w:t>words</w:t>
            </w:r>
            <w:r w:rsidRPr="008156E6">
              <w:t>)</w:t>
            </w:r>
            <w:r>
              <w:t>*</w:t>
            </w:r>
          </w:p>
        </w:tc>
      </w:tr>
    </w:tbl>
    <w:p w14:paraId="287F0B50" w14:textId="77777777" w:rsidR="003606DB" w:rsidRDefault="003606DB" w:rsidP="003606DB"/>
    <w:p w14:paraId="2CE1CE43" w14:textId="77777777" w:rsidR="003606DB" w:rsidRPr="00292D21" w:rsidRDefault="008156E6" w:rsidP="003606DB">
      <w:r>
        <w:t>* Amounts carried over to Table 1 for Package 1</w:t>
      </w:r>
    </w:p>
    <w:p w14:paraId="6DB29DC7" w14:textId="77777777" w:rsidR="00BB0191" w:rsidRDefault="00BB0191" w:rsidP="00BB0191">
      <w:pPr>
        <w:suppressAutoHyphens/>
        <w:spacing w:after="120"/>
        <w:jc w:val="both"/>
      </w:pPr>
    </w:p>
    <w:p w14:paraId="785BD965" w14:textId="77777777" w:rsidR="00BB0191" w:rsidRPr="00BB0191" w:rsidRDefault="00BB0191" w:rsidP="007D2C5A">
      <w:pPr>
        <w:pStyle w:val="IVh1"/>
        <w:rPr>
          <w:sz w:val="32"/>
        </w:rPr>
      </w:pPr>
    </w:p>
    <w:p w14:paraId="76AFEC80" w14:textId="77777777" w:rsidR="00BB0191" w:rsidRPr="00BB0191" w:rsidRDefault="00BB0191">
      <w:pPr>
        <w:rPr>
          <w:b/>
          <w:sz w:val="32"/>
          <w:szCs w:val="40"/>
        </w:rPr>
      </w:pPr>
      <w:r w:rsidRPr="00BB0191">
        <w:rPr>
          <w:sz w:val="20"/>
        </w:rPr>
        <w:br w:type="page"/>
      </w:r>
    </w:p>
    <w:p w14:paraId="5610F198" w14:textId="77777777" w:rsidR="00830A67" w:rsidRPr="00E308A8" w:rsidRDefault="00830A67" w:rsidP="007D2C5A">
      <w:pPr>
        <w:pStyle w:val="IVh1"/>
      </w:pPr>
      <w:r w:rsidRPr="00E308A8">
        <w:t>Bidder Information Form</w:t>
      </w:r>
    </w:p>
    <w:p w14:paraId="6311413D" w14:textId="77777777" w:rsidR="00830A67" w:rsidRPr="00E308A8" w:rsidRDefault="00830A67" w:rsidP="00830A67">
      <w:pPr>
        <w:pStyle w:val="SectionVHeader"/>
        <w:spacing w:before="0"/>
      </w:pPr>
      <w:r w:rsidRPr="00E308A8">
        <w:t xml:space="preserve">Primary Procurement - Framework Agreement </w:t>
      </w:r>
      <w:r>
        <w:t>Works</w:t>
      </w:r>
    </w:p>
    <w:p w14:paraId="2800A604" w14:textId="77777777" w:rsidR="00830A67" w:rsidRPr="00E308A8" w:rsidRDefault="00830A67" w:rsidP="00830A67">
      <w:pPr>
        <w:pStyle w:val="BankNormal"/>
        <w:jc w:val="both"/>
        <w:rPr>
          <w:i/>
          <w:iCs/>
        </w:rPr>
      </w:pPr>
      <w:r w:rsidRPr="00E308A8">
        <w:rPr>
          <w:i/>
          <w:iCs/>
        </w:rPr>
        <w:t>[The Bidder shall fill in this Form in accordance with the instructions indicated below. No alterations to its format shall be permitted and no substitutions shall be accepted.]</w:t>
      </w:r>
    </w:p>
    <w:p w14:paraId="3BEDADA9" w14:textId="77777777" w:rsidR="00830A67" w:rsidRPr="00E308A8" w:rsidRDefault="00830A67" w:rsidP="00830A67">
      <w:pPr>
        <w:ind w:left="720" w:hanging="720"/>
        <w:jc w:val="right"/>
      </w:pPr>
      <w:r w:rsidRPr="00E308A8">
        <w:rPr>
          <w:b/>
        </w:rPr>
        <w:t>Date</w:t>
      </w:r>
      <w:r w:rsidRPr="00E308A8">
        <w:t xml:space="preserve">: </w:t>
      </w:r>
      <w:r w:rsidRPr="00E308A8">
        <w:rPr>
          <w:i/>
        </w:rPr>
        <w:t>[insert date (as day, month and year) of Bid submission</w:t>
      </w:r>
      <w:r w:rsidRPr="00E308A8">
        <w:t xml:space="preserve">] </w:t>
      </w:r>
    </w:p>
    <w:p w14:paraId="282C0DCE" w14:textId="77777777" w:rsidR="00830A67" w:rsidRPr="00E308A8" w:rsidRDefault="00830A67" w:rsidP="00830A67">
      <w:pPr>
        <w:tabs>
          <w:tab w:val="right" w:pos="9360"/>
        </w:tabs>
        <w:ind w:left="720" w:hanging="720"/>
        <w:jc w:val="right"/>
        <w:rPr>
          <w:i/>
        </w:rPr>
      </w:pPr>
      <w:r w:rsidRPr="00E308A8">
        <w:rPr>
          <w:b/>
        </w:rPr>
        <w:t>RFB No</w:t>
      </w:r>
      <w:r w:rsidRPr="00E308A8">
        <w:t xml:space="preserve">.: </w:t>
      </w:r>
      <w:r w:rsidRPr="00E308A8">
        <w:rPr>
          <w:i/>
        </w:rPr>
        <w:t>[insert number of RFB process]</w:t>
      </w:r>
    </w:p>
    <w:p w14:paraId="3D1A5068" w14:textId="77777777" w:rsidR="00830A67" w:rsidRDefault="00830A67" w:rsidP="00830A67">
      <w:pPr>
        <w:ind w:left="720" w:hanging="720"/>
        <w:jc w:val="right"/>
      </w:pPr>
      <w:r w:rsidRPr="00E308A8">
        <w:t>Page ________ of_ ______ pages</w:t>
      </w:r>
    </w:p>
    <w:p w14:paraId="358B84F1" w14:textId="77777777" w:rsidR="00830A67" w:rsidRDefault="00830A67" w:rsidP="00830A67">
      <w:pPr>
        <w:ind w:left="720" w:hanging="720"/>
        <w:jc w:val="right"/>
      </w:pPr>
    </w:p>
    <w:p w14:paraId="4477DF40" w14:textId="77777777" w:rsidR="00830A67" w:rsidRDefault="00830A67" w:rsidP="00830A67">
      <w:pPr>
        <w:ind w:left="540" w:hanging="540"/>
        <w:rPr>
          <w:b/>
          <w:bCs/>
          <w:i/>
          <w:iCs/>
        </w:rPr>
      </w:pPr>
      <w:r>
        <w:rPr>
          <w:b/>
        </w:rPr>
        <w:t>1</w:t>
      </w:r>
      <w:r>
        <w:rPr>
          <w:b/>
        </w:rPr>
        <w:tab/>
      </w:r>
      <w:r w:rsidRPr="00356AD6">
        <w:rPr>
          <w:b/>
        </w:rPr>
        <w:t>Bidder’s Name</w:t>
      </w:r>
      <w:r>
        <w:rPr>
          <w:rStyle w:val="FootnoteReference"/>
          <w:b/>
        </w:rPr>
        <w:footnoteReference w:id="35"/>
      </w:r>
      <w:r w:rsidRPr="00356AD6">
        <w:rPr>
          <w:b/>
        </w:rPr>
        <w:t xml:space="preserve">: </w:t>
      </w:r>
      <w:r>
        <w:rPr>
          <w:b/>
        </w:rPr>
        <w:t xml:space="preserve">………………………………… </w:t>
      </w:r>
      <w:r w:rsidRPr="00356AD6">
        <w:rPr>
          <w:b/>
          <w:bCs/>
          <w:i/>
          <w:iCs/>
        </w:rPr>
        <w:t>[insert Bidder’s legal name]</w:t>
      </w:r>
    </w:p>
    <w:p w14:paraId="45BC81F3" w14:textId="77777777" w:rsidR="00830A67" w:rsidRDefault="00830A67" w:rsidP="00830A67">
      <w:pPr>
        <w:ind w:left="540" w:hanging="540"/>
        <w:rPr>
          <w:b/>
          <w:bCs/>
          <w:i/>
          <w:iCs/>
        </w:rPr>
      </w:pPr>
    </w:p>
    <w:p w14:paraId="6BD2301A" w14:textId="77777777" w:rsidR="00830A67" w:rsidRDefault="00830A67" w:rsidP="00830A67">
      <w:pPr>
        <w:ind w:left="540"/>
        <w:rPr>
          <w:b/>
          <w:bCs/>
          <w:i/>
          <w:iCs/>
        </w:rPr>
      </w:pPr>
      <w:r w:rsidRPr="00E308A8">
        <w:rPr>
          <w:spacing w:val="-2"/>
        </w:rPr>
        <w:t>Bidder’s Authorized Representative</w:t>
      </w:r>
      <w:r>
        <w:rPr>
          <w:spacing w:val="-2"/>
        </w:rPr>
        <w:t>, if any……… [</w:t>
      </w:r>
      <w:r w:rsidRPr="004F630C">
        <w:rPr>
          <w:i/>
          <w:spacing w:val="-2"/>
        </w:rPr>
        <w:t>insert name, address, contact details</w:t>
      </w:r>
      <w:r>
        <w:rPr>
          <w:spacing w:val="-2"/>
        </w:rPr>
        <w:t>]</w:t>
      </w:r>
    </w:p>
    <w:p w14:paraId="798C33B4" w14:textId="77777777" w:rsidR="00830A67" w:rsidRDefault="00830A67" w:rsidP="00830A67">
      <w:pPr>
        <w:ind w:left="540" w:hanging="540"/>
        <w:rPr>
          <w:b/>
        </w:rPr>
      </w:pPr>
    </w:p>
    <w:p w14:paraId="12A86DB7" w14:textId="77777777" w:rsidR="00830A67" w:rsidRPr="00292D21" w:rsidRDefault="00830A67" w:rsidP="00830A67">
      <w:pPr>
        <w:ind w:left="540" w:hanging="540"/>
      </w:pPr>
      <w:r w:rsidRPr="00292D21">
        <w:rPr>
          <w:b/>
        </w:rPr>
        <w:t>1.1</w:t>
      </w:r>
      <w:r w:rsidRPr="00292D21">
        <w:rPr>
          <w:b/>
        </w:rPr>
        <w:tab/>
      </w:r>
      <w:r w:rsidRPr="00292D21">
        <w:t>Principal place of business:</w:t>
      </w:r>
      <w:r w:rsidRPr="00292D21">
        <w:tab/>
      </w:r>
      <w:r w:rsidRPr="00292D21">
        <w:tab/>
      </w:r>
      <w:r w:rsidRPr="00292D21">
        <w:tab/>
        <w:t>______________________________</w:t>
      </w:r>
    </w:p>
    <w:p w14:paraId="6285B98E" w14:textId="77777777" w:rsidR="00830A67" w:rsidRPr="00292D21" w:rsidRDefault="00830A67" w:rsidP="00830A67">
      <w:pPr>
        <w:ind w:left="540" w:hanging="540"/>
      </w:pPr>
    </w:p>
    <w:p w14:paraId="3F2C5FA4" w14:textId="77777777" w:rsidR="00830A67" w:rsidRPr="00292D21" w:rsidRDefault="00830A67" w:rsidP="00830A67">
      <w:pPr>
        <w:ind w:left="540" w:hanging="540"/>
      </w:pPr>
      <w:r w:rsidRPr="00292D21">
        <w:tab/>
        <w:t>Power of attorney of signatory of Bid.</w:t>
      </w:r>
    </w:p>
    <w:p w14:paraId="245DF55D" w14:textId="77777777" w:rsidR="00830A67" w:rsidRPr="00292D21" w:rsidRDefault="00830A67" w:rsidP="00830A67">
      <w:pPr>
        <w:ind w:left="540" w:hanging="540"/>
        <w:rPr>
          <w:b/>
          <w:i/>
        </w:rPr>
      </w:pPr>
      <w:r w:rsidRPr="00292D21">
        <w:tab/>
      </w:r>
      <w:r w:rsidRPr="00292D21">
        <w:rPr>
          <w:b/>
          <w:i/>
        </w:rPr>
        <w:t>[Attach copy]</w:t>
      </w:r>
    </w:p>
    <w:p w14:paraId="439AC202" w14:textId="77777777" w:rsidR="00830A67" w:rsidRPr="00292D21" w:rsidRDefault="00830A67" w:rsidP="00830A67">
      <w:pPr>
        <w:ind w:left="540" w:hanging="540"/>
        <w:rPr>
          <w:b/>
          <w:i/>
        </w:rPr>
      </w:pPr>
    </w:p>
    <w:p w14:paraId="23119CAC" w14:textId="77777777" w:rsidR="00830A67" w:rsidRPr="00292D21" w:rsidRDefault="00830A67" w:rsidP="00950AA3">
      <w:pPr>
        <w:ind w:left="540" w:hanging="540"/>
      </w:pPr>
      <w:r w:rsidRPr="00292D21">
        <w:rPr>
          <w:b/>
        </w:rPr>
        <w:t>1.2</w:t>
      </w:r>
      <w:r w:rsidRPr="00292D21">
        <w:rPr>
          <w:b/>
        </w:rPr>
        <w:tab/>
      </w:r>
      <w:r w:rsidRPr="00292D21">
        <w:t>Total value of Civil</w:t>
      </w:r>
      <w:r w:rsidRPr="00292D21">
        <w:rPr>
          <w:sz w:val="20"/>
        </w:rPr>
        <w:t>**</w:t>
      </w:r>
      <w:r w:rsidRPr="00292D21">
        <w:t xml:space="preserve"> Engineering</w:t>
      </w:r>
      <w:r w:rsidRPr="00292D21">
        <w:tab/>
      </w:r>
      <w:r w:rsidRPr="00292D21">
        <w:tab/>
        <w:t>20___      ____________________</w:t>
      </w:r>
    </w:p>
    <w:p w14:paraId="75B43312" w14:textId="77777777" w:rsidR="00830A67" w:rsidRPr="00292D21" w:rsidRDefault="00830A67" w:rsidP="00950AA3">
      <w:pPr>
        <w:ind w:left="540" w:hanging="540"/>
      </w:pPr>
      <w:r w:rsidRPr="00292D21">
        <w:tab/>
        <w:t>construction work performed in the last</w:t>
      </w:r>
      <w:r w:rsidRPr="00292D21">
        <w:tab/>
        <w:t>20___</w:t>
      </w:r>
      <w:r w:rsidRPr="00292D21">
        <w:tab/>
        <w:t xml:space="preserve">    ____________________</w:t>
      </w:r>
    </w:p>
    <w:p w14:paraId="1D182969" w14:textId="77777777" w:rsidR="00950AA3" w:rsidRPr="00292D21" w:rsidRDefault="00830A67" w:rsidP="00950AA3">
      <w:pPr>
        <w:ind w:left="540" w:hanging="540"/>
      </w:pPr>
      <w:r w:rsidRPr="00292D21">
        <w:tab/>
        <w:t>three years (in Rs. Lakhs)</w:t>
      </w:r>
      <w:r w:rsidRPr="00292D21">
        <w:tab/>
      </w:r>
      <w:r w:rsidRPr="00292D21">
        <w:tab/>
      </w:r>
      <w:r w:rsidRPr="00292D21">
        <w:tab/>
        <w:t>20___      ____________________</w:t>
      </w:r>
    </w:p>
    <w:p w14:paraId="42F95BF7" w14:textId="77777777" w:rsidR="00830A67" w:rsidRPr="00292D21" w:rsidRDefault="00830A67" w:rsidP="00950AA3">
      <w:pPr>
        <w:ind w:left="540" w:hanging="540"/>
      </w:pPr>
    </w:p>
    <w:p w14:paraId="7349DCC2" w14:textId="77777777" w:rsidR="00830A67" w:rsidRPr="00292D21" w:rsidRDefault="00830A67" w:rsidP="00830A67">
      <w:pPr>
        <w:ind w:left="540" w:hanging="540"/>
        <w:jc w:val="both"/>
      </w:pPr>
      <w:r w:rsidRPr="00292D21">
        <w:rPr>
          <w:b/>
        </w:rPr>
        <w:t>1.3</w:t>
      </w:r>
      <w:r w:rsidRPr="00292D21">
        <w:rPr>
          <w:b/>
        </w:rPr>
        <w:tab/>
      </w:r>
      <w:r w:rsidRPr="00292D21">
        <w:t>Work performed as prime contractor (in the same name) on works of a similar nature over the last three years.</w:t>
      </w:r>
      <w:r w:rsidRPr="00292D21">
        <w:tab/>
      </w:r>
    </w:p>
    <w:p w14:paraId="73A6E9FF" w14:textId="77777777" w:rsidR="00830A67" w:rsidRPr="00292D21" w:rsidRDefault="00830A67" w:rsidP="00830A67">
      <w:pPr>
        <w:ind w:left="540" w:hanging="540"/>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1080"/>
        <w:gridCol w:w="1170"/>
        <w:gridCol w:w="990"/>
        <w:gridCol w:w="1055"/>
        <w:gridCol w:w="835"/>
        <w:gridCol w:w="1170"/>
        <w:gridCol w:w="1170"/>
        <w:gridCol w:w="1170"/>
      </w:tblGrid>
      <w:tr w:rsidR="00830A67" w:rsidRPr="00506A8A" w14:paraId="250C8594" w14:textId="77777777" w:rsidTr="00AC7AB0">
        <w:tc>
          <w:tcPr>
            <w:tcW w:w="853" w:type="dxa"/>
            <w:tcMar>
              <w:left w:w="29" w:type="dxa"/>
              <w:right w:w="29" w:type="dxa"/>
            </w:tcMar>
          </w:tcPr>
          <w:p w14:paraId="656BCEA6" w14:textId="77777777" w:rsidR="00830A67" w:rsidRPr="00506A8A" w:rsidRDefault="00830A67" w:rsidP="00AC7AB0">
            <w:pPr>
              <w:jc w:val="both"/>
              <w:rPr>
                <w:b/>
                <w:sz w:val="22"/>
                <w:szCs w:val="22"/>
              </w:rPr>
            </w:pPr>
          </w:p>
          <w:p w14:paraId="73E3AF9C" w14:textId="77777777" w:rsidR="00830A67" w:rsidRPr="00506A8A" w:rsidRDefault="00830A67" w:rsidP="00AC7AB0">
            <w:pPr>
              <w:jc w:val="both"/>
              <w:rPr>
                <w:b/>
                <w:sz w:val="22"/>
                <w:szCs w:val="22"/>
              </w:rPr>
            </w:pPr>
            <w:r w:rsidRPr="00506A8A">
              <w:rPr>
                <w:b/>
                <w:sz w:val="22"/>
                <w:szCs w:val="22"/>
              </w:rPr>
              <w:t>Project Name</w:t>
            </w:r>
          </w:p>
        </w:tc>
        <w:tc>
          <w:tcPr>
            <w:tcW w:w="1080" w:type="dxa"/>
            <w:tcMar>
              <w:left w:w="29" w:type="dxa"/>
              <w:right w:w="29" w:type="dxa"/>
            </w:tcMar>
          </w:tcPr>
          <w:p w14:paraId="00D4F6CD" w14:textId="77777777" w:rsidR="00830A67" w:rsidRPr="00506A8A" w:rsidRDefault="00830A67" w:rsidP="00AC7AB0">
            <w:pPr>
              <w:rPr>
                <w:b/>
                <w:sz w:val="22"/>
                <w:szCs w:val="22"/>
              </w:rPr>
            </w:pPr>
          </w:p>
          <w:p w14:paraId="050CC528" w14:textId="77777777" w:rsidR="00830A67" w:rsidRPr="00506A8A" w:rsidRDefault="00830A67" w:rsidP="00AC7AB0">
            <w:pPr>
              <w:rPr>
                <w:b/>
                <w:sz w:val="22"/>
                <w:szCs w:val="22"/>
              </w:rPr>
            </w:pPr>
            <w:r w:rsidRPr="00506A8A">
              <w:rPr>
                <w:b/>
                <w:sz w:val="22"/>
                <w:szCs w:val="22"/>
              </w:rPr>
              <w:t>Name of Employer</w:t>
            </w:r>
          </w:p>
        </w:tc>
        <w:tc>
          <w:tcPr>
            <w:tcW w:w="1170" w:type="dxa"/>
            <w:tcMar>
              <w:left w:w="29" w:type="dxa"/>
              <w:right w:w="29" w:type="dxa"/>
            </w:tcMar>
          </w:tcPr>
          <w:p w14:paraId="55F4493A" w14:textId="77777777" w:rsidR="00830A67" w:rsidRPr="00506A8A" w:rsidRDefault="00830A67" w:rsidP="00AC7AB0">
            <w:pPr>
              <w:rPr>
                <w:b/>
                <w:sz w:val="22"/>
                <w:szCs w:val="22"/>
              </w:rPr>
            </w:pPr>
          </w:p>
          <w:p w14:paraId="17AA162A" w14:textId="77777777" w:rsidR="00830A67" w:rsidRPr="00506A8A" w:rsidRDefault="00830A67" w:rsidP="00AC7AB0">
            <w:pPr>
              <w:rPr>
                <w:b/>
                <w:sz w:val="22"/>
                <w:szCs w:val="22"/>
              </w:rPr>
            </w:pPr>
            <w:r w:rsidRPr="00506A8A">
              <w:rPr>
                <w:b/>
                <w:sz w:val="22"/>
                <w:szCs w:val="22"/>
              </w:rPr>
              <w:t>Description of work</w:t>
            </w:r>
          </w:p>
        </w:tc>
        <w:tc>
          <w:tcPr>
            <w:tcW w:w="990" w:type="dxa"/>
            <w:tcMar>
              <w:left w:w="29" w:type="dxa"/>
              <w:right w:w="29" w:type="dxa"/>
            </w:tcMar>
          </w:tcPr>
          <w:p w14:paraId="7321068C" w14:textId="77777777" w:rsidR="00830A67" w:rsidRPr="00506A8A" w:rsidRDefault="00830A67" w:rsidP="00AC7AB0">
            <w:pPr>
              <w:rPr>
                <w:b/>
                <w:sz w:val="22"/>
                <w:szCs w:val="22"/>
              </w:rPr>
            </w:pPr>
          </w:p>
          <w:p w14:paraId="55051907" w14:textId="77777777" w:rsidR="00830A67" w:rsidRPr="00506A8A" w:rsidRDefault="00830A67" w:rsidP="00AC7AB0">
            <w:pPr>
              <w:rPr>
                <w:b/>
                <w:sz w:val="22"/>
                <w:szCs w:val="22"/>
              </w:rPr>
            </w:pPr>
            <w:r w:rsidRPr="00506A8A">
              <w:rPr>
                <w:b/>
                <w:sz w:val="22"/>
                <w:szCs w:val="22"/>
              </w:rPr>
              <w:t>Contract No.</w:t>
            </w:r>
          </w:p>
        </w:tc>
        <w:tc>
          <w:tcPr>
            <w:tcW w:w="1055" w:type="dxa"/>
            <w:tcMar>
              <w:left w:w="29" w:type="dxa"/>
              <w:right w:w="29" w:type="dxa"/>
            </w:tcMar>
          </w:tcPr>
          <w:p w14:paraId="3F9DF83C" w14:textId="77777777" w:rsidR="00830A67" w:rsidRPr="00506A8A" w:rsidRDefault="00830A67" w:rsidP="00AC7AB0">
            <w:pPr>
              <w:rPr>
                <w:b/>
                <w:sz w:val="22"/>
                <w:szCs w:val="22"/>
              </w:rPr>
            </w:pPr>
          </w:p>
          <w:p w14:paraId="2A48F5B5" w14:textId="77777777" w:rsidR="00830A67" w:rsidRPr="00506A8A" w:rsidRDefault="00830A67" w:rsidP="00AC7AB0">
            <w:pPr>
              <w:rPr>
                <w:b/>
                <w:sz w:val="22"/>
                <w:szCs w:val="22"/>
              </w:rPr>
            </w:pPr>
            <w:r w:rsidRPr="00506A8A">
              <w:rPr>
                <w:b/>
                <w:sz w:val="22"/>
                <w:szCs w:val="22"/>
              </w:rPr>
              <w:t>Value of contract (Rs. Lakhs)</w:t>
            </w:r>
          </w:p>
        </w:tc>
        <w:tc>
          <w:tcPr>
            <w:tcW w:w="835" w:type="dxa"/>
            <w:tcMar>
              <w:left w:w="29" w:type="dxa"/>
              <w:right w:w="29" w:type="dxa"/>
            </w:tcMar>
          </w:tcPr>
          <w:p w14:paraId="4C06E769" w14:textId="77777777" w:rsidR="00830A67" w:rsidRPr="00506A8A" w:rsidRDefault="00830A67" w:rsidP="00AC7AB0">
            <w:pPr>
              <w:rPr>
                <w:b/>
                <w:sz w:val="22"/>
                <w:szCs w:val="22"/>
              </w:rPr>
            </w:pPr>
          </w:p>
          <w:p w14:paraId="3FE88C00" w14:textId="77777777" w:rsidR="00830A67" w:rsidRPr="00506A8A" w:rsidRDefault="00830A67" w:rsidP="00AC7AB0">
            <w:pPr>
              <w:rPr>
                <w:b/>
                <w:sz w:val="22"/>
                <w:szCs w:val="22"/>
              </w:rPr>
            </w:pPr>
            <w:r w:rsidRPr="00506A8A">
              <w:rPr>
                <w:b/>
                <w:sz w:val="22"/>
                <w:szCs w:val="22"/>
              </w:rPr>
              <w:t>Date of issue of work order</w:t>
            </w:r>
          </w:p>
        </w:tc>
        <w:tc>
          <w:tcPr>
            <w:tcW w:w="1170" w:type="dxa"/>
            <w:tcMar>
              <w:left w:w="29" w:type="dxa"/>
              <w:right w:w="29" w:type="dxa"/>
            </w:tcMar>
          </w:tcPr>
          <w:p w14:paraId="574FA235" w14:textId="77777777" w:rsidR="00830A67" w:rsidRPr="00506A8A" w:rsidRDefault="00830A67" w:rsidP="00AC7AB0">
            <w:pPr>
              <w:rPr>
                <w:b/>
                <w:sz w:val="22"/>
                <w:szCs w:val="22"/>
              </w:rPr>
            </w:pPr>
          </w:p>
          <w:p w14:paraId="250EACAA" w14:textId="77777777" w:rsidR="00830A67" w:rsidRPr="00506A8A" w:rsidRDefault="00830A67" w:rsidP="00AC7AB0">
            <w:pPr>
              <w:rPr>
                <w:b/>
                <w:sz w:val="22"/>
                <w:szCs w:val="22"/>
              </w:rPr>
            </w:pPr>
            <w:r w:rsidRPr="00506A8A">
              <w:rPr>
                <w:b/>
                <w:sz w:val="22"/>
                <w:szCs w:val="22"/>
              </w:rPr>
              <w:t>Stipulated period of completion</w:t>
            </w:r>
          </w:p>
        </w:tc>
        <w:tc>
          <w:tcPr>
            <w:tcW w:w="1170" w:type="dxa"/>
            <w:tcMar>
              <w:left w:w="29" w:type="dxa"/>
              <w:right w:w="29" w:type="dxa"/>
            </w:tcMar>
          </w:tcPr>
          <w:p w14:paraId="3F02AE54" w14:textId="77777777" w:rsidR="00830A67" w:rsidRPr="00506A8A" w:rsidRDefault="00830A67" w:rsidP="00AC7AB0">
            <w:pPr>
              <w:rPr>
                <w:b/>
                <w:sz w:val="22"/>
                <w:szCs w:val="22"/>
              </w:rPr>
            </w:pPr>
          </w:p>
          <w:p w14:paraId="64E6ABAC" w14:textId="77777777" w:rsidR="00830A67" w:rsidRPr="00506A8A" w:rsidRDefault="00830A67" w:rsidP="00AC7AB0">
            <w:pPr>
              <w:rPr>
                <w:b/>
                <w:sz w:val="22"/>
                <w:szCs w:val="22"/>
              </w:rPr>
            </w:pPr>
            <w:r w:rsidRPr="00506A8A">
              <w:rPr>
                <w:b/>
                <w:sz w:val="22"/>
                <w:szCs w:val="22"/>
              </w:rPr>
              <w:t>Actual date of completion</w:t>
            </w:r>
          </w:p>
        </w:tc>
        <w:tc>
          <w:tcPr>
            <w:tcW w:w="1170" w:type="dxa"/>
            <w:tcMar>
              <w:left w:w="29" w:type="dxa"/>
              <w:right w:w="29" w:type="dxa"/>
            </w:tcMar>
          </w:tcPr>
          <w:p w14:paraId="0054D98D" w14:textId="77777777" w:rsidR="00830A67" w:rsidRPr="00506A8A" w:rsidRDefault="00830A67" w:rsidP="00AC7AB0">
            <w:pPr>
              <w:rPr>
                <w:b/>
                <w:sz w:val="22"/>
                <w:szCs w:val="22"/>
              </w:rPr>
            </w:pPr>
          </w:p>
          <w:p w14:paraId="522AB78F" w14:textId="77777777" w:rsidR="00830A67" w:rsidRPr="00506A8A" w:rsidRDefault="00830A67" w:rsidP="00AC7AB0">
            <w:pPr>
              <w:rPr>
                <w:b/>
                <w:sz w:val="22"/>
                <w:szCs w:val="22"/>
              </w:rPr>
            </w:pPr>
            <w:r w:rsidRPr="00506A8A">
              <w:rPr>
                <w:b/>
                <w:sz w:val="22"/>
                <w:szCs w:val="22"/>
              </w:rPr>
              <w:t>Remarks explaining reasons for delay and work completed</w:t>
            </w:r>
          </w:p>
          <w:p w14:paraId="4BD0D1C6" w14:textId="77777777" w:rsidR="00830A67" w:rsidRPr="00506A8A" w:rsidRDefault="00830A67" w:rsidP="00AC7AB0">
            <w:pPr>
              <w:rPr>
                <w:b/>
                <w:sz w:val="22"/>
                <w:szCs w:val="22"/>
              </w:rPr>
            </w:pPr>
          </w:p>
        </w:tc>
      </w:tr>
      <w:tr w:rsidR="00830A67" w:rsidRPr="00292D21" w14:paraId="46FFA12E" w14:textId="77777777" w:rsidTr="00AC7AB0">
        <w:tc>
          <w:tcPr>
            <w:tcW w:w="853" w:type="dxa"/>
            <w:tcMar>
              <w:left w:w="29" w:type="dxa"/>
              <w:right w:w="29" w:type="dxa"/>
            </w:tcMar>
          </w:tcPr>
          <w:p w14:paraId="6C6D40C6" w14:textId="77777777" w:rsidR="00830A67" w:rsidRPr="00292D21" w:rsidRDefault="00830A67" w:rsidP="00AC7AB0">
            <w:pPr>
              <w:jc w:val="both"/>
              <w:rPr>
                <w:u w:val="single"/>
              </w:rPr>
            </w:pPr>
          </w:p>
        </w:tc>
        <w:tc>
          <w:tcPr>
            <w:tcW w:w="1080" w:type="dxa"/>
            <w:tcMar>
              <w:left w:w="29" w:type="dxa"/>
              <w:right w:w="29" w:type="dxa"/>
            </w:tcMar>
          </w:tcPr>
          <w:p w14:paraId="365AED1B" w14:textId="77777777" w:rsidR="00830A67" w:rsidRPr="00292D21" w:rsidRDefault="00830A67" w:rsidP="00AC7AB0">
            <w:pPr>
              <w:rPr>
                <w:u w:val="single"/>
              </w:rPr>
            </w:pPr>
          </w:p>
        </w:tc>
        <w:tc>
          <w:tcPr>
            <w:tcW w:w="1170" w:type="dxa"/>
            <w:tcMar>
              <w:left w:w="29" w:type="dxa"/>
              <w:right w:w="29" w:type="dxa"/>
            </w:tcMar>
          </w:tcPr>
          <w:p w14:paraId="59470457" w14:textId="77777777" w:rsidR="00830A67" w:rsidRPr="00292D21" w:rsidRDefault="00830A67" w:rsidP="00AC7AB0">
            <w:pPr>
              <w:rPr>
                <w:u w:val="single"/>
              </w:rPr>
            </w:pPr>
          </w:p>
        </w:tc>
        <w:tc>
          <w:tcPr>
            <w:tcW w:w="990" w:type="dxa"/>
            <w:tcMar>
              <w:left w:w="29" w:type="dxa"/>
              <w:right w:w="29" w:type="dxa"/>
            </w:tcMar>
          </w:tcPr>
          <w:p w14:paraId="147E6E27" w14:textId="77777777" w:rsidR="00830A67" w:rsidRPr="00292D21" w:rsidRDefault="00830A67" w:rsidP="00AC7AB0">
            <w:pPr>
              <w:rPr>
                <w:u w:val="single"/>
              </w:rPr>
            </w:pPr>
          </w:p>
        </w:tc>
        <w:tc>
          <w:tcPr>
            <w:tcW w:w="1055" w:type="dxa"/>
            <w:tcMar>
              <w:left w:w="29" w:type="dxa"/>
              <w:right w:w="29" w:type="dxa"/>
            </w:tcMar>
          </w:tcPr>
          <w:p w14:paraId="51547AE6" w14:textId="77777777" w:rsidR="00830A67" w:rsidRPr="00292D21" w:rsidRDefault="00830A67" w:rsidP="00AC7AB0">
            <w:pPr>
              <w:rPr>
                <w:u w:val="single"/>
              </w:rPr>
            </w:pPr>
          </w:p>
        </w:tc>
        <w:tc>
          <w:tcPr>
            <w:tcW w:w="835" w:type="dxa"/>
            <w:tcMar>
              <w:left w:w="29" w:type="dxa"/>
              <w:right w:w="29" w:type="dxa"/>
            </w:tcMar>
          </w:tcPr>
          <w:p w14:paraId="30FBB441" w14:textId="77777777" w:rsidR="00830A67" w:rsidRPr="00292D21" w:rsidRDefault="00830A67" w:rsidP="00AC7AB0">
            <w:pPr>
              <w:rPr>
                <w:u w:val="single"/>
              </w:rPr>
            </w:pPr>
          </w:p>
        </w:tc>
        <w:tc>
          <w:tcPr>
            <w:tcW w:w="1170" w:type="dxa"/>
            <w:tcMar>
              <w:left w:w="29" w:type="dxa"/>
              <w:right w:w="29" w:type="dxa"/>
            </w:tcMar>
          </w:tcPr>
          <w:p w14:paraId="433EEE44" w14:textId="77777777" w:rsidR="00830A67" w:rsidRPr="00292D21" w:rsidRDefault="00830A67" w:rsidP="00AC7AB0">
            <w:pPr>
              <w:rPr>
                <w:u w:val="single"/>
              </w:rPr>
            </w:pPr>
          </w:p>
        </w:tc>
        <w:tc>
          <w:tcPr>
            <w:tcW w:w="1170" w:type="dxa"/>
            <w:tcMar>
              <w:left w:w="29" w:type="dxa"/>
              <w:right w:w="29" w:type="dxa"/>
            </w:tcMar>
          </w:tcPr>
          <w:p w14:paraId="60477992" w14:textId="77777777" w:rsidR="00830A67" w:rsidRPr="00292D21" w:rsidRDefault="00830A67" w:rsidP="00AC7AB0">
            <w:pPr>
              <w:rPr>
                <w:u w:val="single"/>
              </w:rPr>
            </w:pPr>
          </w:p>
        </w:tc>
        <w:tc>
          <w:tcPr>
            <w:tcW w:w="1170" w:type="dxa"/>
            <w:tcMar>
              <w:left w:w="29" w:type="dxa"/>
              <w:right w:w="29" w:type="dxa"/>
            </w:tcMar>
          </w:tcPr>
          <w:p w14:paraId="310FD232" w14:textId="77777777" w:rsidR="00830A67" w:rsidRPr="00292D21" w:rsidRDefault="00830A67" w:rsidP="00AC7AB0">
            <w:pPr>
              <w:rPr>
                <w:u w:val="single"/>
              </w:rPr>
            </w:pPr>
          </w:p>
        </w:tc>
      </w:tr>
      <w:tr w:rsidR="00830A67" w:rsidRPr="00292D21" w14:paraId="58DA9684" w14:textId="77777777" w:rsidTr="00AC7AB0">
        <w:tc>
          <w:tcPr>
            <w:tcW w:w="853" w:type="dxa"/>
            <w:tcMar>
              <w:left w:w="29" w:type="dxa"/>
              <w:right w:w="29" w:type="dxa"/>
            </w:tcMar>
          </w:tcPr>
          <w:p w14:paraId="57D73375" w14:textId="77777777" w:rsidR="00830A67" w:rsidRPr="00292D21" w:rsidRDefault="00830A67" w:rsidP="00AC7AB0">
            <w:pPr>
              <w:jc w:val="both"/>
              <w:rPr>
                <w:u w:val="single"/>
              </w:rPr>
            </w:pPr>
          </w:p>
        </w:tc>
        <w:tc>
          <w:tcPr>
            <w:tcW w:w="1080" w:type="dxa"/>
            <w:tcMar>
              <w:left w:w="29" w:type="dxa"/>
              <w:right w:w="29" w:type="dxa"/>
            </w:tcMar>
          </w:tcPr>
          <w:p w14:paraId="75DDEFDC" w14:textId="77777777" w:rsidR="00830A67" w:rsidRPr="00292D21" w:rsidRDefault="00830A67" w:rsidP="00AC7AB0">
            <w:pPr>
              <w:rPr>
                <w:u w:val="single"/>
              </w:rPr>
            </w:pPr>
          </w:p>
        </w:tc>
        <w:tc>
          <w:tcPr>
            <w:tcW w:w="1170" w:type="dxa"/>
            <w:tcMar>
              <w:left w:w="29" w:type="dxa"/>
              <w:right w:w="29" w:type="dxa"/>
            </w:tcMar>
          </w:tcPr>
          <w:p w14:paraId="5E47BB63" w14:textId="77777777" w:rsidR="00830A67" w:rsidRPr="00292D21" w:rsidRDefault="00830A67" w:rsidP="00AC7AB0">
            <w:pPr>
              <w:rPr>
                <w:u w:val="single"/>
              </w:rPr>
            </w:pPr>
          </w:p>
        </w:tc>
        <w:tc>
          <w:tcPr>
            <w:tcW w:w="990" w:type="dxa"/>
            <w:tcMar>
              <w:left w:w="29" w:type="dxa"/>
              <w:right w:w="29" w:type="dxa"/>
            </w:tcMar>
          </w:tcPr>
          <w:p w14:paraId="00ECB789" w14:textId="77777777" w:rsidR="00830A67" w:rsidRPr="00292D21" w:rsidRDefault="00830A67" w:rsidP="00AC7AB0">
            <w:pPr>
              <w:rPr>
                <w:u w:val="single"/>
              </w:rPr>
            </w:pPr>
          </w:p>
        </w:tc>
        <w:tc>
          <w:tcPr>
            <w:tcW w:w="1055" w:type="dxa"/>
            <w:tcMar>
              <w:left w:w="29" w:type="dxa"/>
              <w:right w:w="29" w:type="dxa"/>
            </w:tcMar>
          </w:tcPr>
          <w:p w14:paraId="1449ABD5" w14:textId="77777777" w:rsidR="00830A67" w:rsidRPr="00292D21" w:rsidRDefault="00830A67" w:rsidP="00AC7AB0">
            <w:pPr>
              <w:rPr>
                <w:u w:val="single"/>
              </w:rPr>
            </w:pPr>
          </w:p>
        </w:tc>
        <w:tc>
          <w:tcPr>
            <w:tcW w:w="835" w:type="dxa"/>
            <w:tcMar>
              <w:left w:w="29" w:type="dxa"/>
              <w:right w:w="29" w:type="dxa"/>
            </w:tcMar>
          </w:tcPr>
          <w:p w14:paraId="6951D289" w14:textId="77777777" w:rsidR="00830A67" w:rsidRPr="00292D21" w:rsidRDefault="00830A67" w:rsidP="00AC7AB0">
            <w:pPr>
              <w:rPr>
                <w:u w:val="single"/>
              </w:rPr>
            </w:pPr>
          </w:p>
        </w:tc>
        <w:tc>
          <w:tcPr>
            <w:tcW w:w="1170" w:type="dxa"/>
            <w:tcMar>
              <w:left w:w="29" w:type="dxa"/>
              <w:right w:w="29" w:type="dxa"/>
            </w:tcMar>
          </w:tcPr>
          <w:p w14:paraId="0306B40B" w14:textId="77777777" w:rsidR="00830A67" w:rsidRPr="00292D21" w:rsidRDefault="00830A67" w:rsidP="00AC7AB0">
            <w:pPr>
              <w:rPr>
                <w:u w:val="single"/>
              </w:rPr>
            </w:pPr>
          </w:p>
        </w:tc>
        <w:tc>
          <w:tcPr>
            <w:tcW w:w="1170" w:type="dxa"/>
            <w:tcMar>
              <w:left w:w="29" w:type="dxa"/>
              <w:right w:w="29" w:type="dxa"/>
            </w:tcMar>
          </w:tcPr>
          <w:p w14:paraId="3335B2C2" w14:textId="77777777" w:rsidR="00830A67" w:rsidRPr="00292D21" w:rsidRDefault="00830A67" w:rsidP="00AC7AB0">
            <w:pPr>
              <w:rPr>
                <w:u w:val="single"/>
              </w:rPr>
            </w:pPr>
          </w:p>
        </w:tc>
        <w:tc>
          <w:tcPr>
            <w:tcW w:w="1170" w:type="dxa"/>
            <w:tcMar>
              <w:left w:w="29" w:type="dxa"/>
              <w:right w:w="29" w:type="dxa"/>
            </w:tcMar>
          </w:tcPr>
          <w:p w14:paraId="2E178F20" w14:textId="77777777" w:rsidR="00830A67" w:rsidRPr="00292D21" w:rsidRDefault="00830A67" w:rsidP="00AC7AB0">
            <w:pPr>
              <w:rPr>
                <w:u w:val="single"/>
              </w:rPr>
            </w:pPr>
          </w:p>
        </w:tc>
      </w:tr>
      <w:tr w:rsidR="00830A67" w:rsidRPr="00292D21" w14:paraId="46029244" w14:textId="77777777" w:rsidTr="00AC7AB0">
        <w:tc>
          <w:tcPr>
            <w:tcW w:w="853" w:type="dxa"/>
            <w:tcMar>
              <w:left w:w="29" w:type="dxa"/>
              <w:right w:w="29" w:type="dxa"/>
            </w:tcMar>
          </w:tcPr>
          <w:p w14:paraId="54CD2244" w14:textId="77777777" w:rsidR="00830A67" w:rsidRPr="00292D21" w:rsidRDefault="00830A67" w:rsidP="00AC7AB0">
            <w:pPr>
              <w:jc w:val="both"/>
              <w:rPr>
                <w:u w:val="single"/>
              </w:rPr>
            </w:pPr>
          </w:p>
        </w:tc>
        <w:tc>
          <w:tcPr>
            <w:tcW w:w="1080" w:type="dxa"/>
            <w:tcMar>
              <w:left w:w="29" w:type="dxa"/>
              <w:right w:w="29" w:type="dxa"/>
            </w:tcMar>
          </w:tcPr>
          <w:p w14:paraId="5CA85C26" w14:textId="77777777" w:rsidR="00830A67" w:rsidRPr="00292D21" w:rsidRDefault="00830A67" w:rsidP="00AC7AB0">
            <w:pPr>
              <w:rPr>
                <w:u w:val="single"/>
              </w:rPr>
            </w:pPr>
          </w:p>
        </w:tc>
        <w:tc>
          <w:tcPr>
            <w:tcW w:w="1170" w:type="dxa"/>
            <w:tcMar>
              <w:left w:w="29" w:type="dxa"/>
              <w:right w:w="29" w:type="dxa"/>
            </w:tcMar>
          </w:tcPr>
          <w:p w14:paraId="41E408A7" w14:textId="77777777" w:rsidR="00830A67" w:rsidRPr="00292D21" w:rsidRDefault="00830A67" w:rsidP="00AC7AB0">
            <w:pPr>
              <w:rPr>
                <w:u w:val="single"/>
              </w:rPr>
            </w:pPr>
          </w:p>
        </w:tc>
        <w:tc>
          <w:tcPr>
            <w:tcW w:w="990" w:type="dxa"/>
            <w:tcMar>
              <w:left w:w="29" w:type="dxa"/>
              <w:right w:w="29" w:type="dxa"/>
            </w:tcMar>
          </w:tcPr>
          <w:p w14:paraId="642CC941" w14:textId="77777777" w:rsidR="00830A67" w:rsidRPr="00292D21" w:rsidRDefault="00830A67" w:rsidP="00AC7AB0">
            <w:pPr>
              <w:rPr>
                <w:u w:val="single"/>
              </w:rPr>
            </w:pPr>
          </w:p>
        </w:tc>
        <w:tc>
          <w:tcPr>
            <w:tcW w:w="1055" w:type="dxa"/>
            <w:tcMar>
              <w:left w:w="29" w:type="dxa"/>
              <w:right w:w="29" w:type="dxa"/>
            </w:tcMar>
          </w:tcPr>
          <w:p w14:paraId="2531B39B" w14:textId="77777777" w:rsidR="00830A67" w:rsidRPr="00292D21" w:rsidRDefault="00830A67" w:rsidP="00AC7AB0">
            <w:pPr>
              <w:rPr>
                <w:u w:val="single"/>
              </w:rPr>
            </w:pPr>
          </w:p>
        </w:tc>
        <w:tc>
          <w:tcPr>
            <w:tcW w:w="835" w:type="dxa"/>
            <w:tcMar>
              <w:left w:w="29" w:type="dxa"/>
              <w:right w:w="29" w:type="dxa"/>
            </w:tcMar>
          </w:tcPr>
          <w:p w14:paraId="7EC417D9" w14:textId="77777777" w:rsidR="00830A67" w:rsidRPr="00292D21" w:rsidRDefault="00830A67" w:rsidP="00AC7AB0">
            <w:pPr>
              <w:rPr>
                <w:u w:val="single"/>
              </w:rPr>
            </w:pPr>
          </w:p>
        </w:tc>
        <w:tc>
          <w:tcPr>
            <w:tcW w:w="1170" w:type="dxa"/>
            <w:tcMar>
              <w:left w:w="29" w:type="dxa"/>
              <w:right w:w="29" w:type="dxa"/>
            </w:tcMar>
          </w:tcPr>
          <w:p w14:paraId="43D3D82B" w14:textId="77777777" w:rsidR="00830A67" w:rsidRPr="00292D21" w:rsidRDefault="00830A67" w:rsidP="00AC7AB0">
            <w:pPr>
              <w:rPr>
                <w:u w:val="single"/>
              </w:rPr>
            </w:pPr>
          </w:p>
        </w:tc>
        <w:tc>
          <w:tcPr>
            <w:tcW w:w="1170" w:type="dxa"/>
            <w:tcMar>
              <w:left w:w="29" w:type="dxa"/>
              <w:right w:w="29" w:type="dxa"/>
            </w:tcMar>
          </w:tcPr>
          <w:p w14:paraId="3118B8AC" w14:textId="77777777" w:rsidR="00830A67" w:rsidRPr="00292D21" w:rsidRDefault="00830A67" w:rsidP="00AC7AB0">
            <w:pPr>
              <w:rPr>
                <w:u w:val="single"/>
              </w:rPr>
            </w:pPr>
          </w:p>
        </w:tc>
        <w:tc>
          <w:tcPr>
            <w:tcW w:w="1170" w:type="dxa"/>
            <w:tcMar>
              <w:left w:w="29" w:type="dxa"/>
              <w:right w:w="29" w:type="dxa"/>
            </w:tcMar>
          </w:tcPr>
          <w:p w14:paraId="1C716A2A" w14:textId="77777777" w:rsidR="00830A67" w:rsidRPr="00292D21" w:rsidRDefault="00830A67" w:rsidP="00AC7AB0">
            <w:pPr>
              <w:rPr>
                <w:u w:val="single"/>
              </w:rPr>
            </w:pPr>
          </w:p>
        </w:tc>
      </w:tr>
      <w:tr w:rsidR="00830A67" w:rsidRPr="00292D21" w14:paraId="6E1F4B8B" w14:textId="77777777" w:rsidTr="00AC7AB0">
        <w:tc>
          <w:tcPr>
            <w:tcW w:w="853" w:type="dxa"/>
            <w:tcMar>
              <w:left w:w="29" w:type="dxa"/>
              <w:right w:w="29" w:type="dxa"/>
            </w:tcMar>
          </w:tcPr>
          <w:p w14:paraId="6BB21FB4" w14:textId="77777777" w:rsidR="00830A67" w:rsidRPr="00292D21" w:rsidRDefault="00830A67" w:rsidP="00AC7AB0">
            <w:pPr>
              <w:jc w:val="both"/>
              <w:rPr>
                <w:u w:val="single"/>
              </w:rPr>
            </w:pPr>
          </w:p>
        </w:tc>
        <w:tc>
          <w:tcPr>
            <w:tcW w:w="1080" w:type="dxa"/>
            <w:tcMar>
              <w:left w:w="29" w:type="dxa"/>
              <w:right w:w="29" w:type="dxa"/>
            </w:tcMar>
          </w:tcPr>
          <w:p w14:paraId="2B7736E6" w14:textId="77777777" w:rsidR="00830A67" w:rsidRPr="00292D21" w:rsidRDefault="00830A67" w:rsidP="00AC7AB0">
            <w:pPr>
              <w:rPr>
                <w:u w:val="single"/>
              </w:rPr>
            </w:pPr>
          </w:p>
        </w:tc>
        <w:tc>
          <w:tcPr>
            <w:tcW w:w="1170" w:type="dxa"/>
            <w:tcMar>
              <w:left w:w="29" w:type="dxa"/>
              <w:right w:w="29" w:type="dxa"/>
            </w:tcMar>
          </w:tcPr>
          <w:p w14:paraId="1781EECC" w14:textId="77777777" w:rsidR="00830A67" w:rsidRPr="00292D21" w:rsidRDefault="00830A67" w:rsidP="00AC7AB0">
            <w:pPr>
              <w:rPr>
                <w:u w:val="single"/>
              </w:rPr>
            </w:pPr>
          </w:p>
        </w:tc>
        <w:tc>
          <w:tcPr>
            <w:tcW w:w="990" w:type="dxa"/>
            <w:tcMar>
              <w:left w:w="29" w:type="dxa"/>
              <w:right w:w="29" w:type="dxa"/>
            </w:tcMar>
          </w:tcPr>
          <w:p w14:paraId="6EB2C865" w14:textId="77777777" w:rsidR="00830A67" w:rsidRPr="00292D21" w:rsidRDefault="00830A67" w:rsidP="00AC7AB0">
            <w:pPr>
              <w:rPr>
                <w:u w:val="single"/>
              </w:rPr>
            </w:pPr>
          </w:p>
        </w:tc>
        <w:tc>
          <w:tcPr>
            <w:tcW w:w="1055" w:type="dxa"/>
            <w:tcMar>
              <w:left w:w="29" w:type="dxa"/>
              <w:right w:w="29" w:type="dxa"/>
            </w:tcMar>
          </w:tcPr>
          <w:p w14:paraId="5BBEC50C" w14:textId="77777777" w:rsidR="00830A67" w:rsidRPr="00292D21" w:rsidRDefault="00830A67" w:rsidP="00AC7AB0">
            <w:pPr>
              <w:rPr>
                <w:u w:val="single"/>
              </w:rPr>
            </w:pPr>
          </w:p>
        </w:tc>
        <w:tc>
          <w:tcPr>
            <w:tcW w:w="835" w:type="dxa"/>
            <w:tcMar>
              <w:left w:w="29" w:type="dxa"/>
              <w:right w:w="29" w:type="dxa"/>
            </w:tcMar>
          </w:tcPr>
          <w:p w14:paraId="409A4F07" w14:textId="77777777" w:rsidR="00830A67" w:rsidRPr="00292D21" w:rsidRDefault="00830A67" w:rsidP="00AC7AB0">
            <w:pPr>
              <w:rPr>
                <w:u w:val="single"/>
              </w:rPr>
            </w:pPr>
          </w:p>
        </w:tc>
        <w:tc>
          <w:tcPr>
            <w:tcW w:w="1170" w:type="dxa"/>
            <w:tcMar>
              <w:left w:w="29" w:type="dxa"/>
              <w:right w:w="29" w:type="dxa"/>
            </w:tcMar>
          </w:tcPr>
          <w:p w14:paraId="7AD68812" w14:textId="77777777" w:rsidR="00830A67" w:rsidRPr="00292D21" w:rsidRDefault="00830A67" w:rsidP="00AC7AB0">
            <w:pPr>
              <w:rPr>
                <w:u w:val="single"/>
              </w:rPr>
            </w:pPr>
          </w:p>
        </w:tc>
        <w:tc>
          <w:tcPr>
            <w:tcW w:w="1170" w:type="dxa"/>
            <w:tcMar>
              <w:left w:w="29" w:type="dxa"/>
              <w:right w:w="29" w:type="dxa"/>
            </w:tcMar>
          </w:tcPr>
          <w:p w14:paraId="132F1427" w14:textId="77777777" w:rsidR="00830A67" w:rsidRPr="00292D21" w:rsidRDefault="00830A67" w:rsidP="00AC7AB0">
            <w:pPr>
              <w:rPr>
                <w:u w:val="single"/>
              </w:rPr>
            </w:pPr>
          </w:p>
        </w:tc>
        <w:tc>
          <w:tcPr>
            <w:tcW w:w="1170" w:type="dxa"/>
            <w:tcMar>
              <w:left w:w="29" w:type="dxa"/>
              <w:right w:w="29" w:type="dxa"/>
            </w:tcMar>
          </w:tcPr>
          <w:p w14:paraId="1024C827" w14:textId="77777777" w:rsidR="00830A67" w:rsidRPr="00292D21" w:rsidRDefault="00830A67" w:rsidP="00AC7AB0">
            <w:pPr>
              <w:rPr>
                <w:u w:val="single"/>
              </w:rPr>
            </w:pPr>
          </w:p>
        </w:tc>
      </w:tr>
    </w:tbl>
    <w:p w14:paraId="41A2095C" w14:textId="77777777" w:rsidR="00830A67" w:rsidRPr="00292D21" w:rsidRDefault="00830A67" w:rsidP="00830A67">
      <w:pPr>
        <w:ind w:left="540" w:hanging="540"/>
        <w:jc w:val="both"/>
      </w:pPr>
    </w:p>
    <w:p w14:paraId="004DDDA0" w14:textId="77777777" w:rsidR="00AF1E27" w:rsidRPr="00AF1E27" w:rsidRDefault="00AF1E27" w:rsidP="00AF1E27">
      <w:pPr>
        <w:jc w:val="both"/>
      </w:pPr>
      <w:r w:rsidRPr="00AF1E27">
        <w:t>**</w:t>
      </w:r>
      <w:r w:rsidRPr="00AF1E27">
        <w:tab/>
        <w:t>Modify as appropriate.</w:t>
      </w:r>
    </w:p>
    <w:p w14:paraId="463BF660" w14:textId="77777777" w:rsidR="0035545D" w:rsidRDefault="00830A67" w:rsidP="00830A67">
      <w:pPr>
        <w:jc w:val="both"/>
      </w:pPr>
      <w:r w:rsidRPr="00292D21">
        <w:tab/>
      </w:r>
    </w:p>
    <w:p w14:paraId="0567A403" w14:textId="77777777" w:rsidR="00830A67" w:rsidRPr="00292D21" w:rsidRDefault="00830A67" w:rsidP="00830A67">
      <w:pPr>
        <w:jc w:val="both"/>
      </w:pPr>
      <w:r w:rsidRPr="00292D21">
        <w:t>Existing commitments and on-going works:</w:t>
      </w:r>
    </w:p>
    <w:p w14:paraId="740BAE80" w14:textId="77777777" w:rsidR="00830A67" w:rsidRPr="00292D21" w:rsidRDefault="00830A67" w:rsidP="00830A6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90"/>
        <w:gridCol w:w="1260"/>
        <w:gridCol w:w="1260"/>
        <w:gridCol w:w="1440"/>
        <w:gridCol w:w="1620"/>
        <w:gridCol w:w="1440"/>
      </w:tblGrid>
      <w:tr w:rsidR="00830A67" w:rsidRPr="00292D21" w14:paraId="61A481BB" w14:textId="77777777" w:rsidTr="00AC7AB0">
        <w:tc>
          <w:tcPr>
            <w:tcW w:w="1458" w:type="dxa"/>
            <w:tcMar>
              <w:left w:w="43" w:type="dxa"/>
              <w:right w:w="43" w:type="dxa"/>
            </w:tcMar>
          </w:tcPr>
          <w:p w14:paraId="7F32532A" w14:textId="77777777" w:rsidR="00830A67" w:rsidRPr="00292D21" w:rsidRDefault="00830A67" w:rsidP="00AC7AB0">
            <w:pPr>
              <w:rPr>
                <w:b/>
              </w:rPr>
            </w:pPr>
            <w:r w:rsidRPr="00292D21">
              <w:rPr>
                <w:b/>
              </w:rPr>
              <w:t>Description of Work</w:t>
            </w:r>
          </w:p>
          <w:p w14:paraId="48AD7D66" w14:textId="77777777" w:rsidR="00830A67" w:rsidRPr="00292D21" w:rsidRDefault="00830A67" w:rsidP="00AC7AB0">
            <w:pPr>
              <w:rPr>
                <w:b/>
              </w:rPr>
            </w:pPr>
          </w:p>
          <w:p w14:paraId="42B097BC" w14:textId="77777777" w:rsidR="00830A67" w:rsidRDefault="00830A67" w:rsidP="00AC7AB0">
            <w:pPr>
              <w:rPr>
                <w:b/>
              </w:rPr>
            </w:pPr>
          </w:p>
          <w:p w14:paraId="0BB9CD6F" w14:textId="77777777" w:rsidR="00830A67" w:rsidRPr="00292D21" w:rsidRDefault="00830A67" w:rsidP="00AC7AB0">
            <w:pPr>
              <w:rPr>
                <w:b/>
              </w:rPr>
            </w:pPr>
          </w:p>
          <w:p w14:paraId="720ACF66" w14:textId="77777777" w:rsidR="00830A67" w:rsidRPr="00292D21" w:rsidRDefault="00830A67" w:rsidP="00AC7AB0">
            <w:pPr>
              <w:jc w:val="center"/>
              <w:rPr>
                <w:b/>
              </w:rPr>
            </w:pPr>
            <w:r w:rsidRPr="00292D21">
              <w:rPr>
                <w:b/>
              </w:rPr>
              <w:t>(1)</w:t>
            </w:r>
          </w:p>
        </w:tc>
        <w:tc>
          <w:tcPr>
            <w:tcW w:w="990" w:type="dxa"/>
            <w:tcMar>
              <w:left w:w="43" w:type="dxa"/>
              <w:right w:w="43" w:type="dxa"/>
            </w:tcMar>
          </w:tcPr>
          <w:p w14:paraId="23C35F1D" w14:textId="77777777" w:rsidR="00830A67" w:rsidRPr="00292D21" w:rsidRDefault="00830A67" w:rsidP="00AC7AB0">
            <w:pPr>
              <w:rPr>
                <w:b/>
              </w:rPr>
            </w:pPr>
            <w:r w:rsidRPr="00292D21">
              <w:rPr>
                <w:b/>
              </w:rPr>
              <w:t>Place &amp; State</w:t>
            </w:r>
          </w:p>
          <w:p w14:paraId="1924941C" w14:textId="77777777" w:rsidR="00830A67" w:rsidRDefault="00830A67" w:rsidP="00AC7AB0">
            <w:pPr>
              <w:rPr>
                <w:b/>
              </w:rPr>
            </w:pPr>
          </w:p>
          <w:p w14:paraId="2B52AEF8" w14:textId="77777777" w:rsidR="00830A67" w:rsidRPr="00292D21" w:rsidRDefault="00830A67" w:rsidP="00AC7AB0">
            <w:pPr>
              <w:rPr>
                <w:b/>
              </w:rPr>
            </w:pPr>
          </w:p>
          <w:p w14:paraId="1E0F2DCC" w14:textId="77777777" w:rsidR="00830A67" w:rsidRPr="00292D21" w:rsidRDefault="00830A67" w:rsidP="00AC7AB0">
            <w:pPr>
              <w:rPr>
                <w:b/>
              </w:rPr>
            </w:pPr>
          </w:p>
          <w:p w14:paraId="475CAC72" w14:textId="77777777" w:rsidR="00830A67" w:rsidRPr="00292D21" w:rsidRDefault="00830A67" w:rsidP="00AC7AB0">
            <w:pPr>
              <w:jc w:val="center"/>
              <w:rPr>
                <w:b/>
              </w:rPr>
            </w:pPr>
            <w:r w:rsidRPr="00292D21">
              <w:rPr>
                <w:b/>
              </w:rPr>
              <w:t>(2)</w:t>
            </w:r>
          </w:p>
        </w:tc>
        <w:tc>
          <w:tcPr>
            <w:tcW w:w="1260" w:type="dxa"/>
            <w:tcMar>
              <w:left w:w="43" w:type="dxa"/>
              <w:right w:w="43" w:type="dxa"/>
            </w:tcMar>
          </w:tcPr>
          <w:p w14:paraId="49507A3D" w14:textId="77777777" w:rsidR="00830A67" w:rsidRPr="00292D21" w:rsidRDefault="00830A67" w:rsidP="00AC7AB0">
            <w:pPr>
              <w:rPr>
                <w:b/>
              </w:rPr>
            </w:pPr>
            <w:r w:rsidRPr="00292D21">
              <w:rPr>
                <w:b/>
              </w:rPr>
              <w:t>Contract No. &amp; Date</w:t>
            </w:r>
          </w:p>
          <w:p w14:paraId="2F6E546C" w14:textId="77777777" w:rsidR="00830A67" w:rsidRDefault="00830A67" w:rsidP="00AC7AB0">
            <w:pPr>
              <w:rPr>
                <w:b/>
              </w:rPr>
            </w:pPr>
          </w:p>
          <w:p w14:paraId="36A97A0B" w14:textId="77777777" w:rsidR="00830A67" w:rsidRPr="00292D21" w:rsidRDefault="00830A67" w:rsidP="00AC7AB0">
            <w:pPr>
              <w:rPr>
                <w:b/>
              </w:rPr>
            </w:pPr>
          </w:p>
          <w:p w14:paraId="1EBBC46D" w14:textId="77777777" w:rsidR="00830A67" w:rsidRPr="00292D21" w:rsidRDefault="00830A67" w:rsidP="00AC7AB0">
            <w:pPr>
              <w:rPr>
                <w:b/>
              </w:rPr>
            </w:pPr>
          </w:p>
          <w:p w14:paraId="246B4791" w14:textId="77777777" w:rsidR="00830A67" w:rsidRPr="00292D21" w:rsidRDefault="00830A67" w:rsidP="00AC7AB0">
            <w:pPr>
              <w:jc w:val="center"/>
              <w:rPr>
                <w:b/>
              </w:rPr>
            </w:pPr>
            <w:r w:rsidRPr="00292D21">
              <w:rPr>
                <w:b/>
              </w:rPr>
              <w:t>(3)</w:t>
            </w:r>
          </w:p>
        </w:tc>
        <w:tc>
          <w:tcPr>
            <w:tcW w:w="1260" w:type="dxa"/>
            <w:tcMar>
              <w:left w:w="43" w:type="dxa"/>
              <w:right w:w="43" w:type="dxa"/>
            </w:tcMar>
          </w:tcPr>
          <w:p w14:paraId="42A54178" w14:textId="77777777" w:rsidR="00830A67" w:rsidRPr="00292D21" w:rsidRDefault="00830A67" w:rsidP="00AC7AB0">
            <w:pPr>
              <w:rPr>
                <w:b/>
              </w:rPr>
            </w:pPr>
            <w:r w:rsidRPr="00292D21">
              <w:rPr>
                <w:b/>
              </w:rPr>
              <w:t xml:space="preserve">Value of Contract </w:t>
            </w:r>
          </w:p>
          <w:p w14:paraId="58CD707C" w14:textId="77777777" w:rsidR="00830A67" w:rsidRPr="00292D21" w:rsidRDefault="00830A67" w:rsidP="00AC7AB0">
            <w:pPr>
              <w:rPr>
                <w:b/>
              </w:rPr>
            </w:pPr>
            <w:r w:rsidRPr="00292D21">
              <w:rPr>
                <w:b/>
              </w:rPr>
              <w:t>(Rs. Lakh)</w:t>
            </w:r>
          </w:p>
          <w:p w14:paraId="5C61215B" w14:textId="77777777" w:rsidR="00830A67" w:rsidRDefault="00830A67" w:rsidP="00AC7AB0">
            <w:pPr>
              <w:rPr>
                <w:b/>
              </w:rPr>
            </w:pPr>
          </w:p>
          <w:p w14:paraId="154997DF" w14:textId="77777777" w:rsidR="00830A67" w:rsidRPr="00292D21" w:rsidRDefault="00830A67" w:rsidP="00AC7AB0">
            <w:pPr>
              <w:rPr>
                <w:b/>
              </w:rPr>
            </w:pPr>
          </w:p>
          <w:p w14:paraId="43540A7F" w14:textId="77777777" w:rsidR="00830A67" w:rsidRPr="00292D21" w:rsidRDefault="00830A67" w:rsidP="00AC7AB0">
            <w:pPr>
              <w:jc w:val="center"/>
              <w:rPr>
                <w:b/>
              </w:rPr>
            </w:pPr>
            <w:r w:rsidRPr="00292D21">
              <w:rPr>
                <w:b/>
              </w:rPr>
              <w:t>(4)</w:t>
            </w:r>
          </w:p>
        </w:tc>
        <w:tc>
          <w:tcPr>
            <w:tcW w:w="1440" w:type="dxa"/>
            <w:tcMar>
              <w:left w:w="43" w:type="dxa"/>
              <w:right w:w="43" w:type="dxa"/>
            </w:tcMar>
          </w:tcPr>
          <w:p w14:paraId="0A2384BB" w14:textId="77777777" w:rsidR="00830A67" w:rsidRPr="00292D21" w:rsidRDefault="00830A67" w:rsidP="00AC7AB0">
            <w:pPr>
              <w:rPr>
                <w:b/>
              </w:rPr>
            </w:pPr>
            <w:r w:rsidRPr="00292D21">
              <w:rPr>
                <w:b/>
              </w:rPr>
              <w:t>Stipulated period of completion</w:t>
            </w:r>
          </w:p>
          <w:p w14:paraId="0FA79E34" w14:textId="77777777" w:rsidR="00830A67" w:rsidRPr="00292D21" w:rsidRDefault="00830A67" w:rsidP="00AC7AB0">
            <w:pPr>
              <w:rPr>
                <w:b/>
              </w:rPr>
            </w:pPr>
          </w:p>
          <w:p w14:paraId="2C6CE112" w14:textId="77777777" w:rsidR="00830A67" w:rsidRPr="00292D21" w:rsidRDefault="00830A67" w:rsidP="00AC7AB0">
            <w:pPr>
              <w:rPr>
                <w:b/>
              </w:rPr>
            </w:pPr>
          </w:p>
          <w:p w14:paraId="68034182" w14:textId="77777777" w:rsidR="00830A67" w:rsidRPr="00292D21" w:rsidRDefault="00830A67" w:rsidP="00AC7AB0">
            <w:pPr>
              <w:jc w:val="center"/>
              <w:rPr>
                <w:b/>
              </w:rPr>
            </w:pPr>
            <w:r w:rsidRPr="00292D21">
              <w:rPr>
                <w:b/>
              </w:rPr>
              <w:t>(5)</w:t>
            </w:r>
          </w:p>
        </w:tc>
        <w:tc>
          <w:tcPr>
            <w:tcW w:w="1620" w:type="dxa"/>
            <w:tcMar>
              <w:left w:w="43" w:type="dxa"/>
              <w:right w:w="43" w:type="dxa"/>
            </w:tcMar>
          </w:tcPr>
          <w:p w14:paraId="5FF50D7D" w14:textId="77777777" w:rsidR="00830A67" w:rsidRPr="00292D21" w:rsidRDefault="00830A67" w:rsidP="00AC7AB0">
            <w:pPr>
              <w:rPr>
                <w:b/>
              </w:rPr>
            </w:pPr>
            <w:r w:rsidRPr="00292D21">
              <w:rPr>
                <w:b/>
              </w:rPr>
              <w:t xml:space="preserve">Value of works* remaining to be completed </w:t>
            </w:r>
          </w:p>
          <w:p w14:paraId="57135883" w14:textId="77777777" w:rsidR="00830A67" w:rsidRPr="00292D21" w:rsidRDefault="00830A67" w:rsidP="00AC7AB0">
            <w:pPr>
              <w:rPr>
                <w:b/>
              </w:rPr>
            </w:pPr>
            <w:r w:rsidRPr="00292D21">
              <w:rPr>
                <w:b/>
              </w:rPr>
              <w:t>(Rs. Lakhs)</w:t>
            </w:r>
          </w:p>
          <w:p w14:paraId="1C378D35" w14:textId="77777777" w:rsidR="00830A67" w:rsidRPr="00292D21" w:rsidRDefault="00830A67" w:rsidP="00AC7AB0">
            <w:pPr>
              <w:jc w:val="center"/>
              <w:rPr>
                <w:b/>
              </w:rPr>
            </w:pPr>
            <w:r w:rsidRPr="00292D21">
              <w:rPr>
                <w:b/>
              </w:rPr>
              <w:t>(6)</w:t>
            </w:r>
          </w:p>
        </w:tc>
        <w:tc>
          <w:tcPr>
            <w:tcW w:w="1440" w:type="dxa"/>
            <w:tcMar>
              <w:left w:w="43" w:type="dxa"/>
              <w:right w:w="43" w:type="dxa"/>
            </w:tcMar>
          </w:tcPr>
          <w:p w14:paraId="1A30E826" w14:textId="77777777" w:rsidR="00830A67" w:rsidRPr="00292D21" w:rsidRDefault="00830A67" w:rsidP="00AC7AB0">
            <w:pPr>
              <w:rPr>
                <w:b/>
              </w:rPr>
            </w:pPr>
            <w:r w:rsidRPr="00292D21">
              <w:rPr>
                <w:b/>
              </w:rPr>
              <w:t>Anticipated date of completion</w:t>
            </w:r>
          </w:p>
          <w:p w14:paraId="6146AEA1" w14:textId="77777777" w:rsidR="00830A67" w:rsidRPr="00292D21" w:rsidRDefault="00830A67" w:rsidP="00AC7AB0">
            <w:pPr>
              <w:rPr>
                <w:b/>
              </w:rPr>
            </w:pPr>
          </w:p>
          <w:p w14:paraId="6FA6327F" w14:textId="77777777" w:rsidR="00830A67" w:rsidRPr="00292D21" w:rsidRDefault="00830A67" w:rsidP="00AC7AB0">
            <w:pPr>
              <w:rPr>
                <w:b/>
              </w:rPr>
            </w:pPr>
          </w:p>
          <w:p w14:paraId="55EC3470" w14:textId="77777777" w:rsidR="00830A67" w:rsidRPr="00292D21" w:rsidRDefault="00830A67" w:rsidP="00AC7AB0">
            <w:pPr>
              <w:jc w:val="center"/>
              <w:rPr>
                <w:b/>
              </w:rPr>
            </w:pPr>
            <w:r w:rsidRPr="00292D21">
              <w:rPr>
                <w:b/>
              </w:rPr>
              <w:t>(7)</w:t>
            </w:r>
          </w:p>
        </w:tc>
      </w:tr>
      <w:tr w:rsidR="00830A67" w:rsidRPr="00292D21" w14:paraId="7721172B" w14:textId="77777777" w:rsidTr="00AC7AB0">
        <w:tc>
          <w:tcPr>
            <w:tcW w:w="1458" w:type="dxa"/>
            <w:tcMar>
              <w:left w:w="43" w:type="dxa"/>
              <w:right w:w="43" w:type="dxa"/>
            </w:tcMar>
          </w:tcPr>
          <w:p w14:paraId="7F11C2FD" w14:textId="77777777" w:rsidR="00830A67" w:rsidRPr="00292D21" w:rsidRDefault="00830A67" w:rsidP="00AC7AB0">
            <w:pPr>
              <w:jc w:val="both"/>
            </w:pPr>
          </w:p>
        </w:tc>
        <w:tc>
          <w:tcPr>
            <w:tcW w:w="990" w:type="dxa"/>
            <w:tcMar>
              <w:left w:w="43" w:type="dxa"/>
              <w:right w:w="43" w:type="dxa"/>
            </w:tcMar>
          </w:tcPr>
          <w:p w14:paraId="67725EDE" w14:textId="77777777" w:rsidR="00830A67" w:rsidRPr="00292D21" w:rsidRDefault="00830A67" w:rsidP="00AC7AB0">
            <w:pPr>
              <w:jc w:val="both"/>
            </w:pPr>
          </w:p>
        </w:tc>
        <w:tc>
          <w:tcPr>
            <w:tcW w:w="1260" w:type="dxa"/>
            <w:tcMar>
              <w:left w:w="43" w:type="dxa"/>
              <w:right w:w="43" w:type="dxa"/>
            </w:tcMar>
          </w:tcPr>
          <w:p w14:paraId="29AE4756" w14:textId="77777777" w:rsidR="00830A67" w:rsidRPr="00292D21" w:rsidRDefault="00830A67" w:rsidP="00AC7AB0">
            <w:pPr>
              <w:jc w:val="both"/>
            </w:pPr>
          </w:p>
        </w:tc>
        <w:tc>
          <w:tcPr>
            <w:tcW w:w="1260" w:type="dxa"/>
            <w:tcMar>
              <w:left w:w="43" w:type="dxa"/>
              <w:right w:w="43" w:type="dxa"/>
            </w:tcMar>
          </w:tcPr>
          <w:p w14:paraId="1DF37C2C" w14:textId="77777777" w:rsidR="00830A67" w:rsidRPr="00292D21" w:rsidRDefault="00830A67" w:rsidP="00AC7AB0">
            <w:pPr>
              <w:jc w:val="both"/>
            </w:pPr>
          </w:p>
        </w:tc>
        <w:tc>
          <w:tcPr>
            <w:tcW w:w="1440" w:type="dxa"/>
            <w:tcMar>
              <w:left w:w="43" w:type="dxa"/>
              <w:right w:w="43" w:type="dxa"/>
            </w:tcMar>
          </w:tcPr>
          <w:p w14:paraId="20EF53DE" w14:textId="77777777" w:rsidR="00830A67" w:rsidRPr="00292D21" w:rsidRDefault="00830A67" w:rsidP="00AC7AB0">
            <w:pPr>
              <w:jc w:val="both"/>
            </w:pPr>
          </w:p>
        </w:tc>
        <w:tc>
          <w:tcPr>
            <w:tcW w:w="1620" w:type="dxa"/>
            <w:tcMar>
              <w:left w:w="43" w:type="dxa"/>
              <w:right w:w="43" w:type="dxa"/>
            </w:tcMar>
          </w:tcPr>
          <w:p w14:paraId="187121C0" w14:textId="77777777" w:rsidR="00830A67" w:rsidRPr="00292D21" w:rsidRDefault="00830A67" w:rsidP="00AC7AB0">
            <w:pPr>
              <w:jc w:val="both"/>
            </w:pPr>
          </w:p>
        </w:tc>
        <w:tc>
          <w:tcPr>
            <w:tcW w:w="1440" w:type="dxa"/>
            <w:tcMar>
              <w:left w:w="43" w:type="dxa"/>
              <w:right w:w="43" w:type="dxa"/>
            </w:tcMar>
          </w:tcPr>
          <w:p w14:paraId="47287BC5" w14:textId="77777777" w:rsidR="00830A67" w:rsidRPr="00292D21" w:rsidRDefault="00830A67" w:rsidP="00AC7AB0">
            <w:pPr>
              <w:jc w:val="both"/>
            </w:pPr>
          </w:p>
        </w:tc>
      </w:tr>
      <w:tr w:rsidR="00830A67" w:rsidRPr="00292D21" w14:paraId="02F00913" w14:textId="77777777" w:rsidTr="00AC7AB0">
        <w:tc>
          <w:tcPr>
            <w:tcW w:w="1458" w:type="dxa"/>
            <w:tcMar>
              <w:left w:w="43" w:type="dxa"/>
              <w:right w:w="43" w:type="dxa"/>
            </w:tcMar>
          </w:tcPr>
          <w:p w14:paraId="4B82CE52" w14:textId="77777777" w:rsidR="00830A67" w:rsidRPr="00292D21" w:rsidRDefault="00830A67" w:rsidP="00AC7AB0">
            <w:pPr>
              <w:jc w:val="both"/>
            </w:pPr>
          </w:p>
        </w:tc>
        <w:tc>
          <w:tcPr>
            <w:tcW w:w="990" w:type="dxa"/>
            <w:tcMar>
              <w:left w:w="43" w:type="dxa"/>
              <w:right w:w="43" w:type="dxa"/>
            </w:tcMar>
          </w:tcPr>
          <w:p w14:paraId="743209CF" w14:textId="77777777" w:rsidR="00830A67" w:rsidRPr="00292D21" w:rsidRDefault="00830A67" w:rsidP="00AC7AB0">
            <w:pPr>
              <w:jc w:val="both"/>
            </w:pPr>
          </w:p>
        </w:tc>
        <w:tc>
          <w:tcPr>
            <w:tcW w:w="1260" w:type="dxa"/>
            <w:tcMar>
              <w:left w:w="43" w:type="dxa"/>
              <w:right w:w="43" w:type="dxa"/>
            </w:tcMar>
          </w:tcPr>
          <w:p w14:paraId="3EAF4B3A" w14:textId="77777777" w:rsidR="00830A67" w:rsidRPr="00292D21" w:rsidRDefault="00830A67" w:rsidP="00AC7AB0">
            <w:pPr>
              <w:jc w:val="both"/>
            </w:pPr>
          </w:p>
        </w:tc>
        <w:tc>
          <w:tcPr>
            <w:tcW w:w="1260" w:type="dxa"/>
            <w:tcMar>
              <w:left w:w="43" w:type="dxa"/>
              <w:right w:w="43" w:type="dxa"/>
            </w:tcMar>
          </w:tcPr>
          <w:p w14:paraId="65E5C1D1" w14:textId="77777777" w:rsidR="00830A67" w:rsidRPr="00292D21" w:rsidRDefault="00830A67" w:rsidP="00AC7AB0">
            <w:pPr>
              <w:jc w:val="both"/>
            </w:pPr>
          </w:p>
        </w:tc>
        <w:tc>
          <w:tcPr>
            <w:tcW w:w="1440" w:type="dxa"/>
            <w:tcMar>
              <w:left w:w="43" w:type="dxa"/>
              <w:right w:w="43" w:type="dxa"/>
            </w:tcMar>
          </w:tcPr>
          <w:p w14:paraId="3A494F49" w14:textId="77777777" w:rsidR="00830A67" w:rsidRPr="00292D21" w:rsidRDefault="00830A67" w:rsidP="00AC7AB0">
            <w:pPr>
              <w:jc w:val="both"/>
            </w:pPr>
          </w:p>
        </w:tc>
        <w:tc>
          <w:tcPr>
            <w:tcW w:w="1620" w:type="dxa"/>
            <w:tcMar>
              <w:left w:w="43" w:type="dxa"/>
              <w:right w:w="43" w:type="dxa"/>
            </w:tcMar>
          </w:tcPr>
          <w:p w14:paraId="29736DA0" w14:textId="77777777" w:rsidR="00830A67" w:rsidRPr="00292D21" w:rsidRDefault="00830A67" w:rsidP="00AC7AB0">
            <w:pPr>
              <w:jc w:val="both"/>
            </w:pPr>
          </w:p>
        </w:tc>
        <w:tc>
          <w:tcPr>
            <w:tcW w:w="1440" w:type="dxa"/>
            <w:tcMar>
              <w:left w:w="43" w:type="dxa"/>
              <w:right w:w="43" w:type="dxa"/>
            </w:tcMar>
          </w:tcPr>
          <w:p w14:paraId="4C415F40" w14:textId="77777777" w:rsidR="00830A67" w:rsidRPr="00292D21" w:rsidRDefault="00830A67" w:rsidP="00AC7AB0">
            <w:pPr>
              <w:jc w:val="both"/>
            </w:pPr>
          </w:p>
        </w:tc>
      </w:tr>
      <w:tr w:rsidR="00830A67" w:rsidRPr="00292D21" w14:paraId="60C6F9CC" w14:textId="77777777" w:rsidTr="00AC7AB0">
        <w:tc>
          <w:tcPr>
            <w:tcW w:w="1458" w:type="dxa"/>
            <w:tcMar>
              <w:left w:w="43" w:type="dxa"/>
              <w:right w:w="43" w:type="dxa"/>
            </w:tcMar>
          </w:tcPr>
          <w:p w14:paraId="4D98C3D1" w14:textId="77777777" w:rsidR="00830A67" w:rsidRPr="00292D21" w:rsidRDefault="00830A67" w:rsidP="00AC7AB0">
            <w:pPr>
              <w:jc w:val="both"/>
            </w:pPr>
          </w:p>
        </w:tc>
        <w:tc>
          <w:tcPr>
            <w:tcW w:w="990" w:type="dxa"/>
            <w:tcMar>
              <w:left w:w="43" w:type="dxa"/>
              <w:right w:w="43" w:type="dxa"/>
            </w:tcMar>
          </w:tcPr>
          <w:p w14:paraId="789CFF51" w14:textId="77777777" w:rsidR="00830A67" w:rsidRPr="00292D21" w:rsidRDefault="00830A67" w:rsidP="00AC7AB0">
            <w:pPr>
              <w:jc w:val="both"/>
            </w:pPr>
          </w:p>
        </w:tc>
        <w:tc>
          <w:tcPr>
            <w:tcW w:w="1260" w:type="dxa"/>
            <w:tcMar>
              <w:left w:w="43" w:type="dxa"/>
              <w:right w:w="43" w:type="dxa"/>
            </w:tcMar>
          </w:tcPr>
          <w:p w14:paraId="39FBC7D4" w14:textId="77777777" w:rsidR="00830A67" w:rsidRPr="00292D21" w:rsidRDefault="00830A67" w:rsidP="00AC7AB0">
            <w:pPr>
              <w:jc w:val="both"/>
            </w:pPr>
          </w:p>
        </w:tc>
        <w:tc>
          <w:tcPr>
            <w:tcW w:w="1260" w:type="dxa"/>
            <w:tcMar>
              <w:left w:w="43" w:type="dxa"/>
              <w:right w:w="43" w:type="dxa"/>
            </w:tcMar>
          </w:tcPr>
          <w:p w14:paraId="0B2DDE2B" w14:textId="77777777" w:rsidR="00830A67" w:rsidRPr="00292D21" w:rsidRDefault="00830A67" w:rsidP="00AC7AB0">
            <w:pPr>
              <w:jc w:val="both"/>
            </w:pPr>
          </w:p>
        </w:tc>
        <w:tc>
          <w:tcPr>
            <w:tcW w:w="1440" w:type="dxa"/>
            <w:tcMar>
              <w:left w:w="43" w:type="dxa"/>
              <w:right w:w="43" w:type="dxa"/>
            </w:tcMar>
          </w:tcPr>
          <w:p w14:paraId="79B0DC67" w14:textId="77777777" w:rsidR="00830A67" w:rsidRPr="00292D21" w:rsidRDefault="00830A67" w:rsidP="00AC7AB0">
            <w:pPr>
              <w:jc w:val="both"/>
            </w:pPr>
          </w:p>
        </w:tc>
        <w:tc>
          <w:tcPr>
            <w:tcW w:w="1620" w:type="dxa"/>
            <w:tcMar>
              <w:left w:w="43" w:type="dxa"/>
              <w:right w:w="43" w:type="dxa"/>
            </w:tcMar>
          </w:tcPr>
          <w:p w14:paraId="110451E2" w14:textId="77777777" w:rsidR="00830A67" w:rsidRPr="00292D21" w:rsidRDefault="00830A67" w:rsidP="00AC7AB0">
            <w:pPr>
              <w:jc w:val="both"/>
            </w:pPr>
          </w:p>
        </w:tc>
        <w:tc>
          <w:tcPr>
            <w:tcW w:w="1440" w:type="dxa"/>
            <w:tcMar>
              <w:left w:w="43" w:type="dxa"/>
              <w:right w:w="43" w:type="dxa"/>
            </w:tcMar>
          </w:tcPr>
          <w:p w14:paraId="6DC60552" w14:textId="77777777" w:rsidR="00830A67" w:rsidRPr="00292D21" w:rsidRDefault="00830A67" w:rsidP="00AC7AB0">
            <w:pPr>
              <w:jc w:val="both"/>
            </w:pPr>
          </w:p>
        </w:tc>
      </w:tr>
      <w:tr w:rsidR="00830A67" w:rsidRPr="00292D21" w14:paraId="33DBCF9F" w14:textId="77777777" w:rsidTr="00AC7AB0">
        <w:tc>
          <w:tcPr>
            <w:tcW w:w="1458" w:type="dxa"/>
            <w:tcMar>
              <w:left w:w="43" w:type="dxa"/>
              <w:right w:w="43" w:type="dxa"/>
            </w:tcMar>
          </w:tcPr>
          <w:p w14:paraId="4C69ED3C" w14:textId="77777777" w:rsidR="00830A67" w:rsidRPr="00292D21" w:rsidRDefault="00830A67" w:rsidP="00AC7AB0">
            <w:pPr>
              <w:jc w:val="both"/>
            </w:pPr>
          </w:p>
        </w:tc>
        <w:tc>
          <w:tcPr>
            <w:tcW w:w="990" w:type="dxa"/>
            <w:tcMar>
              <w:left w:w="43" w:type="dxa"/>
              <w:right w:w="43" w:type="dxa"/>
            </w:tcMar>
          </w:tcPr>
          <w:p w14:paraId="16BF06BE" w14:textId="77777777" w:rsidR="00830A67" w:rsidRPr="00292D21" w:rsidRDefault="00830A67" w:rsidP="00AC7AB0">
            <w:pPr>
              <w:jc w:val="both"/>
            </w:pPr>
          </w:p>
        </w:tc>
        <w:tc>
          <w:tcPr>
            <w:tcW w:w="1260" w:type="dxa"/>
            <w:tcMar>
              <w:left w:w="43" w:type="dxa"/>
              <w:right w:w="43" w:type="dxa"/>
            </w:tcMar>
          </w:tcPr>
          <w:p w14:paraId="397268BC" w14:textId="77777777" w:rsidR="00830A67" w:rsidRPr="00292D21" w:rsidRDefault="00830A67" w:rsidP="00AC7AB0">
            <w:pPr>
              <w:jc w:val="both"/>
            </w:pPr>
          </w:p>
        </w:tc>
        <w:tc>
          <w:tcPr>
            <w:tcW w:w="1260" w:type="dxa"/>
            <w:tcMar>
              <w:left w:w="43" w:type="dxa"/>
              <w:right w:w="43" w:type="dxa"/>
            </w:tcMar>
          </w:tcPr>
          <w:p w14:paraId="7528D999" w14:textId="77777777" w:rsidR="00830A67" w:rsidRPr="00292D21" w:rsidRDefault="00830A67" w:rsidP="00AC7AB0">
            <w:pPr>
              <w:jc w:val="both"/>
            </w:pPr>
          </w:p>
        </w:tc>
        <w:tc>
          <w:tcPr>
            <w:tcW w:w="1440" w:type="dxa"/>
            <w:tcMar>
              <w:left w:w="43" w:type="dxa"/>
              <w:right w:w="43" w:type="dxa"/>
            </w:tcMar>
          </w:tcPr>
          <w:p w14:paraId="3B30B29A" w14:textId="77777777" w:rsidR="00830A67" w:rsidRPr="00292D21" w:rsidRDefault="00830A67" w:rsidP="00AC7AB0">
            <w:pPr>
              <w:jc w:val="both"/>
            </w:pPr>
          </w:p>
        </w:tc>
        <w:tc>
          <w:tcPr>
            <w:tcW w:w="1620" w:type="dxa"/>
            <w:tcMar>
              <w:left w:w="43" w:type="dxa"/>
              <w:right w:w="43" w:type="dxa"/>
            </w:tcMar>
          </w:tcPr>
          <w:p w14:paraId="564086B3" w14:textId="77777777" w:rsidR="00830A67" w:rsidRPr="00292D21" w:rsidRDefault="00830A67" w:rsidP="00AC7AB0">
            <w:pPr>
              <w:jc w:val="both"/>
            </w:pPr>
          </w:p>
        </w:tc>
        <w:tc>
          <w:tcPr>
            <w:tcW w:w="1440" w:type="dxa"/>
            <w:tcMar>
              <w:left w:w="43" w:type="dxa"/>
              <w:right w:w="43" w:type="dxa"/>
            </w:tcMar>
          </w:tcPr>
          <w:p w14:paraId="047C692E" w14:textId="77777777" w:rsidR="00830A67" w:rsidRPr="00292D21" w:rsidRDefault="00830A67" w:rsidP="00AC7AB0">
            <w:pPr>
              <w:jc w:val="both"/>
            </w:pPr>
          </w:p>
        </w:tc>
      </w:tr>
    </w:tbl>
    <w:p w14:paraId="12B8CC4C" w14:textId="77777777" w:rsidR="00830A67" w:rsidRPr="00292D21" w:rsidRDefault="00830A67" w:rsidP="00830A67">
      <w:pPr>
        <w:jc w:val="both"/>
      </w:pPr>
    </w:p>
    <w:p w14:paraId="568248AA" w14:textId="77777777" w:rsidR="00830A67" w:rsidRPr="00292D21" w:rsidRDefault="00830A67" w:rsidP="00830A67">
      <w:r w:rsidRPr="00292D21">
        <w:t>*</w:t>
      </w:r>
      <w:r w:rsidRPr="00292D21">
        <w:tab/>
        <w:t>Enclose a certificate from Engineer</w:t>
      </w:r>
      <w:r w:rsidR="007C610F">
        <w:t>/ Purchaser</w:t>
      </w:r>
      <w:r w:rsidRPr="00292D21">
        <w:t xml:space="preserve"> concerned.</w:t>
      </w:r>
    </w:p>
    <w:p w14:paraId="7C6707A8" w14:textId="77777777" w:rsidR="00830A67" w:rsidRDefault="00830A67" w:rsidP="00830A67"/>
    <w:p w14:paraId="179DA56E" w14:textId="77777777" w:rsidR="00830A67" w:rsidRPr="00292D21" w:rsidRDefault="00830A67" w:rsidP="00830A67">
      <w:r w:rsidRPr="00292D21">
        <w:rPr>
          <w:b/>
        </w:rPr>
        <w:t>1.4</w:t>
      </w:r>
      <w:r w:rsidRPr="00292D21">
        <w:rPr>
          <w:b/>
        </w:rPr>
        <w:tab/>
      </w:r>
      <w:r w:rsidRPr="00292D21">
        <w:t>Proposed subcontracts and firms involved.</w:t>
      </w:r>
    </w:p>
    <w:p w14:paraId="15E027EF" w14:textId="77777777" w:rsidR="00830A67" w:rsidRPr="00292D21" w:rsidRDefault="00830A67" w:rsidP="00830A67">
      <w:pPr>
        <w:jc w:val="both"/>
      </w:pPr>
      <w:r w:rsidRPr="00292D21">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773"/>
        <w:gridCol w:w="2124"/>
        <w:gridCol w:w="2124"/>
      </w:tblGrid>
      <w:tr w:rsidR="00830A67" w:rsidRPr="00292D21" w14:paraId="3A35FD97" w14:textId="77777777" w:rsidTr="00AC7AB0">
        <w:tc>
          <w:tcPr>
            <w:tcW w:w="2007" w:type="dxa"/>
          </w:tcPr>
          <w:p w14:paraId="5368AD6D" w14:textId="77777777" w:rsidR="00830A67" w:rsidRPr="00292D21" w:rsidRDefault="00830A67" w:rsidP="00AC7AB0">
            <w:pPr>
              <w:jc w:val="center"/>
              <w:rPr>
                <w:b/>
              </w:rPr>
            </w:pPr>
          </w:p>
          <w:p w14:paraId="71D211E0" w14:textId="77777777" w:rsidR="00830A67" w:rsidRPr="00292D21" w:rsidRDefault="00830A67" w:rsidP="00AC7AB0">
            <w:pPr>
              <w:jc w:val="center"/>
              <w:rPr>
                <w:b/>
              </w:rPr>
            </w:pPr>
            <w:r w:rsidRPr="00292D21">
              <w:rPr>
                <w:b/>
              </w:rPr>
              <w:t>Sections of the works</w:t>
            </w:r>
          </w:p>
        </w:tc>
        <w:tc>
          <w:tcPr>
            <w:tcW w:w="1773" w:type="dxa"/>
          </w:tcPr>
          <w:p w14:paraId="2304B211" w14:textId="77777777" w:rsidR="00830A67" w:rsidRPr="00292D21" w:rsidRDefault="00830A67" w:rsidP="00AC7AB0">
            <w:pPr>
              <w:jc w:val="center"/>
              <w:rPr>
                <w:b/>
              </w:rPr>
            </w:pPr>
          </w:p>
          <w:p w14:paraId="062FFB0A" w14:textId="77777777" w:rsidR="00830A67" w:rsidRPr="00292D21" w:rsidRDefault="00830A67" w:rsidP="00AC7AB0">
            <w:pPr>
              <w:jc w:val="center"/>
              <w:rPr>
                <w:b/>
              </w:rPr>
            </w:pPr>
            <w:r w:rsidRPr="00292D21">
              <w:rPr>
                <w:b/>
              </w:rPr>
              <w:t>Value of Sub-contract</w:t>
            </w:r>
          </w:p>
        </w:tc>
        <w:tc>
          <w:tcPr>
            <w:tcW w:w="2124" w:type="dxa"/>
          </w:tcPr>
          <w:p w14:paraId="79BE5F55" w14:textId="77777777" w:rsidR="00830A67" w:rsidRPr="00292D21" w:rsidRDefault="00830A67" w:rsidP="00AC7AB0">
            <w:pPr>
              <w:jc w:val="center"/>
              <w:rPr>
                <w:b/>
              </w:rPr>
            </w:pPr>
          </w:p>
          <w:p w14:paraId="175C42A2" w14:textId="77777777" w:rsidR="00830A67" w:rsidRPr="00292D21" w:rsidRDefault="00830A67" w:rsidP="00AC7AB0">
            <w:pPr>
              <w:jc w:val="center"/>
              <w:rPr>
                <w:b/>
              </w:rPr>
            </w:pPr>
            <w:r w:rsidRPr="00292D21">
              <w:rPr>
                <w:b/>
              </w:rPr>
              <w:t>Sub-contractor (name &amp; address)</w:t>
            </w:r>
          </w:p>
        </w:tc>
        <w:tc>
          <w:tcPr>
            <w:tcW w:w="2124" w:type="dxa"/>
          </w:tcPr>
          <w:p w14:paraId="4974F2FA" w14:textId="77777777" w:rsidR="00830A67" w:rsidRPr="00292D21" w:rsidRDefault="00830A67" w:rsidP="00AC7AB0">
            <w:pPr>
              <w:jc w:val="center"/>
              <w:rPr>
                <w:b/>
              </w:rPr>
            </w:pPr>
          </w:p>
          <w:p w14:paraId="269A4E84" w14:textId="77777777" w:rsidR="00830A67" w:rsidRPr="00292D21" w:rsidRDefault="00830A67" w:rsidP="00AC7AB0">
            <w:pPr>
              <w:jc w:val="center"/>
              <w:rPr>
                <w:b/>
              </w:rPr>
            </w:pPr>
            <w:r w:rsidRPr="00292D21">
              <w:rPr>
                <w:b/>
              </w:rPr>
              <w:t>Experience in similar work</w:t>
            </w:r>
          </w:p>
          <w:p w14:paraId="08C2F4CC" w14:textId="77777777" w:rsidR="00830A67" w:rsidRPr="00292D21" w:rsidRDefault="00830A67" w:rsidP="00AC7AB0">
            <w:pPr>
              <w:jc w:val="center"/>
              <w:rPr>
                <w:b/>
              </w:rPr>
            </w:pPr>
          </w:p>
        </w:tc>
      </w:tr>
      <w:tr w:rsidR="00830A67" w:rsidRPr="00292D21" w14:paraId="356B24E4" w14:textId="77777777" w:rsidTr="00AC7AB0">
        <w:tc>
          <w:tcPr>
            <w:tcW w:w="2007" w:type="dxa"/>
          </w:tcPr>
          <w:p w14:paraId="444E6EA2" w14:textId="77777777" w:rsidR="00830A67" w:rsidRPr="00292D21" w:rsidRDefault="00830A67" w:rsidP="00AC7AB0">
            <w:pPr>
              <w:jc w:val="center"/>
              <w:rPr>
                <w:b/>
              </w:rPr>
            </w:pPr>
          </w:p>
        </w:tc>
        <w:tc>
          <w:tcPr>
            <w:tcW w:w="1773" w:type="dxa"/>
          </w:tcPr>
          <w:p w14:paraId="0FF72275" w14:textId="77777777" w:rsidR="00830A67" w:rsidRPr="00292D21" w:rsidRDefault="00830A67" w:rsidP="00AC7AB0">
            <w:pPr>
              <w:jc w:val="center"/>
              <w:rPr>
                <w:b/>
              </w:rPr>
            </w:pPr>
          </w:p>
        </w:tc>
        <w:tc>
          <w:tcPr>
            <w:tcW w:w="2124" w:type="dxa"/>
          </w:tcPr>
          <w:p w14:paraId="16F1A1AC" w14:textId="77777777" w:rsidR="00830A67" w:rsidRPr="00292D21" w:rsidRDefault="00830A67" w:rsidP="00AC7AB0">
            <w:pPr>
              <w:jc w:val="center"/>
              <w:rPr>
                <w:b/>
              </w:rPr>
            </w:pPr>
          </w:p>
        </w:tc>
        <w:tc>
          <w:tcPr>
            <w:tcW w:w="2124" w:type="dxa"/>
          </w:tcPr>
          <w:p w14:paraId="4ED3FBAE" w14:textId="77777777" w:rsidR="00830A67" w:rsidRPr="00292D21" w:rsidRDefault="00830A67" w:rsidP="00AC7AB0">
            <w:pPr>
              <w:jc w:val="center"/>
              <w:rPr>
                <w:b/>
              </w:rPr>
            </w:pPr>
          </w:p>
        </w:tc>
      </w:tr>
      <w:tr w:rsidR="00830A67" w:rsidRPr="00292D21" w14:paraId="37175000" w14:textId="77777777" w:rsidTr="00AC7AB0">
        <w:tc>
          <w:tcPr>
            <w:tcW w:w="2007" w:type="dxa"/>
          </w:tcPr>
          <w:p w14:paraId="6A732122" w14:textId="77777777" w:rsidR="00830A67" w:rsidRPr="00292D21" w:rsidRDefault="00830A67" w:rsidP="00AC7AB0">
            <w:pPr>
              <w:jc w:val="center"/>
              <w:rPr>
                <w:b/>
              </w:rPr>
            </w:pPr>
          </w:p>
        </w:tc>
        <w:tc>
          <w:tcPr>
            <w:tcW w:w="1773" w:type="dxa"/>
          </w:tcPr>
          <w:p w14:paraId="5DCAFB2D" w14:textId="77777777" w:rsidR="00830A67" w:rsidRPr="00292D21" w:rsidRDefault="00830A67" w:rsidP="00AC7AB0">
            <w:pPr>
              <w:jc w:val="center"/>
              <w:rPr>
                <w:b/>
              </w:rPr>
            </w:pPr>
          </w:p>
        </w:tc>
        <w:tc>
          <w:tcPr>
            <w:tcW w:w="2124" w:type="dxa"/>
          </w:tcPr>
          <w:p w14:paraId="4F12E7C8" w14:textId="77777777" w:rsidR="00830A67" w:rsidRPr="00292D21" w:rsidRDefault="00830A67" w:rsidP="00AC7AB0">
            <w:pPr>
              <w:jc w:val="center"/>
              <w:rPr>
                <w:b/>
              </w:rPr>
            </w:pPr>
          </w:p>
        </w:tc>
        <w:tc>
          <w:tcPr>
            <w:tcW w:w="2124" w:type="dxa"/>
          </w:tcPr>
          <w:p w14:paraId="2352B5DB" w14:textId="77777777" w:rsidR="00830A67" w:rsidRPr="00292D21" w:rsidRDefault="00830A67" w:rsidP="00AC7AB0">
            <w:pPr>
              <w:jc w:val="center"/>
              <w:rPr>
                <w:b/>
              </w:rPr>
            </w:pPr>
          </w:p>
        </w:tc>
      </w:tr>
      <w:tr w:rsidR="00830A67" w:rsidRPr="00292D21" w14:paraId="759809D6" w14:textId="77777777" w:rsidTr="00AC7AB0">
        <w:tc>
          <w:tcPr>
            <w:tcW w:w="2007" w:type="dxa"/>
          </w:tcPr>
          <w:p w14:paraId="1464E7BE" w14:textId="77777777" w:rsidR="00830A67" w:rsidRPr="00292D21" w:rsidRDefault="00830A67" w:rsidP="00AC7AB0">
            <w:pPr>
              <w:jc w:val="center"/>
              <w:rPr>
                <w:b/>
              </w:rPr>
            </w:pPr>
          </w:p>
        </w:tc>
        <w:tc>
          <w:tcPr>
            <w:tcW w:w="1773" w:type="dxa"/>
          </w:tcPr>
          <w:p w14:paraId="7E1B3265" w14:textId="77777777" w:rsidR="00830A67" w:rsidRPr="00292D21" w:rsidRDefault="00830A67" w:rsidP="00AC7AB0">
            <w:pPr>
              <w:jc w:val="center"/>
              <w:rPr>
                <w:b/>
              </w:rPr>
            </w:pPr>
          </w:p>
        </w:tc>
        <w:tc>
          <w:tcPr>
            <w:tcW w:w="2124" w:type="dxa"/>
          </w:tcPr>
          <w:p w14:paraId="74694CBE" w14:textId="77777777" w:rsidR="00830A67" w:rsidRPr="00292D21" w:rsidRDefault="00830A67" w:rsidP="00AC7AB0">
            <w:pPr>
              <w:jc w:val="center"/>
              <w:rPr>
                <w:b/>
              </w:rPr>
            </w:pPr>
          </w:p>
        </w:tc>
        <w:tc>
          <w:tcPr>
            <w:tcW w:w="2124" w:type="dxa"/>
          </w:tcPr>
          <w:p w14:paraId="06B1FF33" w14:textId="77777777" w:rsidR="00830A67" w:rsidRPr="00292D21" w:rsidRDefault="00830A67" w:rsidP="00AC7AB0">
            <w:pPr>
              <w:jc w:val="center"/>
              <w:rPr>
                <w:b/>
              </w:rPr>
            </w:pPr>
          </w:p>
        </w:tc>
      </w:tr>
    </w:tbl>
    <w:p w14:paraId="64BE4D6D" w14:textId="77777777" w:rsidR="00830A67" w:rsidRPr="00292D21" w:rsidRDefault="00830A67" w:rsidP="00830A67">
      <w:pPr>
        <w:jc w:val="both"/>
        <w:rPr>
          <w:b/>
        </w:rPr>
      </w:pP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r w:rsidRPr="00292D21">
        <w:tab/>
      </w:r>
    </w:p>
    <w:p w14:paraId="73AD4402" w14:textId="77777777" w:rsidR="00950AA3" w:rsidRDefault="00830A67" w:rsidP="00830A67">
      <w:pPr>
        <w:ind w:left="720" w:hanging="720"/>
        <w:jc w:val="both"/>
      </w:pPr>
      <w:r w:rsidRPr="00292D21">
        <w:rPr>
          <w:b/>
        </w:rPr>
        <w:t>1.5</w:t>
      </w:r>
      <w:r w:rsidRPr="00292D21">
        <w:rPr>
          <w:b/>
        </w:rPr>
        <w:tab/>
      </w:r>
      <w:r w:rsidR="00950AA3" w:rsidRPr="006B3E36">
        <w:t>(a)</w:t>
      </w:r>
      <w:r w:rsidR="00950AA3">
        <w:rPr>
          <w:b/>
        </w:rPr>
        <w:t xml:space="preserve"> </w:t>
      </w:r>
      <w:r w:rsidR="00950AA3" w:rsidRPr="006B3E36">
        <w:t>Financial Statements for three years reflecting the financial situation of the Bidder</w:t>
      </w:r>
      <w:r w:rsidR="00950AA3">
        <w:t>.</w:t>
      </w:r>
    </w:p>
    <w:p w14:paraId="5916F2C4" w14:textId="77777777" w:rsidR="00950AA3" w:rsidRDefault="00950AA3" w:rsidP="00830A67">
      <w:pPr>
        <w:ind w:left="720" w:hanging="720"/>
        <w:jc w:val="both"/>
      </w:pPr>
    </w:p>
    <w:p w14:paraId="606C34B9" w14:textId="77777777" w:rsidR="00830A67" w:rsidRPr="00292D21" w:rsidRDefault="00950AA3" w:rsidP="006B3E36">
      <w:pPr>
        <w:ind w:left="720"/>
        <w:jc w:val="both"/>
      </w:pPr>
      <w:r>
        <w:t xml:space="preserve">(b) </w:t>
      </w:r>
      <w:r w:rsidR="00830A67" w:rsidRPr="00950AA3">
        <w:t>Evidence</w:t>
      </w:r>
      <w:r w:rsidR="00830A67" w:rsidRPr="00292D21">
        <w:t xml:space="preserve"> of access to financial resources to meet the requirement of working capital: cash in hand, lines of credit, etc. List them below and attach copies of support</w:t>
      </w:r>
      <w:r w:rsidR="00830A67">
        <w:t>ing</w:t>
      </w:r>
      <w:r w:rsidR="00830A67" w:rsidRPr="00292D21">
        <w:t xml:space="preserve"> documents.</w:t>
      </w:r>
    </w:p>
    <w:p w14:paraId="322F9026" w14:textId="77777777" w:rsidR="00830A67" w:rsidRPr="00292D21" w:rsidRDefault="00830A67" w:rsidP="00830A67">
      <w:pPr>
        <w:ind w:left="720" w:hanging="720"/>
        <w:jc w:val="both"/>
      </w:pPr>
    </w:p>
    <w:p w14:paraId="65B9CDB4" w14:textId="77777777" w:rsidR="00830A67" w:rsidRPr="00292D21" w:rsidRDefault="00830A67" w:rsidP="00830A67">
      <w:pPr>
        <w:ind w:left="720" w:hanging="720"/>
        <w:jc w:val="both"/>
      </w:pPr>
      <w:r w:rsidRPr="00292D21">
        <w:rPr>
          <w:b/>
        </w:rPr>
        <w:t>1.6</w:t>
      </w:r>
      <w:r w:rsidRPr="00292D21">
        <w:rPr>
          <w:b/>
        </w:rPr>
        <w:tab/>
      </w:r>
      <w:r w:rsidRPr="00292D21">
        <w:t xml:space="preserve">Name, address, and telephone, telex, and fax numbers of the Bidders’ bankers who may provide references if contacted by the </w:t>
      </w:r>
      <w:r>
        <w:t>Procuring Agency</w:t>
      </w:r>
      <w:r w:rsidRPr="00292D21">
        <w:t>.</w:t>
      </w:r>
    </w:p>
    <w:p w14:paraId="241572AB" w14:textId="77777777" w:rsidR="00830A67" w:rsidRPr="00292D21" w:rsidRDefault="00830A67" w:rsidP="00830A67">
      <w:pPr>
        <w:ind w:left="720" w:hanging="720"/>
        <w:jc w:val="both"/>
      </w:pPr>
    </w:p>
    <w:p w14:paraId="65DCE2C2" w14:textId="77777777" w:rsidR="00830A67" w:rsidRPr="00292D21" w:rsidRDefault="00830A67" w:rsidP="00830A67">
      <w:pPr>
        <w:ind w:left="720" w:hanging="720"/>
        <w:jc w:val="both"/>
      </w:pPr>
      <w:r w:rsidRPr="00292D21">
        <w:rPr>
          <w:b/>
        </w:rPr>
        <w:t>1.7</w:t>
      </w:r>
      <w:r w:rsidRPr="00292D21">
        <w:rPr>
          <w:b/>
        </w:rPr>
        <w:tab/>
      </w:r>
      <w:r w:rsidRPr="00292D21">
        <w:t>Information on litigation history in which the Bidder is involved.</w:t>
      </w:r>
    </w:p>
    <w:p w14:paraId="65F4281B" w14:textId="77777777" w:rsidR="00830A67" w:rsidRPr="00292D21" w:rsidRDefault="00830A67" w:rsidP="00830A67">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255"/>
        <w:gridCol w:w="1985"/>
        <w:gridCol w:w="1350"/>
        <w:gridCol w:w="2089"/>
      </w:tblGrid>
      <w:tr w:rsidR="00830A67" w:rsidRPr="00292D21" w14:paraId="106E1B32" w14:textId="77777777" w:rsidTr="00AC7AB0">
        <w:tc>
          <w:tcPr>
            <w:tcW w:w="1350" w:type="dxa"/>
          </w:tcPr>
          <w:p w14:paraId="62B388C5" w14:textId="77777777" w:rsidR="00830A67" w:rsidRPr="00292D21" w:rsidRDefault="00830A67" w:rsidP="00AC7AB0">
            <w:pPr>
              <w:jc w:val="both"/>
              <w:rPr>
                <w:b/>
              </w:rPr>
            </w:pPr>
          </w:p>
          <w:p w14:paraId="1C92DC2A" w14:textId="77777777" w:rsidR="00830A67" w:rsidRPr="00292D21" w:rsidRDefault="00830A67" w:rsidP="00AC7AB0">
            <w:pPr>
              <w:jc w:val="both"/>
              <w:rPr>
                <w:b/>
              </w:rPr>
            </w:pPr>
            <w:r w:rsidRPr="00292D21">
              <w:rPr>
                <w:b/>
              </w:rPr>
              <w:t>Other party(ies)</w:t>
            </w:r>
          </w:p>
        </w:tc>
        <w:tc>
          <w:tcPr>
            <w:tcW w:w="1255" w:type="dxa"/>
          </w:tcPr>
          <w:p w14:paraId="4914EEA1" w14:textId="77777777" w:rsidR="00830A67" w:rsidRPr="00292D21" w:rsidRDefault="00830A67" w:rsidP="00AC7AB0">
            <w:pPr>
              <w:jc w:val="both"/>
              <w:rPr>
                <w:b/>
              </w:rPr>
            </w:pPr>
          </w:p>
          <w:p w14:paraId="4313793E" w14:textId="77777777" w:rsidR="00830A67" w:rsidRPr="00292D21" w:rsidRDefault="00830A67" w:rsidP="00AC7AB0">
            <w:pPr>
              <w:jc w:val="both"/>
              <w:rPr>
                <w:b/>
              </w:rPr>
            </w:pPr>
            <w:r w:rsidRPr="00292D21">
              <w:rPr>
                <w:b/>
              </w:rPr>
              <w:t xml:space="preserve">Employer </w:t>
            </w:r>
          </w:p>
        </w:tc>
        <w:tc>
          <w:tcPr>
            <w:tcW w:w="1985" w:type="dxa"/>
          </w:tcPr>
          <w:p w14:paraId="5D1F28CC" w14:textId="77777777" w:rsidR="00830A67" w:rsidRPr="00292D21" w:rsidRDefault="00830A67" w:rsidP="00AC7AB0">
            <w:pPr>
              <w:jc w:val="both"/>
              <w:rPr>
                <w:b/>
              </w:rPr>
            </w:pPr>
          </w:p>
          <w:p w14:paraId="0F6CFBD2" w14:textId="77777777" w:rsidR="00830A67" w:rsidRPr="00292D21" w:rsidRDefault="00830A67" w:rsidP="00AC7AB0">
            <w:pPr>
              <w:jc w:val="both"/>
              <w:rPr>
                <w:b/>
              </w:rPr>
            </w:pPr>
            <w:r w:rsidRPr="00292D21">
              <w:rPr>
                <w:b/>
              </w:rPr>
              <w:t>Cause of dispute</w:t>
            </w:r>
          </w:p>
        </w:tc>
        <w:tc>
          <w:tcPr>
            <w:tcW w:w="1350" w:type="dxa"/>
          </w:tcPr>
          <w:p w14:paraId="6305555E" w14:textId="77777777" w:rsidR="00830A67" w:rsidRPr="00292D21" w:rsidRDefault="00830A67" w:rsidP="00AC7AB0">
            <w:pPr>
              <w:jc w:val="both"/>
              <w:rPr>
                <w:b/>
              </w:rPr>
            </w:pPr>
          </w:p>
          <w:p w14:paraId="5EA8EC2F" w14:textId="77777777" w:rsidR="00830A67" w:rsidRPr="00292D21" w:rsidRDefault="00830A67" w:rsidP="00AC7AB0">
            <w:pPr>
              <w:jc w:val="both"/>
              <w:rPr>
                <w:b/>
              </w:rPr>
            </w:pPr>
            <w:r w:rsidRPr="00292D21">
              <w:rPr>
                <w:b/>
              </w:rPr>
              <w:t>Amount involved</w:t>
            </w:r>
          </w:p>
        </w:tc>
        <w:tc>
          <w:tcPr>
            <w:tcW w:w="2089" w:type="dxa"/>
          </w:tcPr>
          <w:p w14:paraId="1179BCA4" w14:textId="77777777" w:rsidR="00830A67" w:rsidRPr="00292D21" w:rsidRDefault="00830A67" w:rsidP="00AC7AB0">
            <w:pPr>
              <w:jc w:val="both"/>
              <w:rPr>
                <w:b/>
              </w:rPr>
            </w:pPr>
          </w:p>
          <w:p w14:paraId="064692D5" w14:textId="77777777" w:rsidR="00830A67" w:rsidRPr="00292D21" w:rsidRDefault="00830A67" w:rsidP="00AC7AB0">
            <w:pPr>
              <w:jc w:val="both"/>
              <w:rPr>
                <w:b/>
              </w:rPr>
            </w:pPr>
            <w:r w:rsidRPr="00292D21">
              <w:rPr>
                <w:b/>
              </w:rPr>
              <w:t>Remarks showing present status</w:t>
            </w:r>
          </w:p>
          <w:p w14:paraId="5C7BB225" w14:textId="77777777" w:rsidR="00830A67" w:rsidRPr="00292D21" w:rsidRDefault="00830A67" w:rsidP="00AC7AB0">
            <w:pPr>
              <w:jc w:val="both"/>
              <w:rPr>
                <w:b/>
              </w:rPr>
            </w:pPr>
          </w:p>
        </w:tc>
      </w:tr>
      <w:tr w:rsidR="00830A67" w:rsidRPr="00292D21" w14:paraId="75485ED5" w14:textId="77777777" w:rsidTr="00AC7AB0">
        <w:tc>
          <w:tcPr>
            <w:tcW w:w="1350" w:type="dxa"/>
          </w:tcPr>
          <w:p w14:paraId="6B161A43" w14:textId="77777777" w:rsidR="00830A67" w:rsidRPr="00292D21" w:rsidRDefault="00830A67" w:rsidP="00AC7AB0">
            <w:pPr>
              <w:jc w:val="both"/>
            </w:pPr>
          </w:p>
        </w:tc>
        <w:tc>
          <w:tcPr>
            <w:tcW w:w="1255" w:type="dxa"/>
          </w:tcPr>
          <w:p w14:paraId="49FA7905" w14:textId="77777777" w:rsidR="00830A67" w:rsidRPr="00292D21" w:rsidRDefault="00830A67" w:rsidP="00AC7AB0">
            <w:pPr>
              <w:jc w:val="both"/>
            </w:pPr>
          </w:p>
        </w:tc>
        <w:tc>
          <w:tcPr>
            <w:tcW w:w="1985" w:type="dxa"/>
          </w:tcPr>
          <w:p w14:paraId="2901983F" w14:textId="77777777" w:rsidR="00830A67" w:rsidRPr="00292D21" w:rsidRDefault="00830A67" w:rsidP="00AC7AB0">
            <w:pPr>
              <w:jc w:val="both"/>
            </w:pPr>
          </w:p>
        </w:tc>
        <w:tc>
          <w:tcPr>
            <w:tcW w:w="1350" w:type="dxa"/>
          </w:tcPr>
          <w:p w14:paraId="3D3A8426" w14:textId="77777777" w:rsidR="00830A67" w:rsidRPr="00292D21" w:rsidRDefault="00830A67" w:rsidP="00AC7AB0">
            <w:pPr>
              <w:jc w:val="both"/>
            </w:pPr>
          </w:p>
        </w:tc>
        <w:tc>
          <w:tcPr>
            <w:tcW w:w="2089" w:type="dxa"/>
          </w:tcPr>
          <w:p w14:paraId="08EC88CA" w14:textId="77777777" w:rsidR="00830A67" w:rsidRPr="00292D21" w:rsidRDefault="00830A67" w:rsidP="00AC7AB0">
            <w:pPr>
              <w:jc w:val="both"/>
            </w:pPr>
          </w:p>
        </w:tc>
      </w:tr>
      <w:tr w:rsidR="00830A67" w:rsidRPr="00292D21" w14:paraId="1FA5E0E0" w14:textId="77777777" w:rsidTr="00AC7AB0">
        <w:tc>
          <w:tcPr>
            <w:tcW w:w="1350" w:type="dxa"/>
          </w:tcPr>
          <w:p w14:paraId="746B0D15" w14:textId="77777777" w:rsidR="00830A67" w:rsidRPr="00292D21" w:rsidRDefault="00830A67" w:rsidP="00AC7AB0">
            <w:pPr>
              <w:jc w:val="both"/>
            </w:pPr>
          </w:p>
        </w:tc>
        <w:tc>
          <w:tcPr>
            <w:tcW w:w="1255" w:type="dxa"/>
          </w:tcPr>
          <w:p w14:paraId="49E1DAA3" w14:textId="77777777" w:rsidR="00830A67" w:rsidRPr="00292D21" w:rsidRDefault="00830A67" w:rsidP="00AC7AB0">
            <w:pPr>
              <w:jc w:val="both"/>
            </w:pPr>
          </w:p>
        </w:tc>
        <w:tc>
          <w:tcPr>
            <w:tcW w:w="1985" w:type="dxa"/>
          </w:tcPr>
          <w:p w14:paraId="788D6A5D" w14:textId="77777777" w:rsidR="00830A67" w:rsidRPr="00292D21" w:rsidRDefault="00830A67" w:rsidP="00AC7AB0">
            <w:pPr>
              <w:jc w:val="both"/>
            </w:pPr>
          </w:p>
        </w:tc>
        <w:tc>
          <w:tcPr>
            <w:tcW w:w="1350" w:type="dxa"/>
          </w:tcPr>
          <w:p w14:paraId="6436791B" w14:textId="77777777" w:rsidR="00830A67" w:rsidRPr="00292D21" w:rsidRDefault="00830A67" w:rsidP="00AC7AB0">
            <w:pPr>
              <w:jc w:val="both"/>
            </w:pPr>
          </w:p>
        </w:tc>
        <w:tc>
          <w:tcPr>
            <w:tcW w:w="2089" w:type="dxa"/>
          </w:tcPr>
          <w:p w14:paraId="18D0DC73" w14:textId="77777777" w:rsidR="00830A67" w:rsidRPr="00292D21" w:rsidRDefault="00830A67" w:rsidP="00AC7AB0">
            <w:pPr>
              <w:jc w:val="both"/>
            </w:pPr>
          </w:p>
        </w:tc>
      </w:tr>
      <w:tr w:rsidR="00830A67" w:rsidRPr="00292D21" w14:paraId="49038D2D" w14:textId="77777777" w:rsidTr="00AC7AB0">
        <w:tc>
          <w:tcPr>
            <w:tcW w:w="1350" w:type="dxa"/>
          </w:tcPr>
          <w:p w14:paraId="39B0B496" w14:textId="77777777" w:rsidR="00830A67" w:rsidRPr="00292D21" w:rsidRDefault="00830A67" w:rsidP="00AC7AB0">
            <w:pPr>
              <w:jc w:val="both"/>
            </w:pPr>
          </w:p>
        </w:tc>
        <w:tc>
          <w:tcPr>
            <w:tcW w:w="1255" w:type="dxa"/>
          </w:tcPr>
          <w:p w14:paraId="4B0CB5B5" w14:textId="77777777" w:rsidR="00830A67" w:rsidRPr="00292D21" w:rsidRDefault="00830A67" w:rsidP="00AC7AB0">
            <w:pPr>
              <w:jc w:val="both"/>
            </w:pPr>
          </w:p>
        </w:tc>
        <w:tc>
          <w:tcPr>
            <w:tcW w:w="1985" w:type="dxa"/>
          </w:tcPr>
          <w:p w14:paraId="41A3CB14" w14:textId="77777777" w:rsidR="00830A67" w:rsidRPr="00292D21" w:rsidRDefault="00830A67" w:rsidP="00AC7AB0">
            <w:pPr>
              <w:jc w:val="both"/>
            </w:pPr>
          </w:p>
        </w:tc>
        <w:tc>
          <w:tcPr>
            <w:tcW w:w="1350" w:type="dxa"/>
          </w:tcPr>
          <w:p w14:paraId="43B28E70" w14:textId="77777777" w:rsidR="00830A67" w:rsidRPr="00292D21" w:rsidRDefault="00830A67" w:rsidP="00AC7AB0">
            <w:pPr>
              <w:jc w:val="both"/>
            </w:pPr>
          </w:p>
        </w:tc>
        <w:tc>
          <w:tcPr>
            <w:tcW w:w="2089" w:type="dxa"/>
          </w:tcPr>
          <w:p w14:paraId="340F462A" w14:textId="77777777" w:rsidR="00830A67" w:rsidRPr="00292D21" w:rsidRDefault="00830A67" w:rsidP="00AC7AB0">
            <w:pPr>
              <w:jc w:val="both"/>
            </w:pPr>
          </w:p>
        </w:tc>
      </w:tr>
      <w:tr w:rsidR="00830A67" w:rsidRPr="00292D21" w14:paraId="14BBC1A8" w14:textId="77777777" w:rsidTr="00AC7AB0">
        <w:tc>
          <w:tcPr>
            <w:tcW w:w="1350" w:type="dxa"/>
          </w:tcPr>
          <w:p w14:paraId="284BE1F9" w14:textId="77777777" w:rsidR="00830A67" w:rsidRPr="00292D21" w:rsidRDefault="00830A67" w:rsidP="00AC7AB0">
            <w:pPr>
              <w:jc w:val="both"/>
            </w:pPr>
          </w:p>
        </w:tc>
        <w:tc>
          <w:tcPr>
            <w:tcW w:w="1255" w:type="dxa"/>
          </w:tcPr>
          <w:p w14:paraId="0228D325" w14:textId="77777777" w:rsidR="00830A67" w:rsidRPr="00292D21" w:rsidRDefault="00830A67" w:rsidP="00AC7AB0">
            <w:pPr>
              <w:jc w:val="both"/>
            </w:pPr>
          </w:p>
        </w:tc>
        <w:tc>
          <w:tcPr>
            <w:tcW w:w="1985" w:type="dxa"/>
          </w:tcPr>
          <w:p w14:paraId="7338E311" w14:textId="77777777" w:rsidR="00830A67" w:rsidRPr="00292D21" w:rsidRDefault="00830A67" w:rsidP="00AC7AB0">
            <w:pPr>
              <w:jc w:val="both"/>
            </w:pPr>
          </w:p>
        </w:tc>
        <w:tc>
          <w:tcPr>
            <w:tcW w:w="1350" w:type="dxa"/>
          </w:tcPr>
          <w:p w14:paraId="686BFEF5" w14:textId="77777777" w:rsidR="00830A67" w:rsidRPr="00292D21" w:rsidRDefault="00830A67" w:rsidP="00AC7AB0">
            <w:pPr>
              <w:jc w:val="both"/>
            </w:pPr>
          </w:p>
        </w:tc>
        <w:tc>
          <w:tcPr>
            <w:tcW w:w="2089" w:type="dxa"/>
          </w:tcPr>
          <w:p w14:paraId="1220F09F" w14:textId="77777777" w:rsidR="00830A67" w:rsidRPr="00292D21" w:rsidRDefault="00830A67" w:rsidP="00AC7AB0">
            <w:pPr>
              <w:jc w:val="both"/>
            </w:pPr>
          </w:p>
        </w:tc>
      </w:tr>
    </w:tbl>
    <w:p w14:paraId="0200FEDC" w14:textId="77777777" w:rsidR="00830A67" w:rsidRDefault="00830A67" w:rsidP="00830A67">
      <w:pPr>
        <w:ind w:left="720" w:hanging="720"/>
        <w:jc w:val="right"/>
      </w:pPr>
    </w:p>
    <w:p w14:paraId="7B3DF391" w14:textId="77777777" w:rsidR="00E710FA" w:rsidRDefault="00830A67" w:rsidP="00830A67">
      <w:pPr>
        <w:ind w:left="900" w:hanging="900"/>
      </w:pPr>
      <w:r>
        <w:t>1.8</w:t>
      </w:r>
      <w:r>
        <w:tab/>
        <w:t>O</w:t>
      </w:r>
      <w:r w:rsidRPr="004F630C">
        <w:t>rganizational chart, a list of Board of Directors, and the beneficial ownership</w:t>
      </w:r>
      <w:r>
        <w:t xml:space="preserve"> are attached</w:t>
      </w:r>
      <w:r w:rsidRPr="004F630C">
        <w:t>.</w:t>
      </w:r>
    </w:p>
    <w:p w14:paraId="12B603FB" w14:textId="77777777" w:rsidR="00E710FA" w:rsidRDefault="00E710FA">
      <w:r>
        <w:br w:type="page"/>
      </w:r>
    </w:p>
    <w:p w14:paraId="6BC379CA" w14:textId="77777777" w:rsidR="00E710FA" w:rsidRPr="00250AFB" w:rsidRDefault="00E710FA" w:rsidP="00E710FA">
      <w:pPr>
        <w:tabs>
          <w:tab w:val="center" w:pos="4680"/>
        </w:tabs>
        <w:suppressAutoHyphens/>
        <w:jc w:val="center"/>
        <w:rPr>
          <w:b/>
          <w:sz w:val="40"/>
          <w:szCs w:val="32"/>
        </w:rPr>
      </w:pPr>
      <w:r w:rsidRPr="00250AFB">
        <w:rPr>
          <w:b/>
          <w:sz w:val="40"/>
          <w:szCs w:val="32"/>
        </w:rPr>
        <w:t>Form of Bid Security - Bank Guarantee</w:t>
      </w:r>
    </w:p>
    <w:p w14:paraId="452430C5" w14:textId="77777777" w:rsidR="00E710FA" w:rsidRDefault="00E710FA" w:rsidP="00E710FA">
      <w:pPr>
        <w:tabs>
          <w:tab w:val="center" w:pos="4680"/>
        </w:tabs>
        <w:suppressAutoHyphens/>
        <w:jc w:val="center"/>
        <w:rPr>
          <w:i/>
        </w:rPr>
      </w:pPr>
      <w:r w:rsidRPr="00E06A99">
        <w:rPr>
          <w:i/>
        </w:rPr>
        <w:t>[Guarantor letterhead or SWIFT identifier code]</w:t>
      </w:r>
    </w:p>
    <w:p w14:paraId="186FCF1C" w14:textId="77777777" w:rsidR="00E710FA" w:rsidRDefault="00E710FA" w:rsidP="00E710FA">
      <w:pPr>
        <w:tabs>
          <w:tab w:val="center" w:pos="4680"/>
        </w:tabs>
        <w:suppressAutoHyphens/>
      </w:pPr>
    </w:p>
    <w:p w14:paraId="14691AF9" w14:textId="77777777" w:rsidR="00E710FA" w:rsidRDefault="00E710FA" w:rsidP="00E710FA">
      <w:pPr>
        <w:tabs>
          <w:tab w:val="center" w:pos="4680"/>
        </w:tabs>
        <w:suppressAutoHyphens/>
      </w:pPr>
    </w:p>
    <w:p w14:paraId="1F3C85F8" w14:textId="77777777" w:rsidR="00E710FA" w:rsidRDefault="00E710FA" w:rsidP="00E710FA">
      <w:pPr>
        <w:tabs>
          <w:tab w:val="center" w:pos="4680"/>
        </w:tabs>
        <w:suppressAutoHyphens/>
        <w:rPr>
          <w:i/>
        </w:rPr>
      </w:pPr>
      <w:r>
        <w:t>Bid Guarantee No…………………….</w:t>
      </w:r>
      <w:r w:rsidRPr="0048663B">
        <w:rPr>
          <w:i/>
        </w:rPr>
        <w:t>[insert guarantee reference number]</w:t>
      </w:r>
    </w:p>
    <w:p w14:paraId="6FEC47D1" w14:textId="77777777" w:rsidR="00E710FA" w:rsidRPr="0048663B" w:rsidRDefault="00E710FA" w:rsidP="00E710FA">
      <w:pPr>
        <w:tabs>
          <w:tab w:val="center" w:pos="4680"/>
        </w:tabs>
        <w:suppressAutoHyphens/>
      </w:pPr>
      <w:r>
        <w:t>Date………………………….</w:t>
      </w:r>
      <w:r w:rsidRPr="0048663B">
        <w:rPr>
          <w:i/>
        </w:rPr>
        <w:t>[insert date of issue of the guarantee]</w:t>
      </w:r>
    </w:p>
    <w:p w14:paraId="568C1D21" w14:textId="77777777" w:rsidR="00E710FA" w:rsidRDefault="00E710FA" w:rsidP="00E710F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8464CBC" w14:textId="77777777" w:rsidR="00E710FA" w:rsidRDefault="00E710FA" w:rsidP="00E710F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WHEREAS, _______________________ </w:t>
      </w:r>
      <w:r>
        <w:rPr>
          <w:i/>
        </w:rPr>
        <w:t>[name of Bidder]</w:t>
      </w:r>
      <w:r>
        <w:t xml:space="preserve"> (hereinafter called "the Bidder") has submitted his Bid dated _______________________ </w:t>
      </w:r>
      <w:r>
        <w:rPr>
          <w:i/>
        </w:rPr>
        <w:t>[date]</w:t>
      </w:r>
      <w:r>
        <w:t xml:space="preserve"> or will submit his Bid for the construction of _____________________________________ </w:t>
      </w:r>
      <w:r>
        <w:rPr>
          <w:i/>
        </w:rPr>
        <w:t xml:space="preserve">[name of </w:t>
      </w:r>
      <w:r w:rsidRPr="0066202D">
        <w:rPr>
          <w:rFonts w:eastAsiaTheme="minorHAnsi" w:cstheme="minorBidi"/>
          <w:i/>
          <w:sz w:val="22"/>
          <w:szCs w:val="22"/>
          <w:lang w:val="en-IN"/>
        </w:rPr>
        <w:t>Framework Agreement</w:t>
      </w:r>
      <w:r>
        <w:rPr>
          <w:i/>
        </w:rPr>
        <w:t>]</w:t>
      </w:r>
      <w:r>
        <w:t xml:space="preserve"> (hereinafter called "the Bid") under Request for Bids No……………………….</w:t>
      </w:r>
      <w:r w:rsidRPr="00F10305">
        <w:rPr>
          <w:i/>
        </w:rPr>
        <w:t>[insert number]</w:t>
      </w:r>
      <w:r>
        <w:t xml:space="preserve"> (hereinafter called “the RFB”)</w:t>
      </w:r>
    </w:p>
    <w:p w14:paraId="1BFAA8A8" w14:textId="77777777" w:rsidR="00E710FA" w:rsidRDefault="00E710FA" w:rsidP="00E710F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A24FF22" w14:textId="77777777" w:rsidR="00E710FA" w:rsidRDefault="00E710FA" w:rsidP="00E710F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KNOW ALL PEOPLE by these presents that We ______________________________ </w:t>
      </w:r>
      <w:r>
        <w:rPr>
          <w:i/>
        </w:rPr>
        <w:t>[name of bank]</w:t>
      </w:r>
      <w:r>
        <w:t xml:space="preserve"> of ____________________________ </w:t>
      </w:r>
      <w:r>
        <w:rPr>
          <w:i/>
        </w:rPr>
        <w:t>[name of country]</w:t>
      </w:r>
      <w:r>
        <w:t xml:space="preserve"> having our registered office at ___________________________________ (hereinafter called "the Bank") are bound unto ______________________________</w:t>
      </w:r>
      <w:r>
        <w:rPr>
          <w:i/>
        </w:rPr>
        <w:t xml:space="preserve">[name of </w:t>
      </w:r>
      <w:r w:rsidRPr="0066202D">
        <w:rPr>
          <w:rFonts w:eastAsiaTheme="minorHAnsi" w:cstheme="minorBidi"/>
          <w:i/>
          <w:sz w:val="22"/>
          <w:szCs w:val="22"/>
          <w:lang w:val="en-IN"/>
        </w:rPr>
        <w:t>Procuring Agency</w:t>
      </w:r>
      <w:r>
        <w:rPr>
          <w:i/>
        </w:rPr>
        <w:t>]</w:t>
      </w:r>
      <w:r>
        <w:t xml:space="preserve"> (hereinafter  called "the </w:t>
      </w:r>
      <w:r w:rsidRPr="0066202D">
        <w:rPr>
          <w:rFonts w:eastAsiaTheme="minorHAnsi" w:cstheme="minorBidi"/>
          <w:i/>
          <w:sz w:val="22"/>
          <w:szCs w:val="22"/>
          <w:lang w:val="en-IN"/>
        </w:rPr>
        <w:t>Procuring Agency</w:t>
      </w:r>
      <w:r>
        <w:t>") in the sum of ___________________</w:t>
      </w:r>
      <w:r>
        <w:rPr>
          <w:rStyle w:val="FootnoteReference"/>
        </w:rPr>
        <w:footnoteReference w:id="36"/>
      </w:r>
      <w:r>
        <w:t xml:space="preserve"> for which payment well and truly to be made to the said </w:t>
      </w:r>
      <w:r w:rsidRPr="00E319A3">
        <w:t xml:space="preserve">Procuring Agency </w:t>
      </w:r>
      <w:r>
        <w:t>the Bank binds itself, his successors and assigns by these presents.</w:t>
      </w:r>
    </w:p>
    <w:p w14:paraId="785CADD7" w14:textId="77777777" w:rsidR="00E710FA" w:rsidRDefault="00E710FA" w:rsidP="00E710F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685FFED" w14:textId="77777777" w:rsidR="00E710FA" w:rsidRDefault="00E710FA" w:rsidP="00E710F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SEALED with the Common Seal of the said Bank this _________ day of __________ 20____.</w:t>
      </w:r>
    </w:p>
    <w:p w14:paraId="2DB7F373" w14:textId="77777777" w:rsidR="00E710FA" w:rsidRDefault="00E710FA" w:rsidP="00E710F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5036024" w14:textId="77777777" w:rsidR="00E710FA" w:rsidRDefault="00E710FA" w:rsidP="00E710FA">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THE CONDITIONS of this obligation are:</w:t>
      </w:r>
    </w:p>
    <w:p w14:paraId="6D8C04FD" w14:textId="77777777" w:rsidR="00E710FA" w:rsidRDefault="00E710FA" w:rsidP="00E710F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FA85BCA" w14:textId="77777777" w:rsidR="00E710FA" w:rsidRDefault="00E710FA" w:rsidP="00E710F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(1)</w:t>
      </w:r>
      <w:r>
        <w:tab/>
        <w:t>If after Bid opening the Bidder (a) withdraws his bid during the period of Bid validity specified in the Letter of Bid;</w:t>
      </w:r>
      <w:r w:rsidR="009F1565">
        <w:t xml:space="preserve"> or (b) </w:t>
      </w:r>
      <w:r w:rsidR="009F1565" w:rsidRPr="00A45B55">
        <w:t xml:space="preserve">does not accept the correction of the Bid Price pursuant to ITB </w:t>
      </w:r>
      <w:r w:rsidR="009F1565">
        <w:t xml:space="preserve">14.2; </w:t>
      </w:r>
    </w:p>
    <w:p w14:paraId="68D63437" w14:textId="77777777" w:rsidR="00E710FA" w:rsidRDefault="00E710FA" w:rsidP="00E710FA">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90"/>
        <w:jc w:val="both"/>
      </w:pPr>
      <w:r>
        <w:t>or</w:t>
      </w:r>
    </w:p>
    <w:p w14:paraId="7C9E0808" w14:textId="77777777" w:rsidR="00E710FA" w:rsidRDefault="00E710FA" w:rsidP="00E710F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20" w:hanging="1720"/>
        <w:jc w:val="both"/>
      </w:pPr>
      <w:r>
        <w:tab/>
        <w:t>(2)</w:t>
      </w:r>
      <w:r>
        <w:tab/>
        <w:t xml:space="preserve">If the Bidder having been notified of the acceptance of his bid by the </w:t>
      </w:r>
      <w:r w:rsidRPr="00E319A3">
        <w:t>Procuring Agency</w:t>
      </w:r>
      <w:r>
        <w:t xml:space="preserve"> during the period of Bid validity:</w:t>
      </w:r>
    </w:p>
    <w:p w14:paraId="55A703E1" w14:textId="77777777" w:rsidR="00E710FA" w:rsidRDefault="00E710FA" w:rsidP="0099408D">
      <w:pPr>
        <w:tabs>
          <w:tab w:val="left" w:pos="-1440"/>
          <w:tab w:val="left" w:pos="-720"/>
          <w:tab w:val="left" w:pos="0"/>
          <w:tab w:val="left" w:pos="1160"/>
          <w:tab w:val="left" w:pos="1720"/>
          <w:tab w:val="left" w:pos="225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340" w:hanging="2340"/>
        <w:jc w:val="both"/>
      </w:pPr>
      <w:r>
        <w:tab/>
      </w:r>
      <w:r>
        <w:tab/>
        <w:t>(a)</w:t>
      </w:r>
      <w:r>
        <w:tab/>
        <w:t xml:space="preserve">fails or refuses to execute the </w:t>
      </w:r>
      <w:r w:rsidRPr="00E319A3">
        <w:t>Framework</w:t>
      </w:r>
      <w:r>
        <w:t xml:space="preserve"> Agreement in accordance with the Instructions to Bidders, if required; or</w:t>
      </w:r>
    </w:p>
    <w:p w14:paraId="034CBB04" w14:textId="77777777" w:rsidR="00E710FA" w:rsidRDefault="00E710FA" w:rsidP="0099408D">
      <w:pPr>
        <w:tabs>
          <w:tab w:val="left" w:pos="-1440"/>
          <w:tab w:val="left" w:pos="-720"/>
          <w:tab w:val="left" w:pos="0"/>
          <w:tab w:val="left" w:pos="1160"/>
          <w:tab w:val="left" w:pos="1720"/>
          <w:tab w:val="left" w:pos="225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340" w:hanging="2340"/>
        <w:jc w:val="both"/>
      </w:pPr>
      <w:r>
        <w:tab/>
      </w:r>
      <w:r>
        <w:tab/>
        <w:t>(b)</w:t>
      </w:r>
      <w:r>
        <w:tab/>
        <w:t>fails or refuses to furnish the Performance Security, in accordance with the Instruction to Bidders.</w:t>
      </w:r>
    </w:p>
    <w:p w14:paraId="31AF27A0" w14:textId="77777777" w:rsidR="00E710FA" w:rsidRDefault="00E710FA" w:rsidP="00E710F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78FEE2F" w14:textId="77777777" w:rsidR="00E710FA" w:rsidRDefault="00E710FA" w:rsidP="00E710F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 xml:space="preserve">we undertake to pay to the </w:t>
      </w:r>
      <w:r w:rsidRPr="00E319A3">
        <w:t xml:space="preserve">Procuring Agency </w:t>
      </w:r>
      <w:r>
        <w:t xml:space="preserve">up to the above amount upon receipt of his first written demand, without the </w:t>
      </w:r>
      <w:r w:rsidRPr="00E319A3">
        <w:t xml:space="preserve">Procuring Agency </w:t>
      </w:r>
      <w:r>
        <w:t xml:space="preserve">having to substantiate his demand, provided that in his demand the </w:t>
      </w:r>
      <w:r w:rsidRPr="00E319A3">
        <w:t>Procuring Agency</w:t>
      </w:r>
      <w:r>
        <w:t xml:space="preserve"> will note that the amount claimed by him is due to him owing to the occurrence of one or any of the three conditions, specifying the occurred condition or conditions.</w:t>
      </w:r>
    </w:p>
    <w:p w14:paraId="57B14F60" w14:textId="77777777" w:rsidR="00E710FA" w:rsidRDefault="00E710FA" w:rsidP="00E710F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83EE898" w14:textId="77777777" w:rsidR="00E710FA" w:rsidRDefault="00E710FA" w:rsidP="00E710FA">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This Guarantee will remain in force up to and including the date ____________________</w:t>
      </w:r>
      <w:r>
        <w:rPr>
          <w:rStyle w:val="FootnoteReference"/>
        </w:rPr>
        <w:footnoteReference w:id="37"/>
      </w:r>
      <w:r>
        <w:t xml:space="preserve"> days after the deadline for submission of Bids as such deadline is stated in the Instructions to Bidders or as it may be extended by the </w:t>
      </w:r>
      <w:r w:rsidRPr="00E319A3">
        <w:t>Procuring Agency</w:t>
      </w:r>
      <w:r>
        <w:t>, notice of which extension(s) to the Bank is hereby waived. Any demand in respect of this guarantee should reach the Bank not later than the above date.</w:t>
      </w:r>
    </w:p>
    <w:p w14:paraId="306DFD71" w14:textId="77777777" w:rsidR="00E710FA" w:rsidRDefault="00E710FA" w:rsidP="00E710F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6A092F3" w14:textId="77777777" w:rsidR="00E710FA" w:rsidRDefault="00E710FA" w:rsidP="00E710F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DATE _______________</w:t>
      </w:r>
      <w:r>
        <w:tab/>
        <w:t>SIGNATURE OF THE BANK ________________________</w:t>
      </w:r>
    </w:p>
    <w:p w14:paraId="59321EE9" w14:textId="77777777" w:rsidR="00E710FA" w:rsidRDefault="00E710FA" w:rsidP="00E710F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tab/>
      </w:r>
      <w:r>
        <w:tab/>
      </w:r>
      <w:r>
        <w:tab/>
      </w:r>
      <w:r>
        <w:tab/>
      </w:r>
      <w:r>
        <w:tab/>
      </w:r>
    </w:p>
    <w:p w14:paraId="72D8B80B" w14:textId="77777777" w:rsidR="00E710FA" w:rsidRDefault="00E710FA" w:rsidP="00E710F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WITNESS ____________</w:t>
      </w:r>
      <w:r>
        <w:tab/>
        <w:t>SEAL _______________________________________</w:t>
      </w:r>
    </w:p>
    <w:p w14:paraId="7F19714F" w14:textId="77777777" w:rsidR="00E710FA" w:rsidRDefault="00E710FA" w:rsidP="00E710F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E1CD286" w14:textId="77777777" w:rsidR="00E710FA" w:rsidRDefault="00E710FA" w:rsidP="00E710F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_________________________________________________________________</w:t>
      </w:r>
    </w:p>
    <w:p w14:paraId="02C504AC" w14:textId="77777777" w:rsidR="00E710FA" w:rsidRDefault="00E710FA" w:rsidP="00E710F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[signature, name, and address]</w:t>
      </w:r>
    </w:p>
    <w:p w14:paraId="5B50F17B" w14:textId="77777777" w:rsidR="00E710FA" w:rsidRDefault="00E710FA" w:rsidP="00E710FA">
      <w:pPr>
        <w:tabs>
          <w:tab w:val="left" w:pos="-1440"/>
          <w:tab w:val="left" w:pos="-720"/>
          <w:tab w:val="left" w:pos="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B4CE1F6" w14:textId="77777777" w:rsidR="005A78B9" w:rsidRDefault="00E710FA" w:rsidP="0099408D">
      <w:pPr>
        <w:ind w:left="630" w:hanging="630"/>
        <w:rPr>
          <w:b/>
          <w:i/>
        </w:rPr>
      </w:pPr>
      <w:r w:rsidRPr="00E962A4">
        <w:rPr>
          <w:b/>
          <w:i/>
        </w:rPr>
        <w:t xml:space="preserve">Note:  All italicized text </w:t>
      </w:r>
      <w:r w:rsidRPr="009F0175">
        <w:rPr>
          <w:b/>
          <w:i/>
        </w:rPr>
        <w:t>(including footnotes)</w:t>
      </w:r>
      <w:r>
        <w:rPr>
          <w:b/>
          <w:i/>
        </w:rPr>
        <w:t xml:space="preserve"> </w:t>
      </w:r>
      <w:r w:rsidRPr="00E962A4">
        <w:rPr>
          <w:b/>
          <w:i/>
        </w:rPr>
        <w:t>is for use in preparing this form and shall be deleted from the final product.</w:t>
      </w:r>
    </w:p>
    <w:p w14:paraId="5F8588E3" w14:textId="77777777" w:rsidR="005A78B9" w:rsidRDefault="005A78B9">
      <w:pPr>
        <w:rPr>
          <w:b/>
          <w:i/>
        </w:rPr>
      </w:pPr>
      <w:r>
        <w:rPr>
          <w:b/>
          <w:i/>
        </w:rPr>
        <w:br w:type="page"/>
      </w:r>
    </w:p>
    <w:p w14:paraId="20E1433C" w14:textId="77777777" w:rsidR="005A78B9" w:rsidRPr="00250AFB" w:rsidRDefault="005A78B9" w:rsidP="005A78B9">
      <w:pPr>
        <w:pStyle w:val="SectionXHeading"/>
        <w:spacing w:before="0" w:after="0"/>
        <w:rPr>
          <w:sz w:val="38"/>
        </w:rPr>
      </w:pPr>
      <w:r w:rsidRPr="00250AFB">
        <w:rPr>
          <w:sz w:val="38"/>
        </w:rPr>
        <w:t>Notification of Award / Letter of Acceptance</w:t>
      </w:r>
    </w:p>
    <w:p w14:paraId="7CDD154F" w14:textId="77777777" w:rsidR="005A78B9" w:rsidRDefault="005A78B9" w:rsidP="00250AFB">
      <w:pPr>
        <w:pStyle w:val="Style13"/>
        <w:jc w:val="center"/>
      </w:pPr>
      <w:r w:rsidRPr="00E308A8">
        <w:t xml:space="preserve">Framework Agreement for </w:t>
      </w:r>
      <w:r>
        <w:t>Works</w:t>
      </w:r>
    </w:p>
    <w:p w14:paraId="48876099" w14:textId="77777777" w:rsidR="00250AFB" w:rsidRPr="00E308A8" w:rsidRDefault="00250AFB" w:rsidP="00250AFB">
      <w:pPr>
        <w:pStyle w:val="Style13"/>
        <w:jc w:val="center"/>
        <w:rPr>
          <w:sz w:val="24"/>
        </w:rPr>
      </w:pPr>
    </w:p>
    <w:p w14:paraId="0C91B2D0" w14:textId="77777777" w:rsidR="005A78B9" w:rsidRPr="00E308A8" w:rsidRDefault="005A78B9" w:rsidP="005A78B9">
      <w:pPr>
        <w:jc w:val="center"/>
        <w:rPr>
          <w:i/>
        </w:rPr>
      </w:pPr>
      <w:r w:rsidRPr="00E308A8">
        <w:rPr>
          <w:i/>
        </w:rPr>
        <w:t>[Use letterhead paper of the Procuring Agency]</w:t>
      </w:r>
    </w:p>
    <w:p w14:paraId="4C859840" w14:textId="77777777" w:rsidR="005A78B9" w:rsidRPr="00E308A8" w:rsidRDefault="005A78B9" w:rsidP="005A78B9"/>
    <w:p w14:paraId="3C2E9C0D" w14:textId="77777777" w:rsidR="005A78B9" w:rsidRPr="00E308A8" w:rsidRDefault="005A78B9" w:rsidP="005A78B9">
      <w:pPr>
        <w:jc w:val="right"/>
      </w:pPr>
      <w:r w:rsidRPr="00E308A8">
        <w:rPr>
          <w:i/>
        </w:rPr>
        <w:t>[Date]</w:t>
      </w:r>
    </w:p>
    <w:p w14:paraId="63257F87" w14:textId="77777777" w:rsidR="005A78B9" w:rsidRPr="00E308A8" w:rsidRDefault="005A78B9" w:rsidP="005A78B9">
      <w:r w:rsidRPr="00E308A8">
        <w:t xml:space="preserve">To: </w:t>
      </w:r>
      <w:r w:rsidR="00B62E67" w:rsidRPr="00E308A8">
        <w:rPr>
          <w:i/>
        </w:rPr>
        <w:fldChar w:fldCharType="begin"/>
      </w:r>
      <w:r w:rsidRPr="00E308A8">
        <w:rPr>
          <w:i/>
        </w:rPr>
        <w:instrText>ADVANCE \D 1.90</w:instrText>
      </w:r>
      <w:r w:rsidR="00B62E67" w:rsidRPr="00E308A8">
        <w:rPr>
          <w:i/>
        </w:rPr>
        <w:fldChar w:fldCharType="end"/>
      </w:r>
      <w:r w:rsidRPr="00E308A8">
        <w:rPr>
          <w:i/>
        </w:rPr>
        <w:t>[name and address of the Bidder]</w:t>
      </w:r>
    </w:p>
    <w:p w14:paraId="309A51F5" w14:textId="77777777" w:rsidR="005A78B9" w:rsidRPr="00E308A8" w:rsidRDefault="005A78B9" w:rsidP="005A78B9"/>
    <w:p w14:paraId="2B46FDC5" w14:textId="77777777" w:rsidR="005A78B9" w:rsidRPr="00E308A8" w:rsidRDefault="005A78B9" w:rsidP="005A78B9">
      <w:pPr>
        <w:ind w:left="360" w:right="288"/>
      </w:pPr>
    </w:p>
    <w:p w14:paraId="5D823945" w14:textId="77777777" w:rsidR="005A78B9" w:rsidRPr="00E308A8" w:rsidRDefault="005A78B9" w:rsidP="005A78B9">
      <w:pPr>
        <w:ind w:right="288"/>
        <w:rPr>
          <w:b/>
          <w:bCs/>
        </w:rPr>
      </w:pPr>
      <w:r w:rsidRPr="00E308A8">
        <w:rPr>
          <w:b/>
          <w:bCs/>
        </w:rPr>
        <w:t>Notification of Award of Framework Agreement</w:t>
      </w:r>
    </w:p>
    <w:p w14:paraId="67DBE993" w14:textId="77777777" w:rsidR="005A78B9" w:rsidRPr="00E308A8" w:rsidRDefault="005A78B9" w:rsidP="005A78B9">
      <w:pPr>
        <w:ind w:right="288"/>
      </w:pPr>
      <w:r w:rsidRPr="00E308A8">
        <w:rPr>
          <w:b/>
          <w:bCs/>
        </w:rPr>
        <w:t>Framework Agreement No.</w:t>
      </w:r>
      <w:r w:rsidRPr="00E308A8">
        <w:rPr>
          <w:b/>
          <w:bCs/>
          <w:i/>
        </w:rPr>
        <w:t xml:space="preserve"> </w:t>
      </w:r>
      <w:r w:rsidRPr="00E308A8">
        <w:rPr>
          <w:b/>
          <w:bCs/>
        </w:rPr>
        <w:t>[</w:t>
      </w:r>
      <w:r w:rsidRPr="00E308A8">
        <w:rPr>
          <w:b/>
          <w:bCs/>
          <w:i/>
        </w:rPr>
        <w:t>insert FA reference number</w:t>
      </w:r>
      <w:r w:rsidRPr="00E308A8">
        <w:rPr>
          <w:b/>
          <w:bCs/>
        </w:rPr>
        <w:t>]</w:t>
      </w:r>
      <w:r w:rsidRPr="00E308A8">
        <w:t xml:space="preserve">  </w:t>
      </w:r>
    </w:p>
    <w:p w14:paraId="7A9CA09D" w14:textId="77777777" w:rsidR="005A78B9" w:rsidRPr="00E308A8" w:rsidRDefault="005A78B9" w:rsidP="005A78B9">
      <w:pPr>
        <w:ind w:left="360" w:right="288"/>
      </w:pPr>
    </w:p>
    <w:p w14:paraId="65CA9CAC" w14:textId="77777777" w:rsidR="005A78B9" w:rsidRPr="00E308A8" w:rsidRDefault="005A78B9" w:rsidP="005A78B9">
      <w:pPr>
        <w:pStyle w:val="BodyTextIndent"/>
        <w:ind w:left="0" w:right="288"/>
        <w:jc w:val="left"/>
        <w:rPr>
          <w:iCs/>
        </w:rPr>
      </w:pPr>
      <w:r w:rsidRPr="00E308A8">
        <w:rPr>
          <w:iCs/>
        </w:rPr>
        <w:t xml:space="preserve">This is to notify you that your Bid dated </w:t>
      </w:r>
      <w:r w:rsidRPr="00E308A8">
        <w:rPr>
          <w:bCs/>
          <w:i/>
        </w:rPr>
        <w:t>[insert date]</w:t>
      </w:r>
      <w:r w:rsidRPr="00E308A8">
        <w:rPr>
          <w:b/>
          <w:bCs/>
          <w:i/>
        </w:rPr>
        <w:t xml:space="preserve"> </w:t>
      </w:r>
      <w:r w:rsidRPr="00E308A8">
        <w:rPr>
          <w:iCs/>
        </w:rPr>
        <w:t xml:space="preserve">to be awarded a Framework Agreement in relation to the </w:t>
      </w:r>
      <w:r>
        <w:rPr>
          <w:iCs/>
        </w:rPr>
        <w:t>execution</w:t>
      </w:r>
      <w:r w:rsidRPr="00E308A8">
        <w:rPr>
          <w:iCs/>
        </w:rPr>
        <w:t xml:space="preserve"> of </w:t>
      </w:r>
      <w:r w:rsidRPr="00E308A8">
        <w:rPr>
          <w:i/>
          <w:iCs/>
        </w:rPr>
        <w:t xml:space="preserve">[insert </w:t>
      </w:r>
      <w:r w:rsidRPr="00E308A8">
        <w:rPr>
          <w:bCs/>
          <w:i/>
        </w:rPr>
        <w:t xml:space="preserve">short title for </w:t>
      </w:r>
      <w:r>
        <w:rPr>
          <w:bCs/>
          <w:i/>
        </w:rPr>
        <w:t>Works</w:t>
      </w:r>
      <w:r w:rsidRPr="00E308A8">
        <w:rPr>
          <w:bCs/>
          <w:i/>
        </w:rPr>
        <w:t>]</w:t>
      </w:r>
      <w:r w:rsidRPr="00E308A8">
        <w:rPr>
          <w:i/>
          <w:iCs/>
        </w:rPr>
        <w:t xml:space="preserve"> </w:t>
      </w:r>
      <w:r w:rsidRPr="00E308A8">
        <w:rPr>
          <w:iCs/>
        </w:rPr>
        <w:t>is hereby accepted by our Agency.</w:t>
      </w:r>
    </w:p>
    <w:p w14:paraId="28E95338" w14:textId="77777777" w:rsidR="005A78B9" w:rsidRPr="00E308A8" w:rsidRDefault="005A78B9" w:rsidP="005A78B9">
      <w:pPr>
        <w:pStyle w:val="BodyTextIndent"/>
        <w:ind w:left="0" w:right="288"/>
        <w:jc w:val="left"/>
        <w:rPr>
          <w:iCs/>
        </w:rPr>
      </w:pPr>
    </w:p>
    <w:p w14:paraId="1A2A51EE" w14:textId="77777777" w:rsidR="005A78B9" w:rsidRDefault="005A78B9" w:rsidP="005A78B9">
      <w:pPr>
        <w:pStyle w:val="BodyTextIndent"/>
        <w:ind w:left="0" w:right="288"/>
        <w:jc w:val="left"/>
        <w:rPr>
          <w:lang w:val="en-IN"/>
        </w:rPr>
      </w:pPr>
      <w:r w:rsidRPr="00E308A8">
        <w:rPr>
          <w:iCs/>
        </w:rPr>
        <w:t>Please sign and date both copies of the attached Framework Agreement, and return to us in the envelope provided</w:t>
      </w:r>
      <w:r>
        <w:rPr>
          <w:iCs/>
        </w:rPr>
        <w:t xml:space="preserve">, along with performance security in terms of ITB </w:t>
      </w:r>
      <w:r w:rsidR="005A2D42" w:rsidRPr="005A2D42">
        <w:rPr>
          <w:iCs/>
        </w:rPr>
        <w:t xml:space="preserve">Clause </w:t>
      </w:r>
      <w:r>
        <w:rPr>
          <w:iCs/>
        </w:rPr>
        <w:t>19 for amount of Rs …….</w:t>
      </w:r>
      <w:r w:rsidRPr="00E308A8">
        <w:rPr>
          <w:iCs/>
        </w:rPr>
        <w:t>.</w:t>
      </w:r>
      <w:r>
        <w:rPr>
          <w:iCs/>
        </w:rPr>
        <w:t xml:space="preserve">, within 21 days of </w:t>
      </w:r>
      <w:r w:rsidRPr="001D24CB">
        <w:rPr>
          <w:lang w:val="en-IN"/>
        </w:rPr>
        <w:t>receipt of this letter of acceptance, and visit this office to sign the contract</w:t>
      </w:r>
      <w:r>
        <w:rPr>
          <w:lang w:val="en-IN"/>
        </w:rPr>
        <w:t>.</w:t>
      </w:r>
    </w:p>
    <w:p w14:paraId="6495CEFB" w14:textId="77777777" w:rsidR="005A78B9" w:rsidRDefault="005A78B9" w:rsidP="005A78B9">
      <w:pPr>
        <w:pStyle w:val="BodyTextIndent"/>
        <w:ind w:left="0" w:right="288"/>
        <w:jc w:val="left"/>
        <w:rPr>
          <w:lang w:val="en-IN"/>
        </w:rPr>
      </w:pPr>
    </w:p>
    <w:p w14:paraId="623263E0" w14:textId="77777777" w:rsidR="005A78B9" w:rsidRPr="00E308A8" w:rsidRDefault="005A78B9" w:rsidP="005A78B9">
      <w:pPr>
        <w:pStyle w:val="BodyTextIndent"/>
        <w:ind w:left="0" w:right="288"/>
        <w:jc w:val="left"/>
        <w:rPr>
          <w:iCs/>
        </w:rPr>
      </w:pPr>
      <w:r w:rsidRPr="0051134D">
        <w:rPr>
          <w:iCs/>
        </w:rPr>
        <w:t>Failure to furnish performance security and sign</w:t>
      </w:r>
      <w:r w:rsidR="0099408D">
        <w:rPr>
          <w:iCs/>
        </w:rPr>
        <w:t>ed</w:t>
      </w:r>
      <w:r w:rsidRPr="0051134D">
        <w:rPr>
          <w:iCs/>
        </w:rPr>
        <w:t xml:space="preserve"> agreement within the period stipulated</w:t>
      </w:r>
      <w:r w:rsidR="0099408D">
        <w:rPr>
          <w:iCs/>
        </w:rPr>
        <w:t>,</w:t>
      </w:r>
      <w:r w:rsidRPr="0051134D">
        <w:rPr>
          <w:iCs/>
        </w:rPr>
        <w:t xml:space="preserve"> shall constitute sufficient grounds for annulment of award and forfeiture of the Bid Security</w:t>
      </w:r>
      <w:r>
        <w:rPr>
          <w:iCs/>
        </w:rPr>
        <w:t>.</w:t>
      </w:r>
    </w:p>
    <w:p w14:paraId="422E6968" w14:textId="77777777" w:rsidR="005A78B9" w:rsidRPr="00E308A8" w:rsidRDefault="005A78B9" w:rsidP="005A78B9">
      <w:pPr>
        <w:pStyle w:val="TOAHeading"/>
        <w:tabs>
          <w:tab w:val="left" w:pos="720"/>
        </w:tabs>
        <w:suppressAutoHyphens w:val="0"/>
      </w:pPr>
    </w:p>
    <w:p w14:paraId="098E9D3E" w14:textId="77777777" w:rsidR="005A78B9" w:rsidRPr="00E308A8" w:rsidRDefault="005A78B9" w:rsidP="005A78B9">
      <w:pPr>
        <w:tabs>
          <w:tab w:val="left" w:pos="9000"/>
        </w:tabs>
        <w:spacing w:before="240"/>
      </w:pPr>
      <w:r w:rsidRPr="00E308A8">
        <w:t xml:space="preserve">Signature of authorized signatory: </w:t>
      </w:r>
      <w:r w:rsidRPr="00E308A8">
        <w:rPr>
          <w:u w:val="single"/>
        </w:rPr>
        <w:tab/>
      </w:r>
    </w:p>
    <w:p w14:paraId="3F32FA90" w14:textId="77777777" w:rsidR="005A78B9" w:rsidRPr="00E308A8" w:rsidRDefault="005A78B9" w:rsidP="005A78B9">
      <w:pPr>
        <w:tabs>
          <w:tab w:val="left" w:pos="9000"/>
        </w:tabs>
        <w:spacing w:before="240"/>
        <w:rPr>
          <w:u w:val="single"/>
        </w:rPr>
      </w:pPr>
      <w:r w:rsidRPr="00E308A8">
        <w:t xml:space="preserve">Name of signatory: </w:t>
      </w:r>
      <w:r w:rsidRPr="00E308A8">
        <w:rPr>
          <w:u w:val="single"/>
        </w:rPr>
        <w:tab/>
      </w:r>
    </w:p>
    <w:p w14:paraId="21C33224" w14:textId="77777777" w:rsidR="005A78B9" w:rsidRPr="00E308A8" w:rsidRDefault="005A78B9" w:rsidP="005A78B9">
      <w:pPr>
        <w:tabs>
          <w:tab w:val="left" w:pos="9000"/>
        </w:tabs>
        <w:spacing w:before="240"/>
        <w:rPr>
          <w:u w:val="single"/>
        </w:rPr>
      </w:pPr>
      <w:r w:rsidRPr="00E308A8">
        <w:t xml:space="preserve">Title of signatory: </w:t>
      </w:r>
      <w:r w:rsidRPr="00E308A8">
        <w:rPr>
          <w:u w:val="single"/>
        </w:rPr>
        <w:tab/>
      </w:r>
    </w:p>
    <w:p w14:paraId="58676206" w14:textId="77777777" w:rsidR="005A78B9" w:rsidRPr="00E308A8" w:rsidRDefault="005A78B9" w:rsidP="005A78B9">
      <w:pPr>
        <w:tabs>
          <w:tab w:val="left" w:pos="9000"/>
        </w:tabs>
        <w:spacing w:before="240"/>
      </w:pPr>
      <w:r w:rsidRPr="00E308A8">
        <w:t xml:space="preserve">Name of Procuring Agency: </w:t>
      </w:r>
      <w:r w:rsidRPr="00E308A8">
        <w:rPr>
          <w:u w:val="single"/>
        </w:rPr>
        <w:tab/>
      </w:r>
    </w:p>
    <w:p w14:paraId="11285CF2" w14:textId="77777777" w:rsidR="005A78B9" w:rsidRPr="00E308A8" w:rsidRDefault="005A78B9" w:rsidP="005A78B9">
      <w:pPr>
        <w:spacing w:before="240"/>
      </w:pPr>
    </w:p>
    <w:p w14:paraId="54825E72" w14:textId="77777777" w:rsidR="005A78B9" w:rsidRPr="00E308A8" w:rsidRDefault="005A78B9" w:rsidP="005A78B9"/>
    <w:p w14:paraId="286E0D8A" w14:textId="77777777" w:rsidR="005A78B9" w:rsidRPr="00E308A8" w:rsidRDefault="005A78B9" w:rsidP="005A78B9">
      <w:pPr>
        <w:rPr>
          <w:b/>
          <w:bCs/>
        </w:rPr>
      </w:pPr>
      <w:r w:rsidRPr="00E308A8">
        <w:rPr>
          <w:b/>
          <w:bCs/>
        </w:rPr>
        <w:t xml:space="preserve">Attachment: </w:t>
      </w:r>
    </w:p>
    <w:p w14:paraId="210A1D9C" w14:textId="77777777" w:rsidR="00A51B22" w:rsidRDefault="005A78B9" w:rsidP="008456D8">
      <w:pPr>
        <w:ind w:left="900" w:hanging="900"/>
        <w:rPr>
          <w:bCs/>
        </w:rPr>
      </w:pPr>
      <w:r w:rsidRPr="00E308A8">
        <w:rPr>
          <w:bCs/>
        </w:rPr>
        <w:t>Framework Agreement</w:t>
      </w:r>
      <w:r w:rsidR="0099408D">
        <w:rPr>
          <w:bCs/>
        </w:rPr>
        <w:t xml:space="preserve"> (Annex 3 and Schedule I)</w:t>
      </w:r>
    </w:p>
    <w:p w14:paraId="1C1E9F2C" w14:textId="77777777" w:rsidR="00A51B22" w:rsidRDefault="00A51B22">
      <w:pPr>
        <w:rPr>
          <w:bCs/>
        </w:rPr>
      </w:pPr>
      <w:r>
        <w:rPr>
          <w:bCs/>
        </w:rPr>
        <w:br w:type="page"/>
      </w:r>
    </w:p>
    <w:p w14:paraId="5DCD28FC" w14:textId="77777777" w:rsidR="00AC19A9" w:rsidRPr="009C7783" w:rsidRDefault="00AC19A9" w:rsidP="00AC19A9">
      <w:pPr>
        <w:keepNext/>
        <w:keepLines/>
        <w:tabs>
          <w:tab w:val="center" w:pos="4680"/>
        </w:tabs>
        <w:suppressAutoHyphens/>
        <w:jc w:val="center"/>
        <w:rPr>
          <w:b/>
          <w:sz w:val="32"/>
          <w:szCs w:val="32"/>
        </w:rPr>
      </w:pPr>
      <w:r w:rsidRPr="009C7783">
        <w:rPr>
          <w:b/>
          <w:sz w:val="32"/>
          <w:szCs w:val="32"/>
        </w:rPr>
        <w:t>Performance Security - Bank Guarantee</w:t>
      </w:r>
    </w:p>
    <w:p w14:paraId="22AA28C3" w14:textId="77777777" w:rsidR="00AC19A9" w:rsidRDefault="00AC19A9" w:rsidP="00AC19A9">
      <w:pPr>
        <w:tabs>
          <w:tab w:val="center" w:pos="4680"/>
        </w:tabs>
        <w:suppressAutoHyphens/>
        <w:jc w:val="center"/>
        <w:rPr>
          <w:i/>
        </w:rPr>
      </w:pPr>
      <w:r w:rsidRPr="00E06A99">
        <w:rPr>
          <w:i/>
        </w:rPr>
        <w:t>[Guarantor letterhead or SWIFT identifier code]</w:t>
      </w:r>
    </w:p>
    <w:p w14:paraId="74EA72D0" w14:textId="77777777" w:rsidR="00AC19A9" w:rsidRDefault="00AC19A9" w:rsidP="00AC19A9">
      <w:pPr>
        <w:tabs>
          <w:tab w:val="center" w:pos="4680"/>
        </w:tabs>
        <w:suppressAutoHyphens/>
      </w:pPr>
    </w:p>
    <w:p w14:paraId="61439BAF" w14:textId="77777777" w:rsidR="00AC19A9" w:rsidRDefault="00AC19A9" w:rsidP="00AC19A9">
      <w:pPr>
        <w:tabs>
          <w:tab w:val="center" w:pos="4680"/>
        </w:tabs>
        <w:suppressAutoHyphens/>
      </w:pPr>
    </w:p>
    <w:p w14:paraId="79B867CE" w14:textId="77777777" w:rsidR="00AC19A9" w:rsidRPr="004178C1" w:rsidRDefault="00AC19A9" w:rsidP="00AC19A9">
      <w:pPr>
        <w:tabs>
          <w:tab w:val="center" w:pos="4680"/>
        </w:tabs>
        <w:suppressAutoHyphens/>
        <w:rPr>
          <w:i/>
        </w:rPr>
      </w:pPr>
      <w:r w:rsidRPr="004178C1">
        <w:t>Performance Guarantee No…………………….</w:t>
      </w:r>
      <w:r w:rsidRPr="004178C1">
        <w:rPr>
          <w:i/>
        </w:rPr>
        <w:t>[insert guarantee reference number]</w:t>
      </w:r>
    </w:p>
    <w:p w14:paraId="327344DF"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rsidRPr="004178C1">
        <w:t>Date………………………….</w:t>
      </w:r>
      <w:r w:rsidRPr="004178C1">
        <w:rPr>
          <w:i/>
        </w:rPr>
        <w:t>[insert date of issue of the guarantee]</w:t>
      </w:r>
    </w:p>
    <w:p w14:paraId="0B25DC62"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6844603"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rsidRPr="004178C1">
        <w:t>To:</w:t>
      </w:r>
      <w:r w:rsidRPr="004178C1">
        <w:tab/>
        <w:t xml:space="preserve">______________________________________________ </w:t>
      </w:r>
      <w:r w:rsidRPr="004178C1">
        <w:rPr>
          <w:i/>
        </w:rPr>
        <w:t xml:space="preserve">[name of </w:t>
      </w:r>
      <w:r w:rsidRPr="004178C1">
        <w:rPr>
          <w:rFonts w:eastAsia="Calibri"/>
          <w:i/>
        </w:rPr>
        <w:t>Procuring Agency</w:t>
      </w:r>
      <w:r w:rsidRPr="004178C1">
        <w:rPr>
          <w:i/>
        </w:rPr>
        <w:t>]</w:t>
      </w:r>
    </w:p>
    <w:p w14:paraId="5B7EB396"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rsidRPr="004178C1">
        <w:t xml:space="preserve"> </w:t>
      </w:r>
      <w:r w:rsidRPr="004178C1">
        <w:tab/>
        <w:t xml:space="preserve">_________________________________________ </w:t>
      </w:r>
      <w:r w:rsidRPr="004178C1">
        <w:rPr>
          <w:i/>
        </w:rPr>
        <w:t xml:space="preserve">[address of </w:t>
      </w:r>
      <w:r w:rsidRPr="004178C1">
        <w:rPr>
          <w:rFonts w:eastAsia="Calibri"/>
          <w:i/>
        </w:rPr>
        <w:t>Procuring Agency</w:t>
      </w:r>
      <w:r w:rsidRPr="004178C1">
        <w:rPr>
          <w:i/>
        </w:rPr>
        <w:t>]</w:t>
      </w:r>
    </w:p>
    <w:p w14:paraId="26BC5ACF"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2F47E75"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4178C1">
        <w:tab/>
        <w:t xml:space="preserve">WHEREAS _________________________ </w:t>
      </w:r>
      <w:r w:rsidRPr="004178C1">
        <w:rPr>
          <w:i/>
        </w:rPr>
        <w:t>[name and address of Bidder</w:t>
      </w:r>
      <w:r w:rsidR="004178C1" w:rsidRPr="004178C1">
        <w:rPr>
          <w:i/>
        </w:rPr>
        <w:t>, also referred to as FA Holder or Contractor</w:t>
      </w:r>
      <w:r w:rsidRPr="004178C1">
        <w:rPr>
          <w:i/>
        </w:rPr>
        <w:t>]</w:t>
      </w:r>
      <w:r w:rsidRPr="004178C1">
        <w:t xml:space="preserve"> (hereinafter called "the Bidder") has undertaken, in pursuance of Framework Agreement No. _____ dated ________________ to execute __________________________ </w:t>
      </w:r>
      <w:r w:rsidRPr="004178C1">
        <w:rPr>
          <w:i/>
        </w:rPr>
        <w:t>[insert brief description of Works]</w:t>
      </w:r>
      <w:r w:rsidRPr="004178C1">
        <w:t xml:space="preserve"> (hereinafter called "the </w:t>
      </w:r>
      <w:r w:rsidRPr="004178C1">
        <w:rPr>
          <w:rFonts w:eastAsia="Calibri"/>
          <w:lang w:val="en-IN"/>
        </w:rPr>
        <w:t>Framework Agreement</w:t>
      </w:r>
      <w:r w:rsidRPr="004178C1">
        <w:t>");</w:t>
      </w:r>
    </w:p>
    <w:p w14:paraId="18A41E61"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B2E3AD7"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4178C1">
        <w:tab/>
        <w:t xml:space="preserve">AND WHEREAS it has been stipulated by you in the said </w:t>
      </w:r>
      <w:r w:rsidRPr="004178C1">
        <w:rPr>
          <w:rFonts w:eastAsia="Calibri"/>
          <w:lang w:val="en-IN"/>
        </w:rPr>
        <w:t xml:space="preserve">Framework Agreement </w:t>
      </w:r>
      <w:r w:rsidRPr="004178C1">
        <w:t xml:space="preserve">that the Bidder shall furnish you with a Bank Guarantee by a recognized bank for the sum specified therein as security for compliance with his obligations in accordance with the </w:t>
      </w:r>
      <w:r w:rsidRPr="004178C1">
        <w:rPr>
          <w:rFonts w:eastAsia="Calibri"/>
          <w:lang w:val="en-IN"/>
        </w:rPr>
        <w:t>Framework Agreement</w:t>
      </w:r>
      <w:r w:rsidR="004178C1" w:rsidRPr="004178C1">
        <w:rPr>
          <w:rFonts w:eastAsia="Calibri"/>
          <w:lang w:val="en-IN"/>
        </w:rPr>
        <w:t xml:space="preserve"> and Call-off Contracts, if any</w:t>
      </w:r>
      <w:r w:rsidRPr="004178C1">
        <w:t>;</w:t>
      </w:r>
    </w:p>
    <w:p w14:paraId="67942E82"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AC91A5A"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4178C1">
        <w:tab/>
        <w:t>AND WHEREAS we have agreed to give the Bidder such a Bank Guarantee;</w:t>
      </w:r>
    </w:p>
    <w:p w14:paraId="5004C277"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1A52BEA"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4178C1">
        <w:tab/>
        <w:t xml:space="preserve">NOW THEREFORE we hereby affirm that we are the Guarantor and responsible to you, on behalf of the Bidder, up to a total of Rs ____________________ </w:t>
      </w:r>
      <w:r w:rsidRPr="004178C1">
        <w:rPr>
          <w:i/>
        </w:rPr>
        <w:t>[amount of guarantee</w:t>
      </w:r>
      <w:r w:rsidRPr="004178C1">
        <w:rPr>
          <w:rStyle w:val="FootnoteReference"/>
          <w:i/>
        </w:rPr>
        <w:footnoteReference w:id="38"/>
      </w:r>
      <w:r w:rsidRPr="004178C1">
        <w:rPr>
          <w:i/>
        </w:rPr>
        <w:t>]</w:t>
      </w:r>
      <w:r w:rsidRPr="004178C1">
        <w:t xml:space="preserve"> ___________________________ </w:t>
      </w:r>
      <w:r w:rsidRPr="004178C1">
        <w:rPr>
          <w:i/>
        </w:rPr>
        <w:t>[in words]</w:t>
      </w:r>
      <w:r w:rsidRPr="004178C1">
        <w:t xml:space="preserve">, and we undertake to pay you, upon your first written demand and without cavil or argument, any sum or sums within the limits of Rs ____________________ </w:t>
      </w:r>
      <w:r w:rsidRPr="004178C1">
        <w:rPr>
          <w:i/>
        </w:rPr>
        <w:t>[amount of guarantee]</w:t>
      </w:r>
      <w:r w:rsidRPr="004178C1">
        <w:t xml:space="preserve"> as aforesaid without your needing to prove or to show grounds or reasons for your demand for the sum specified therein.</w:t>
      </w:r>
    </w:p>
    <w:p w14:paraId="1892A44D"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CB5CDDA"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4178C1">
        <w:tab/>
        <w:t>We hereby waive the necessity of your demanding the said debt from the Bidder before presenting us with the demand.</w:t>
      </w:r>
    </w:p>
    <w:p w14:paraId="75A700A7"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2D10C6B"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4178C1">
        <w:tab/>
        <w:t xml:space="preserve">We further agree that no change or addition to or other modification of the terms of the </w:t>
      </w:r>
      <w:r w:rsidRPr="004178C1">
        <w:rPr>
          <w:rFonts w:eastAsia="Calibri"/>
          <w:lang w:val="en-IN"/>
        </w:rPr>
        <w:t xml:space="preserve">Framework Agreement </w:t>
      </w:r>
      <w:r w:rsidRPr="004178C1">
        <w:t>or of the Works to be performed thereunder or of any of the Contract documents which may be made between you and the Bidder shall in any way release us from any liability under this guarantee, and we hereby waive notice of any such change, addition or modification.</w:t>
      </w:r>
    </w:p>
    <w:p w14:paraId="48D62130"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9C410BE" w14:textId="7BF440C9"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4178C1">
        <w:tab/>
        <w:t xml:space="preserve">This guarantee shall be valid until ……… (i.e.) 45 days </w:t>
      </w:r>
      <w:r w:rsidR="006B3E36">
        <w:t>after</w:t>
      </w:r>
      <w:r w:rsidRPr="004178C1">
        <w:t xml:space="preserve"> the </w:t>
      </w:r>
      <w:r w:rsidR="006B3E36">
        <w:t xml:space="preserve">expected completion </w:t>
      </w:r>
      <w:r w:rsidRPr="004178C1">
        <w:t xml:space="preserve">date of </w:t>
      </w:r>
      <w:r w:rsidR="006B3E36">
        <w:t xml:space="preserve">the last call-off contract that could be awarded under the </w:t>
      </w:r>
      <w:r w:rsidR="006B3E36" w:rsidRPr="006B3E36">
        <w:rPr>
          <w:lang w:val="en-IN"/>
        </w:rPr>
        <w:t>Framework Agreement</w:t>
      </w:r>
      <w:r w:rsidRPr="004178C1">
        <w:t>, and any demand for payment under it must be received by us at this office on or before that date.</w:t>
      </w:r>
    </w:p>
    <w:p w14:paraId="51C32EDA"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7E93544" w14:textId="77777777" w:rsidR="00AC19A9" w:rsidRPr="004178C1"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8AD43E6" w14:textId="77777777" w:rsidR="00AC19A9" w:rsidRPr="004178C1" w:rsidRDefault="00AC19A9" w:rsidP="00AC19A9">
      <w:pPr>
        <w:tabs>
          <w:tab w:val="right" w:pos="9360"/>
        </w:tabs>
        <w:suppressAutoHyphens/>
        <w:jc w:val="both"/>
      </w:pPr>
      <w:r w:rsidRPr="004178C1">
        <w:tab/>
        <w:t>Signature and seal of the guarantor _____________________________</w:t>
      </w:r>
    </w:p>
    <w:p w14:paraId="0A12B25D" w14:textId="77777777" w:rsidR="00AC19A9" w:rsidRPr="004178C1" w:rsidRDefault="00AC19A9" w:rsidP="00AC19A9">
      <w:pPr>
        <w:tabs>
          <w:tab w:val="right" w:pos="9360"/>
        </w:tabs>
        <w:suppressAutoHyphens/>
        <w:jc w:val="both"/>
      </w:pPr>
    </w:p>
    <w:p w14:paraId="0A514B2B" w14:textId="77777777" w:rsidR="00AC19A9" w:rsidRPr="004178C1" w:rsidRDefault="00AC19A9" w:rsidP="00AC19A9">
      <w:pPr>
        <w:tabs>
          <w:tab w:val="right" w:pos="9360"/>
        </w:tabs>
        <w:suppressAutoHyphens/>
        <w:jc w:val="both"/>
      </w:pPr>
      <w:r w:rsidRPr="004178C1">
        <w:tab/>
        <w:t>Name of Bank ____________________________________________</w:t>
      </w:r>
    </w:p>
    <w:p w14:paraId="6BBD58A1" w14:textId="77777777" w:rsidR="00AC19A9" w:rsidRPr="004178C1" w:rsidRDefault="00AC19A9" w:rsidP="00AC19A9">
      <w:pPr>
        <w:tabs>
          <w:tab w:val="right" w:pos="9360"/>
        </w:tabs>
        <w:suppressAutoHyphens/>
        <w:jc w:val="both"/>
      </w:pPr>
    </w:p>
    <w:p w14:paraId="59FE188A" w14:textId="77777777" w:rsidR="00AC19A9" w:rsidRPr="004178C1" w:rsidRDefault="00AC19A9" w:rsidP="00AC19A9">
      <w:pPr>
        <w:tabs>
          <w:tab w:val="right" w:pos="9360"/>
        </w:tabs>
        <w:suppressAutoHyphens/>
        <w:jc w:val="both"/>
      </w:pPr>
      <w:r w:rsidRPr="004178C1">
        <w:tab/>
        <w:t>Address ____________________________________________</w:t>
      </w:r>
    </w:p>
    <w:p w14:paraId="0400504F" w14:textId="77777777" w:rsidR="00AC19A9" w:rsidRPr="004178C1" w:rsidRDefault="00AC19A9" w:rsidP="00AC19A9">
      <w:pPr>
        <w:tabs>
          <w:tab w:val="right" w:pos="9360"/>
        </w:tabs>
        <w:suppressAutoHyphens/>
        <w:jc w:val="both"/>
      </w:pPr>
    </w:p>
    <w:p w14:paraId="1B15A8F0" w14:textId="77777777" w:rsidR="00AC19A9" w:rsidRPr="004178C1" w:rsidRDefault="00AC19A9" w:rsidP="00AC19A9">
      <w:pPr>
        <w:tabs>
          <w:tab w:val="right" w:pos="9360"/>
        </w:tabs>
        <w:suppressAutoHyphens/>
        <w:jc w:val="both"/>
      </w:pPr>
    </w:p>
    <w:p w14:paraId="28FEC88B" w14:textId="77777777" w:rsidR="00AC19A9" w:rsidRDefault="00AC19A9" w:rsidP="00AC19A9">
      <w:pPr>
        <w:tabs>
          <w:tab w:val="right" w:pos="9360"/>
        </w:tabs>
        <w:suppressAutoHyphens/>
        <w:jc w:val="both"/>
      </w:pPr>
      <w:r w:rsidRPr="004178C1">
        <w:tab/>
        <w:t>Date ____________________________________________</w:t>
      </w:r>
    </w:p>
    <w:p w14:paraId="51604FAA" w14:textId="77777777" w:rsidR="00AC19A9" w:rsidRDefault="00AC19A9" w:rsidP="00AC19A9">
      <w:pPr>
        <w:tabs>
          <w:tab w:val="right" w:pos="9360"/>
        </w:tabs>
        <w:suppressAutoHyphens/>
        <w:jc w:val="both"/>
      </w:pPr>
    </w:p>
    <w:p w14:paraId="76DD1E6C" w14:textId="77777777" w:rsidR="00AC19A9"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1BE50421" w14:textId="77777777" w:rsidR="00AC19A9" w:rsidRDefault="00AC19A9" w:rsidP="00AC19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2D0511">
        <w:rPr>
          <w:b/>
          <w:i/>
        </w:rPr>
        <w:t xml:space="preserve">Note:  All italicized text </w:t>
      </w:r>
      <w:r w:rsidRPr="009F0175">
        <w:rPr>
          <w:b/>
          <w:i/>
        </w:rPr>
        <w:t>(including footnotes)</w:t>
      </w:r>
      <w:r>
        <w:rPr>
          <w:b/>
          <w:i/>
        </w:rPr>
        <w:t xml:space="preserve"> </w:t>
      </w:r>
      <w:r w:rsidRPr="002D0511">
        <w:rPr>
          <w:b/>
          <w:i/>
        </w:rPr>
        <w:t>is for use in preparing this form and shall be deleted from the final product.</w:t>
      </w:r>
    </w:p>
    <w:p w14:paraId="3BDC393C" w14:textId="77777777" w:rsidR="00AC19A9" w:rsidRDefault="00AC19A9">
      <w:pPr>
        <w:rPr>
          <w:b/>
          <w:sz w:val="32"/>
          <w:szCs w:val="32"/>
        </w:rPr>
      </w:pPr>
      <w:r>
        <w:rPr>
          <w:b/>
          <w:sz w:val="32"/>
          <w:szCs w:val="32"/>
        </w:rPr>
        <w:br w:type="page"/>
      </w:r>
    </w:p>
    <w:p w14:paraId="0A8C8512" w14:textId="77777777" w:rsidR="00A51B22" w:rsidRPr="009C7783" w:rsidRDefault="00A51B22" w:rsidP="00A51B22">
      <w:pPr>
        <w:pStyle w:val="Footer"/>
        <w:tabs>
          <w:tab w:val="center" w:pos="4680"/>
        </w:tabs>
        <w:suppressAutoHyphens/>
        <w:jc w:val="center"/>
        <w:rPr>
          <w:b/>
          <w:sz w:val="32"/>
          <w:szCs w:val="32"/>
        </w:rPr>
      </w:pPr>
      <w:r w:rsidRPr="009C7783">
        <w:rPr>
          <w:b/>
          <w:sz w:val="32"/>
          <w:szCs w:val="32"/>
        </w:rPr>
        <w:t>Advance Payment Security</w:t>
      </w:r>
    </w:p>
    <w:p w14:paraId="4BD9C7F3" w14:textId="77777777" w:rsidR="00A51B22" w:rsidRDefault="009D1F14" w:rsidP="00A51B22">
      <w:pPr>
        <w:pStyle w:val="Footer"/>
        <w:tabs>
          <w:tab w:val="center" w:pos="4680"/>
        </w:tabs>
        <w:suppressAutoHyphens/>
        <w:jc w:val="center"/>
        <w:rPr>
          <w:b/>
        </w:rPr>
      </w:pPr>
      <w:r>
        <w:rPr>
          <w:b/>
        </w:rPr>
        <w:t>Bank</w:t>
      </w:r>
      <w:r w:rsidR="00A51B22">
        <w:rPr>
          <w:b/>
        </w:rPr>
        <w:t xml:space="preserve"> Guarantee</w:t>
      </w:r>
    </w:p>
    <w:p w14:paraId="7CD888E5" w14:textId="77777777" w:rsidR="00A51B22" w:rsidRPr="006B056E" w:rsidRDefault="00A51B22" w:rsidP="00A51B22">
      <w:pPr>
        <w:pStyle w:val="Footer"/>
        <w:jc w:val="center"/>
        <w:rPr>
          <w:i/>
          <w:lang w:val="en-IN"/>
        </w:rPr>
      </w:pPr>
      <w:r w:rsidRPr="006B056E">
        <w:rPr>
          <w:i/>
          <w:lang w:val="en-IN"/>
        </w:rPr>
        <w:t>[Guarantor letterhead or SWIFT identifier code]</w:t>
      </w:r>
    </w:p>
    <w:p w14:paraId="1A08AE4F" w14:textId="77777777" w:rsidR="00A51B22" w:rsidRPr="006B056E" w:rsidRDefault="00A51B22" w:rsidP="00A51B22">
      <w:pPr>
        <w:pStyle w:val="Footer"/>
        <w:jc w:val="center"/>
        <w:rPr>
          <w:lang w:val="en-IN"/>
        </w:rPr>
      </w:pPr>
    </w:p>
    <w:p w14:paraId="5A13BC94" w14:textId="77777777" w:rsidR="00A51B22" w:rsidRPr="006B056E" w:rsidRDefault="00A51B22" w:rsidP="00A51B22">
      <w:pPr>
        <w:pStyle w:val="Footer"/>
        <w:jc w:val="center"/>
        <w:rPr>
          <w:lang w:val="en-IN"/>
        </w:rPr>
      </w:pPr>
    </w:p>
    <w:p w14:paraId="4236563A" w14:textId="77777777" w:rsidR="00A51B22" w:rsidRPr="006B056E" w:rsidRDefault="00A51B22" w:rsidP="00A51B22">
      <w:pPr>
        <w:pStyle w:val="Footer"/>
        <w:rPr>
          <w:i/>
          <w:lang w:val="en-IN"/>
        </w:rPr>
      </w:pPr>
      <w:r>
        <w:rPr>
          <w:lang w:val="en-IN"/>
        </w:rPr>
        <w:t>Advance Payment</w:t>
      </w:r>
      <w:r w:rsidRPr="006B056E">
        <w:rPr>
          <w:lang w:val="en-IN"/>
        </w:rPr>
        <w:t xml:space="preserve"> Guarantee No…………………….</w:t>
      </w:r>
      <w:r w:rsidRPr="006B056E">
        <w:rPr>
          <w:i/>
          <w:lang w:val="en-IN"/>
        </w:rPr>
        <w:t>[insert guarantee reference number]</w:t>
      </w:r>
    </w:p>
    <w:p w14:paraId="3996CE74" w14:textId="77777777" w:rsidR="00A51B22" w:rsidRDefault="00A51B22" w:rsidP="00A51B22">
      <w:pPr>
        <w:pStyle w:val="Footer"/>
      </w:pPr>
      <w:r w:rsidRPr="006B056E">
        <w:rPr>
          <w:lang w:val="en-IN"/>
        </w:rPr>
        <w:t>Date………………………….</w:t>
      </w:r>
      <w:r w:rsidRPr="006B056E">
        <w:rPr>
          <w:i/>
          <w:lang w:val="en-IN"/>
        </w:rPr>
        <w:t>[insert date of issue of the guarantee]</w:t>
      </w:r>
    </w:p>
    <w:p w14:paraId="697B1ABE"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14:paraId="32BDECBA"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3B2F5F28"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To:</w:t>
      </w:r>
      <w:r>
        <w:tab/>
        <w:t xml:space="preserve">__________________________________________ </w:t>
      </w:r>
      <w:r>
        <w:rPr>
          <w:i/>
        </w:rPr>
        <w:t xml:space="preserve">[name of </w:t>
      </w:r>
      <w:r w:rsidR="008D65BF">
        <w:rPr>
          <w:i/>
        </w:rPr>
        <w:t>Purchaser</w:t>
      </w:r>
      <w:r>
        <w:rPr>
          <w:i/>
        </w:rPr>
        <w:t>]</w:t>
      </w:r>
    </w:p>
    <w:p w14:paraId="2362553A"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pPr>
      <w:r>
        <w:tab/>
        <w:t>__________________________________________</w:t>
      </w:r>
      <w:r>
        <w:rPr>
          <w:i/>
        </w:rPr>
        <w:t xml:space="preserve"> [address of </w:t>
      </w:r>
      <w:r w:rsidR="008D65BF" w:rsidRPr="008D65BF">
        <w:rPr>
          <w:i/>
        </w:rPr>
        <w:t>Purchaser</w:t>
      </w:r>
      <w:r>
        <w:rPr>
          <w:i/>
        </w:rPr>
        <w:t>]</w:t>
      </w:r>
    </w:p>
    <w:p w14:paraId="0E6C67CB"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i/>
        </w:rPr>
      </w:pPr>
      <w:r>
        <w:tab/>
        <w:t>___________________________________________</w:t>
      </w:r>
      <w:r>
        <w:rPr>
          <w:i/>
        </w:rPr>
        <w:t xml:space="preserve">[name of </w:t>
      </w:r>
      <w:r w:rsidR="000B2460">
        <w:rPr>
          <w:i/>
        </w:rPr>
        <w:t xml:space="preserve">the </w:t>
      </w:r>
      <w:r w:rsidR="000B2460" w:rsidRPr="000B2460">
        <w:rPr>
          <w:i/>
        </w:rPr>
        <w:t xml:space="preserve">call-off </w:t>
      </w:r>
      <w:r>
        <w:rPr>
          <w:i/>
        </w:rPr>
        <w:t>Contract]</w:t>
      </w:r>
    </w:p>
    <w:p w14:paraId="6FD6826D" w14:textId="77777777" w:rsidR="00B734A4" w:rsidRDefault="0099408D" w:rsidP="00B734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110"/>
          <w:tab w:val="left" w:pos="7200"/>
          <w:tab w:val="left" w:pos="7830"/>
          <w:tab w:val="left" w:pos="7920"/>
          <w:tab w:val="left" w:pos="8640"/>
          <w:tab w:val="left" w:pos="9360"/>
          <w:tab w:val="left" w:pos="10080"/>
          <w:tab w:val="left" w:pos="10800"/>
        </w:tabs>
        <w:suppressAutoHyphens/>
        <w:ind w:left="720"/>
      </w:pPr>
      <w:r>
        <w:t xml:space="preserve">under </w:t>
      </w:r>
      <w:r w:rsidR="00B734A4" w:rsidRPr="00B734A4">
        <w:t>____________________________</w:t>
      </w:r>
      <w:r w:rsidR="00B734A4" w:rsidRPr="00B734A4">
        <w:rPr>
          <w:i/>
        </w:rPr>
        <w:t>[name</w:t>
      </w:r>
      <w:r>
        <w:rPr>
          <w:i/>
        </w:rPr>
        <w:t xml:space="preserve"> and no.</w:t>
      </w:r>
      <w:r w:rsidR="00B734A4" w:rsidRPr="00B734A4">
        <w:rPr>
          <w:i/>
        </w:rPr>
        <w:t xml:space="preserve"> of </w:t>
      </w:r>
      <w:r w:rsidR="00B734A4">
        <w:rPr>
          <w:i/>
        </w:rPr>
        <w:t>Framework Agreement</w:t>
      </w:r>
      <w:r w:rsidR="00B734A4" w:rsidRPr="00B734A4">
        <w:rPr>
          <w:i/>
        </w:rPr>
        <w:t>]</w:t>
      </w:r>
    </w:p>
    <w:p w14:paraId="13568BD5"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7A3F2425"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Gentlemen:</w:t>
      </w:r>
    </w:p>
    <w:p w14:paraId="635AA15E"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26ED6BCA"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In accordance with the provisions of the </w:t>
      </w:r>
      <w:r w:rsidR="00676B53">
        <w:t xml:space="preserve">Terms and </w:t>
      </w:r>
      <w:r>
        <w:t xml:space="preserve">Conditions of Contract, </w:t>
      </w:r>
      <w:r w:rsidR="00B734A4">
        <w:t>Cl</w:t>
      </w:r>
      <w:r>
        <w:t xml:space="preserve">ause </w:t>
      </w:r>
      <w:r w:rsidR="00B734A4">
        <w:t>6.</w:t>
      </w:r>
      <w:r>
        <w:t xml:space="preserve">1 ("Advance Payment") of the above-mentioned Contract, _______________________ </w:t>
      </w:r>
      <w:r>
        <w:rPr>
          <w:i/>
        </w:rPr>
        <w:t>[name and address of Contractor]</w:t>
      </w:r>
      <w:r>
        <w:t xml:space="preserve"> (hereinafter called "the Contractor") shall deposit with __________________</w:t>
      </w:r>
      <w:r>
        <w:softHyphen/>
        <w:t xml:space="preserve">______ </w:t>
      </w:r>
      <w:r>
        <w:rPr>
          <w:i/>
        </w:rPr>
        <w:t xml:space="preserve">[name of </w:t>
      </w:r>
      <w:r w:rsidR="008D65BF" w:rsidRPr="008D65BF">
        <w:rPr>
          <w:i/>
        </w:rPr>
        <w:t>Purchaser</w:t>
      </w:r>
      <w:r>
        <w:rPr>
          <w:i/>
        </w:rPr>
        <w:t>]</w:t>
      </w:r>
      <w:r>
        <w:t xml:space="preserve"> a bank guarantee to guarantee his proper and faithful performance under the said Clause of the Contract in an amount of _____________ </w:t>
      </w:r>
      <w:r>
        <w:rPr>
          <w:i/>
        </w:rPr>
        <w:t>[amount of guarantee</w:t>
      </w:r>
      <w:bookmarkStart w:id="185" w:name="_Ref459971726"/>
      <w:r>
        <w:rPr>
          <w:rStyle w:val="FootnoteReference"/>
          <w:i/>
        </w:rPr>
        <w:footnoteReference w:id="39"/>
      </w:r>
      <w:bookmarkEnd w:id="185"/>
      <w:r>
        <w:rPr>
          <w:i/>
        </w:rPr>
        <w:t>]</w:t>
      </w:r>
      <w:r>
        <w:t xml:space="preserve"> _________________________________ </w:t>
      </w:r>
      <w:r>
        <w:rPr>
          <w:i/>
        </w:rPr>
        <w:t>[in words]</w:t>
      </w:r>
      <w:r>
        <w:t>.</w:t>
      </w:r>
    </w:p>
    <w:p w14:paraId="7D4CF9A6"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D124A45"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the ____________________ </w:t>
      </w:r>
      <w:r>
        <w:rPr>
          <w:i/>
        </w:rPr>
        <w:t>[bank or financial institution]</w:t>
      </w:r>
      <w:r>
        <w:t xml:space="preserve">, as instructed by the Contractor, agree unconditionally and irrevocably to guarantee as primary obligator and not as Surety merely, the payment to ____________________ </w:t>
      </w:r>
      <w:r>
        <w:rPr>
          <w:i/>
        </w:rPr>
        <w:t xml:space="preserve">[name of </w:t>
      </w:r>
      <w:r w:rsidR="008D65BF" w:rsidRPr="008D65BF">
        <w:rPr>
          <w:i/>
        </w:rPr>
        <w:t>Purchaser</w:t>
      </w:r>
      <w:r>
        <w:rPr>
          <w:i/>
        </w:rPr>
        <w:t>]</w:t>
      </w:r>
      <w:r>
        <w:t xml:space="preserve"> on his first demand without whatsoever right of objection on our part and without his first claim to the Contractor, in the amount not exceeding ____________________ [amount of guarantee] __________________________________ </w:t>
      </w:r>
      <w:r>
        <w:rPr>
          <w:i/>
        </w:rPr>
        <w:t>[in words]</w:t>
      </w:r>
      <w:r>
        <w:t>.</w:t>
      </w:r>
    </w:p>
    <w:p w14:paraId="11B80160"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5B197E37"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We further agree that no change or addition to or other modification of the terms of the Contract or of Works to be performed thereunder or of any of the Contract documents which may be made between _____________________ </w:t>
      </w:r>
      <w:r>
        <w:rPr>
          <w:i/>
        </w:rPr>
        <w:t xml:space="preserve">[name of </w:t>
      </w:r>
      <w:r w:rsidR="00B734A4" w:rsidRPr="00B734A4">
        <w:rPr>
          <w:i/>
        </w:rPr>
        <w:t>Purchaser</w:t>
      </w:r>
      <w:r>
        <w:rPr>
          <w:i/>
        </w:rPr>
        <w:t>]</w:t>
      </w:r>
      <w:r>
        <w:t xml:space="preserve"> and the Contractor, shall in any way release us from any liability under this guarantee, and we hereby waive notice of any such change, addition or modification.</w:t>
      </w:r>
    </w:p>
    <w:p w14:paraId="7C0BE29D"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6F018AAE"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t xml:space="preserve">This guarantee shall remain valid and in full effect from the date of the advance payment under the Contract until _________________________ </w:t>
      </w:r>
      <w:r>
        <w:rPr>
          <w:i/>
        </w:rPr>
        <w:t xml:space="preserve">[name of </w:t>
      </w:r>
      <w:r w:rsidR="00B734A4" w:rsidRPr="00B734A4">
        <w:rPr>
          <w:i/>
        </w:rPr>
        <w:t>Purchaser</w:t>
      </w:r>
      <w:r>
        <w:rPr>
          <w:i/>
        </w:rPr>
        <w:t>]</w:t>
      </w:r>
      <w:r>
        <w:t xml:space="preserve"> receives full repayment of the same amount from the Contractor. </w:t>
      </w:r>
      <w:r w:rsidRPr="00F428D4">
        <w:t>Consequently any demand for payment under this guarantee must be received by us at this office on or before that date</w:t>
      </w:r>
      <w:r>
        <w:t>.</w:t>
      </w:r>
    </w:p>
    <w:p w14:paraId="293239E9" w14:textId="77777777" w:rsidR="00A51B22" w:rsidRDefault="00A51B22" w:rsidP="00A51B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06E46D80"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tab/>
      </w:r>
      <w:r>
        <w:tab/>
      </w:r>
      <w:r>
        <w:tab/>
        <w:t>Yours truly,</w:t>
      </w:r>
    </w:p>
    <w:p w14:paraId="0449706A"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106A4CBB"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14:paraId="590E5A94"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Signature and seal:  ____________________________</w:t>
      </w:r>
    </w:p>
    <w:p w14:paraId="16B5C5E5"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5675ABC5"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Name of Bank:  _________________</w:t>
      </w:r>
    </w:p>
    <w:p w14:paraId="7B4B8CA3"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1C5F54E2"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Address:  ____________________________________</w:t>
      </w:r>
    </w:p>
    <w:p w14:paraId="10482BC2"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3BC37A28"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Date:  ____________________</w:t>
      </w:r>
    </w:p>
    <w:p w14:paraId="553231B6"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01AA0384"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72557DBF" w14:textId="77777777" w:rsidR="00A51B22"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pPr>
    </w:p>
    <w:p w14:paraId="54C5FB54" w14:textId="77777777" w:rsidR="00A51B22" w:rsidRPr="00FA2407" w:rsidRDefault="00A51B22" w:rsidP="00A51B22">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rsidRPr="00FA2407">
        <w:rPr>
          <w:b/>
          <w:i/>
        </w:rPr>
        <w:t>Note:  All italicized text</w:t>
      </w:r>
      <w:r>
        <w:rPr>
          <w:b/>
          <w:i/>
        </w:rPr>
        <w:t xml:space="preserve"> </w:t>
      </w:r>
      <w:r w:rsidRPr="009F0175">
        <w:rPr>
          <w:b/>
          <w:i/>
        </w:rPr>
        <w:t>(including footnotes)</w:t>
      </w:r>
      <w:r w:rsidRPr="00FA2407">
        <w:rPr>
          <w:b/>
          <w:i/>
        </w:rPr>
        <w:t xml:space="preserve"> is for use in preparing this form and shall be deleted from the final product.</w:t>
      </w:r>
    </w:p>
    <w:p w14:paraId="4A479CF5" w14:textId="77777777" w:rsidR="007265BB" w:rsidRDefault="007265BB">
      <w:r>
        <w:br w:type="page"/>
      </w:r>
    </w:p>
    <w:p w14:paraId="385D3BDF" w14:textId="77777777" w:rsidR="007265BB" w:rsidRDefault="007265BB" w:rsidP="007265BB">
      <w:pPr>
        <w:jc w:val="center"/>
        <w:rPr>
          <w:b/>
          <w:sz w:val="32"/>
          <w:szCs w:val="32"/>
        </w:rPr>
      </w:pPr>
      <w:r w:rsidRPr="009C7783">
        <w:rPr>
          <w:b/>
          <w:sz w:val="32"/>
          <w:szCs w:val="32"/>
        </w:rPr>
        <w:t>Retention Money Security</w:t>
      </w:r>
    </w:p>
    <w:p w14:paraId="6BCE9DD2" w14:textId="77777777" w:rsidR="007265BB" w:rsidRPr="00B37315" w:rsidRDefault="009D1F14" w:rsidP="007265BB">
      <w:pPr>
        <w:jc w:val="center"/>
      </w:pPr>
      <w:r>
        <w:rPr>
          <w:b/>
        </w:rPr>
        <w:t>Bank</w:t>
      </w:r>
      <w:r w:rsidR="007265BB" w:rsidRPr="009C7783">
        <w:rPr>
          <w:b/>
        </w:rPr>
        <w:t xml:space="preserve"> Guarantee</w:t>
      </w:r>
    </w:p>
    <w:p w14:paraId="708969E3" w14:textId="77777777" w:rsidR="007265BB" w:rsidRDefault="007265BB" w:rsidP="007265BB">
      <w:pPr>
        <w:pStyle w:val="S9Header1"/>
        <w:spacing w:before="0" w:after="0"/>
        <w:rPr>
          <w:b w:val="0"/>
          <w:i/>
          <w:sz w:val="24"/>
          <w:lang w:val="en-IN"/>
        </w:rPr>
      </w:pPr>
      <w:r w:rsidRPr="00B37315">
        <w:rPr>
          <w:b w:val="0"/>
          <w:i/>
          <w:sz w:val="24"/>
          <w:lang w:val="en-IN"/>
        </w:rPr>
        <w:t>[Guarantor letterhead or SWIFT identifier code]</w:t>
      </w:r>
    </w:p>
    <w:p w14:paraId="62B0192E" w14:textId="77777777" w:rsidR="007265BB" w:rsidRPr="004F6C08" w:rsidRDefault="007265BB" w:rsidP="007265BB">
      <w:pPr>
        <w:rPr>
          <w:lang w:val="en-IN"/>
        </w:rPr>
      </w:pPr>
    </w:p>
    <w:p w14:paraId="18C2F353" w14:textId="77777777" w:rsidR="007265BB" w:rsidRDefault="007265BB" w:rsidP="007265BB"/>
    <w:p w14:paraId="09FD6310" w14:textId="77777777" w:rsidR="007265BB" w:rsidRDefault="007265BB" w:rsidP="007265BB">
      <w:pPr>
        <w:rPr>
          <w:i/>
        </w:rPr>
      </w:pPr>
      <w:r>
        <w:t xml:space="preserve"> _____________________________ </w:t>
      </w:r>
      <w:r w:rsidRPr="009F0175">
        <w:rPr>
          <w:i/>
        </w:rPr>
        <w:t>[</w:t>
      </w:r>
      <w:r>
        <w:rPr>
          <w:i/>
        </w:rPr>
        <w:t>Bank’s name and address of issuing branch or office]</w:t>
      </w:r>
    </w:p>
    <w:p w14:paraId="58CE2139" w14:textId="77777777" w:rsidR="007265BB" w:rsidRDefault="007265BB" w:rsidP="007265BB">
      <w:pPr>
        <w:rPr>
          <w:i/>
        </w:rPr>
      </w:pPr>
    </w:p>
    <w:p w14:paraId="76DD5B53" w14:textId="77777777" w:rsidR="007265BB" w:rsidRDefault="007265BB" w:rsidP="007265BB">
      <w:pPr>
        <w:rPr>
          <w:i/>
        </w:rPr>
      </w:pPr>
      <w:r>
        <w:rPr>
          <w:b/>
        </w:rPr>
        <w:t xml:space="preserve">Beneficiary: ______________________ </w:t>
      </w:r>
      <w:r>
        <w:rPr>
          <w:i/>
        </w:rPr>
        <w:t>[Name and Address of Employer]</w:t>
      </w:r>
    </w:p>
    <w:p w14:paraId="25057444" w14:textId="77777777" w:rsidR="007265BB" w:rsidRDefault="007265BB" w:rsidP="007265BB">
      <w:pPr>
        <w:rPr>
          <w:i/>
        </w:rPr>
      </w:pPr>
    </w:p>
    <w:p w14:paraId="5D4A2AF2" w14:textId="77777777" w:rsidR="007265BB" w:rsidRDefault="007265BB" w:rsidP="007265BB">
      <w:pPr>
        <w:jc w:val="both"/>
        <w:rPr>
          <w:b/>
          <w:i/>
        </w:rPr>
      </w:pPr>
      <w:r>
        <w:rPr>
          <w:b/>
          <w:i/>
        </w:rPr>
        <w:t>Date: ____________________________</w:t>
      </w:r>
    </w:p>
    <w:p w14:paraId="015E6261" w14:textId="77777777" w:rsidR="007265BB" w:rsidRDefault="007265BB" w:rsidP="007265BB">
      <w:pPr>
        <w:jc w:val="both"/>
        <w:rPr>
          <w:b/>
          <w:i/>
        </w:rPr>
      </w:pPr>
    </w:p>
    <w:p w14:paraId="1CF0DC43" w14:textId="77777777" w:rsidR="007265BB" w:rsidRDefault="007265BB" w:rsidP="007265BB">
      <w:pPr>
        <w:jc w:val="both"/>
        <w:rPr>
          <w:b/>
          <w:i/>
        </w:rPr>
      </w:pPr>
    </w:p>
    <w:p w14:paraId="5F3EB295" w14:textId="77777777" w:rsidR="007265BB" w:rsidRPr="000B281A" w:rsidRDefault="007265BB" w:rsidP="007265BB">
      <w:pPr>
        <w:jc w:val="both"/>
        <w:rPr>
          <w:b/>
        </w:rPr>
      </w:pPr>
      <w:r w:rsidRPr="000B281A">
        <w:rPr>
          <w:b/>
        </w:rPr>
        <w:t>RETENTION MONEY GUARANTEE NO.:  _________________</w:t>
      </w:r>
    </w:p>
    <w:p w14:paraId="0355E4F9" w14:textId="77777777" w:rsidR="007265BB" w:rsidRDefault="007265BB" w:rsidP="007265BB">
      <w:pPr>
        <w:jc w:val="both"/>
        <w:rPr>
          <w:b/>
          <w:i/>
        </w:rPr>
      </w:pPr>
    </w:p>
    <w:p w14:paraId="113DD05E" w14:textId="77777777" w:rsidR="007265BB" w:rsidRDefault="007265BB" w:rsidP="007265BB">
      <w:pPr>
        <w:jc w:val="both"/>
      </w:pPr>
      <w:r w:rsidRPr="000B281A">
        <w:t>We have been informed that ______________</w:t>
      </w:r>
      <w:r>
        <w:t xml:space="preserve"> </w:t>
      </w:r>
      <w:r w:rsidRPr="000B281A">
        <w:rPr>
          <w:i/>
        </w:rPr>
        <w:t xml:space="preserve">[name of </w:t>
      </w:r>
      <w:r>
        <w:rPr>
          <w:i/>
        </w:rPr>
        <w:t xml:space="preserve">FA Holder/ </w:t>
      </w:r>
      <w:r w:rsidRPr="000B281A">
        <w:rPr>
          <w:i/>
        </w:rPr>
        <w:t>contractor</w:t>
      </w:r>
      <w:r>
        <w:rPr>
          <w:rStyle w:val="FootnoteReference"/>
          <w:i/>
        </w:rPr>
        <w:footnoteReference w:id="40"/>
      </w:r>
      <w:r w:rsidRPr="000B281A">
        <w:rPr>
          <w:i/>
        </w:rPr>
        <w:t>]</w:t>
      </w:r>
      <w:r>
        <w:rPr>
          <w:i/>
        </w:rPr>
        <w:t xml:space="preserve"> </w:t>
      </w:r>
      <w:r w:rsidRPr="000B281A">
        <w:t>(hereinafter calle</w:t>
      </w:r>
      <w:r>
        <w:t xml:space="preserve">d “the Contractor”) has entered into </w:t>
      </w:r>
      <w:r w:rsidR="00831E6D" w:rsidRPr="00831E6D">
        <w:t xml:space="preserve">Call-off </w:t>
      </w:r>
      <w:r>
        <w:t>Contract No. _________________</w:t>
      </w:r>
      <w:r>
        <w:rPr>
          <w:i/>
        </w:rPr>
        <w:t xml:space="preserve"> [reference number of the call-off contract]</w:t>
      </w:r>
      <w:r>
        <w:t xml:space="preserve"> dated ______________________ with you, for the execution of __________________ </w:t>
      </w:r>
      <w:r>
        <w:rPr>
          <w:i/>
        </w:rPr>
        <w:t xml:space="preserve">[name of </w:t>
      </w:r>
      <w:r w:rsidR="00831E6D">
        <w:rPr>
          <w:i/>
        </w:rPr>
        <w:t>c</w:t>
      </w:r>
      <w:r w:rsidR="00831E6D" w:rsidRPr="00831E6D">
        <w:rPr>
          <w:i/>
        </w:rPr>
        <w:t xml:space="preserve">all-off </w:t>
      </w:r>
      <w:r>
        <w:rPr>
          <w:i/>
        </w:rPr>
        <w:t>contract and brief description of Works]</w:t>
      </w:r>
      <w:r>
        <w:t xml:space="preserve"> (hereinafter called “the Contract”).</w:t>
      </w:r>
    </w:p>
    <w:p w14:paraId="0B6F6A90" w14:textId="77777777" w:rsidR="007265BB" w:rsidRDefault="007265BB" w:rsidP="007265BB">
      <w:pPr>
        <w:jc w:val="both"/>
      </w:pPr>
    </w:p>
    <w:p w14:paraId="4C57C392" w14:textId="77777777" w:rsidR="007265BB" w:rsidRDefault="007265BB" w:rsidP="007265BB">
      <w:pPr>
        <w:jc w:val="both"/>
      </w:pPr>
      <w:r>
        <w:t xml:space="preserve">Furthermore, we understand that, according to the conditions of the Contract, when the Taking-Over Certificate has been issued for the Works and the first half of the Retention Money has been certified for payment, payment of ___________ </w:t>
      </w:r>
      <w:r>
        <w:rPr>
          <w:i/>
        </w:rPr>
        <w:t>[insert</w:t>
      </w:r>
      <w:r>
        <w:t xml:space="preserve"> </w:t>
      </w:r>
      <w:r w:rsidRPr="007265BB">
        <w:rPr>
          <w:i/>
        </w:rPr>
        <w:t>the second half of the Retention Money</w:t>
      </w:r>
      <w:r>
        <w:rPr>
          <w:i/>
        </w:rPr>
        <w:t xml:space="preserve">] </w:t>
      </w:r>
      <w:r>
        <w:t>is to be made against a Retention Money guarantee.</w:t>
      </w:r>
    </w:p>
    <w:p w14:paraId="5DF686CA" w14:textId="77777777" w:rsidR="007265BB" w:rsidRDefault="007265BB" w:rsidP="007265BB">
      <w:pPr>
        <w:jc w:val="both"/>
      </w:pPr>
    </w:p>
    <w:p w14:paraId="559DC98D" w14:textId="77777777" w:rsidR="007265BB" w:rsidRDefault="007265BB" w:rsidP="007265BB">
      <w:pPr>
        <w:jc w:val="both"/>
      </w:pPr>
      <w:r>
        <w:t xml:space="preserve">At the request of the contractor, we _________________ </w:t>
      </w:r>
      <w:r>
        <w:rPr>
          <w:i/>
        </w:rPr>
        <w:t>[name of Bank]</w:t>
      </w:r>
      <w:r>
        <w:t xml:space="preserve"> hereby irrevocably undertake to pay you the sum or sums not exceeding in total an amount of _____________________ </w:t>
      </w:r>
      <w:r>
        <w:rPr>
          <w:i/>
        </w:rPr>
        <w:t>[amount in Rupees]</w:t>
      </w:r>
      <w:r>
        <w:t xml:space="preserve"> (______________________) </w:t>
      </w:r>
      <w:r>
        <w:rPr>
          <w:i/>
        </w:rPr>
        <w:t>[amount in words</w:t>
      </w:r>
      <w:r>
        <w:rPr>
          <w:rStyle w:val="FootnoteReference"/>
          <w:i/>
        </w:rPr>
        <w:footnoteReference w:id="41"/>
      </w:r>
      <w:r>
        <w:rPr>
          <w:i/>
        </w:rPr>
        <w:t xml:space="preserve">] </w:t>
      </w:r>
      <w:r>
        <w:t xml:space="preserve">upon receipt by us of your first demand in writing accompanied by a written statement stating that the Contractor is in breach of its obligation under the </w:t>
      </w:r>
      <w:r w:rsidR="00831E6D" w:rsidRPr="00831E6D">
        <w:t xml:space="preserve">Call-off </w:t>
      </w:r>
      <w:r>
        <w:t>Contract without cavil or argument.</w:t>
      </w:r>
    </w:p>
    <w:p w14:paraId="2149FBB8" w14:textId="77777777" w:rsidR="007265BB" w:rsidRDefault="007265BB" w:rsidP="007265BB">
      <w:pPr>
        <w:jc w:val="both"/>
      </w:pPr>
    </w:p>
    <w:p w14:paraId="2E4A7EFD" w14:textId="77777777" w:rsidR="007265BB" w:rsidRDefault="007265BB" w:rsidP="007265BB">
      <w:pPr>
        <w:jc w:val="both"/>
      </w:pPr>
      <w:r>
        <w:t xml:space="preserve">It is a condition for any claim and payment under this guarantee to be made that the payment of the second half of the Retention Money referred to above must have been received by the Contractor on its account number _________ at ___________ </w:t>
      </w:r>
      <w:r>
        <w:rPr>
          <w:i/>
        </w:rPr>
        <w:t>[name and address of Bank].</w:t>
      </w:r>
    </w:p>
    <w:p w14:paraId="7AF66BC6" w14:textId="77777777" w:rsidR="007265BB" w:rsidRDefault="007265BB" w:rsidP="007265BB">
      <w:pPr>
        <w:jc w:val="both"/>
      </w:pPr>
    </w:p>
    <w:p w14:paraId="5A919027" w14:textId="77777777" w:rsidR="007265BB" w:rsidRPr="004D579E" w:rsidRDefault="007265BB" w:rsidP="007265BB">
      <w:pPr>
        <w:jc w:val="both"/>
      </w:pPr>
      <w:r>
        <w:t>This guarantee shall expire, at the latest, 21 days after the date when the Procuring Agency/ Purchaser or its Representative (Engineer) has issued the Defects Liability Certificate.  Consequently, any demand for payment under this guarantee must be received by us at this office on or before that date.</w:t>
      </w:r>
    </w:p>
    <w:p w14:paraId="1D540083" w14:textId="77777777" w:rsidR="007265BB" w:rsidRDefault="007265BB" w:rsidP="007265BB">
      <w:pPr>
        <w:rPr>
          <w:i/>
        </w:rPr>
      </w:pPr>
    </w:p>
    <w:p w14:paraId="3AA45AFC" w14:textId="77777777" w:rsidR="007265BB" w:rsidRDefault="007265BB" w:rsidP="007265BB">
      <w:pPr>
        <w:rPr>
          <w:i/>
        </w:rPr>
      </w:pPr>
      <w:r>
        <w:rPr>
          <w:i/>
        </w:rPr>
        <w:t>_____________________</w:t>
      </w:r>
    </w:p>
    <w:p w14:paraId="4E4354A1" w14:textId="77777777" w:rsidR="007265BB" w:rsidRPr="004F6C08" w:rsidRDefault="007265BB" w:rsidP="007265BB">
      <w:pPr>
        <w:rPr>
          <w:i/>
        </w:rPr>
      </w:pPr>
      <w:r>
        <w:rPr>
          <w:i/>
        </w:rPr>
        <w:t>[Signature(s) and seal of the guarantor]</w:t>
      </w:r>
    </w:p>
    <w:p w14:paraId="08129196" w14:textId="77777777" w:rsidR="007265BB" w:rsidRPr="004E6EF4" w:rsidRDefault="007265BB" w:rsidP="007265BB">
      <w:pPr>
        <w:rPr>
          <w:i/>
        </w:rPr>
      </w:pPr>
    </w:p>
    <w:p w14:paraId="4B67ECF3" w14:textId="77777777" w:rsidR="007265BB" w:rsidRPr="004F6C08" w:rsidRDefault="007265BB" w:rsidP="007265BB">
      <w:pPr>
        <w:rPr>
          <w:i/>
        </w:rPr>
      </w:pPr>
    </w:p>
    <w:p w14:paraId="6CFA0EBA" w14:textId="77777777" w:rsidR="007265BB" w:rsidRPr="00D65881" w:rsidRDefault="007265BB" w:rsidP="007265BB">
      <w:pPr>
        <w:pStyle w:val="S9Header1"/>
        <w:jc w:val="left"/>
        <w:rPr>
          <w:i/>
          <w:sz w:val="18"/>
          <w:lang w:val="en-IN"/>
        </w:rPr>
      </w:pPr>
      <w:r w:rsidRPr="00D65881">
        <w:rPr>
          <w:b w:val="0"/>
          <w:i/>
          <w:sz w:val="24"/>
        </w:rPr>
        <w:t>Note:  All italicized text (including footnotes) is for use in preparing this form and shall be deleted from the final product.</w:t>
      </w:r>
    </w:p>
    <w:p w14:paraId="5013D75A" w14:textId="77777777" w:rsidR="00D84161" w:rsidRDefault="00D84161" w:rsidP="008456D8">
      <w:pPr>
        <w:ind w:left="900" w:hanging="900"/>
      </w:pPr>
    </w:p>
    <w:sectPr w:rsidR="00D84161" w:rsidSect="004935CC">
      <w:headerReference w:type="default" r:id="rId28"/>
      <w:headerReference w:type="first" r:id="rId29"/>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3F206" w14:textId="77777777" w:rsidR="00DF1D2D" w:rsidRDefault="00DF1D2D">
      <w:r>
        <w:separator/>
      </w:r>
    </w:p>
  </w:endnote>
  <w:endnote w:type="continuationSeparator" w:id="0">
    <w:p w14:paraId="55938323" w14:textId="77777777" w:rsidR="00DF1D2D" w:rsidRDefault="00DF1D2D">
      <w:r>
        <w:continuationSeparator/>
      </w:r>
    </w:p>
  </w:endnote>
  <w:endnote w:type="continuationNotice" w:id="1">
    <w:p w14:paraId="75B98D29" w14:textId="77777777" w:rsidR="00DF1D2D" w:rsidRDefault="00DF1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732F" w14:textId="77777777" w:rsidR="00DF1D2D" w:rsidRDefault="00DF1D2D">
      <w:r>
        <w:separator/>
      </w:r>
    </w:p>
  </w:footnote>
  <w:footnote w:type="continuationSeparator" w:id="0">
    <w:p w14:paraId="0C04F00A" w14:textId="77777777" w:rsidR="00DF1D2D" w:rsidRDefault="00DF1D2D">
      <w:r>
        <w:continuationSeparator/>
      </w:r>
    </w:p>
  </w:footnote>
  <w:footnote w:type="continuationNotice" w:id="1">
    <w:p w14:paraId="2F5AA0AA" w14:textId="77777777" w:rsidR="00DF1D2D" w:rsidRDefault="00DF1D2D"/>
  </w:footnote>
  <w:footnote w:id="2">
    <w:p w14:paraId="679BD6AA" w14:textId="77777777" w:rsidR="00887B66" w:rsidRPr="00753401" w:rsidRDefault="00887B66" w:rsidP="00753401">
      <w:pPr>
        <w:pStyle w:val="FootnoteText"/>
      </w:pPr>
      <w:r>
        <w:rPr>
          <w:rStyle w:val="FootnoteReference"/>
        </w:rPr>
        <w:footnoteRef/>
      </w:r>
      <w:r>
        <w:t xml:space="preserve"> This simplified FA is for use where the e</w:t>
      </w:r>
      <w:r w:rsidRPr="00753401">
        <w:t xml:space="preserve">stimated </w:t>
      </w:r>
      <w:r w:rsidRPr="00115A05">
        <w:t>total value of call-off contracts likely to be placed on the FA Holder</w:t>
      </w:r>
      <w:r>
        <w:t>(</w:t>
      </w:r>
      <w:r w:rsidRPr="00115A05">
        <w:t>s</w:t>
      </w:r>
      <w:r>
        <w:t xml:space="preserve">) is less than US$ 1 million equivalent. </w:t>
      </w:r>
    </w:p>
    <w:p w14:paraId="60872C7F" w14:textId="77777777" w:rsidR="00887B66" w:rsidRDefault="00887B66" w:rsidP="00753401">
      <w:pPr>
        <w:pStyle w:val="FootnoteText"/>
        <w:ind w:left="0" w:firstLine="0"/>
      </w:pPr>
    </w:p>
  </w:footnote>
  <w:footnote w:id="3">
    <w:p w14:paraId="3CC2DDD4" w14:textId="77777777" w:rsidR="00887B66" w:rsidRDefault="00887B66" w:rsidP="00B55F2E">
      <w:pPr>
        <w:pStyle w:val="FootnoteText"/>
      </w:pPr>
      <w:r>
        <w:rPr>
          <w:rStyle w:val="FootnoteReference"/>
        </w:rPr>
        <w:footnoteRef/>
      </w:r>
      <w:r>
        <w:t xml:space="preserve"> Delete if not applicable</w:t>
      </w:r>
    </w:p>
  </w:footnote>
  <w:footnote w:id="4">
    <w:p w14:paraId="1AC4D1C1" w14:textId="77777777" w:rsidR="00887B66" w:rsidRDefault="00887B66" w:rsidP="00B55F2E">
      <w:pPr>
        <w:pStyle w:val="FootnoteText"/>
      </w:pPr>
      <w:r>
        <w:rPr>
          <w:rStyle w:val="FootnoteReference"/>
        </w:rPr>
        <w:footnoteRef/>
      </w:r>
      <w:r>
        <w:t xml:space="preserve"> </w:t>
      </w:r>
      <w:r w:rsidRPr="00A51EF7">
        <w:t xml:space="preserve">Should be </w:t>
      </w:r>
      <w:r>
        <w:t>the same as the</w:t>
      </w:r>
      <w:r w:rsidRPr="00A51EF7">
        <w:t xml:space="preserve"> deadline for </w:t>
      </w:r>
      <w:r>
        <w:t xml:space="preserve">receipt of </w:t>
      </w:r>
      <w:r w:rsidRPr="00A51EF7">
        <w:t>bids</w:t>
      </w:r>
      <w:r>
        <w:t>,</w:t>
      </w:r>
      <w:r w:rsidRPr="00A51EF7">
        <w:t xml:space="preserve"> </w:t>
      </w:r>
      <w:r>
        <w:t>or promptly thereafter.</w:t>
      </w:r>
    </w:p>
  </w:footnote>
  <w:footnote w:id="5">
    <w:p w14:paraId="0BAF9463" w14:textId="77777777" w:rsidR="00887B66" w:rsidRPr="007B519B" w:rsidRDefault="00887B66" w:rsidP="00A152FD">
      <w:pPr>
        <w:pStyle w:val="FootnoteText"/>
        <w:spacing w:after="0"/>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Any Contract(s) awarded under a Framework Agreement </w:t>
      </w:r>
      <w:r w:rsidRPr="00CB6D72">
        <w:rPr>
          <w:i/>
          <w:spacing w:val="-2"/>
        </w:rPr>
        <w:t>will be jointly financed by [inse</w:t>
      </w:r>
      <w:r>
        <w:rPr>
          <w:i/>
          <w:spacing w:val="-2"/>
        </w:rPr>
        <w:t>rt name of co-financing agency]</w:t>
      </w:r>
      <w:r w:rsidRPr="00CB6D72">
        <w:rPr>
          <w:i/>
          <w:spacing w:val="-2"/>
        </w:rPr>
        <w:t>”</w:t>
      </w:r>
    </w:p>
  </w:footnote>
  <w:footnote w:id="6">
    <w:p w14:paraId="69DC4113" w14:textId="77777777" w:rsidR="00887B66" w:rsidRDefault="00887B66">
      <w:pPr>
        <w:pStyle w:val="FootnoteText"/>
      </w:pPr>
      <w:r>
        <w:rPr>
          <w:rStyle w:val="FootnoteReference"/>
        </w:rPr>
        <w:footnoteRef/>
      </w:r>
      <w:r>
        <w:t xml:space="preserve"> </w:t>
      </w:r>
      <w:r w:rsidRPr="00D151F4">
        <w:t xml:space="preserve">In case of </w:t>
      </w:r>
      <w:r>
        <w:t>multiple packages</w:t>
      </w:r>
      <w:r w:rsidRPr="00D151F4">
        <w:t xml:space="preserve">, please insert amount of the Bid Security for each </w:t>
      </w:r>
      <w:r>
        <w:t>package.</w:t>
      </w:r>
    </w:p>
  </w:footnote>
  <w:footnote w:id="7">
    <w:p w14:paraId="41B96F10" w14:textId="77777777" w:rsidR="00887B66" w:rsidRDefault="00887B66">
      <w:pPr>
        <w:pStyle w:val="FootnoteText"/>
      </w:pPr>
      <w:r>
        <w:rPr>
          <w:rStyle w:val="FootnoteReference"/>
        </w:rPr>
        <w:footnoteRef/>
      </w:r>
      <w:r>
        <w:t xml:space="preserve"> </w:t>
      </w:r>
      <w:r w:rsidRPr="00B158F2">
        <w:t>Delete</w:t>
      </w:r>
      <w:r>
        <w:t>/ modify</w:t>
      </w:r>
      <w:r w:rsidRPr="00B158F2">
        <w:t xml:space="preserve"> this sub-clause if pre</w:t>
      </w:r>
      <w:r>
        <w:t>-</w:t>
      </w:r>
      <w:r w:rsidRPr="00B158F2">
        <w:t>bid meeting</w:t>
      </w:r>
      <w:r>
        <w:t xml:space="preserve"> or site visit</w:t>
      </w:r>
      <w:r w:rsidRPr="00B158F2">
        <w:t xml:space="preserve"> is not planned</w:t>
      </w:r>
    </w:p>
  </w:footnote>
  <w:footnote w:id="8">
    <w:p w14:paraId="01E687A4" w14:textId="77777777" w:rsidR="00887B66" w:rsidRDefault="00887B66">
      <w:pPr>
        <w:pStyle w:val="FootnoteText"/>
      </w:pPr>
      <w:r>
        <w:rPr>
          <w:rStyle w:val="FootnoteReference"/>
        </w:rPr>
        <w:footnoteRef/>
      </w:r>
      <w:r>
        <w:t xml:space="preserve"> Provide </w:t>
      </w:r>
      <w:r w:rsidRPr="00291E16">
        <w:t>Qualification Criteria</w:t>
      </w:r>
      <w:r>
        <w:t xml:space="preserve"> for each Package Type separately</w:t>
      </w:r>
    </w:p>
  </w:footnote>
  <w:footnote w:id="9">
    <w:p w14:paraId="03EE555B" w14:textId="77777777" w:rsidR="00887B66" w:rsidRDefault="00887B66">
      <w:pPr>
        <w:pStyle w:val="FootnoteText"/>
      </w:pPr>
      <w:r>
        <w:rPr>
          <w:rStyle w:val="FootnoteReference"/>
        </w:rPr>
        <w:footnoteRef/>
      </w:r>
      <w:r>
        <w:t xml:space="preserve"> Insert an amount </w:t>
      </w:r>
      <w:r w:rsidRPr="008D4030">
        <w:t>not exceed</w:t>
      </w:r>
      <w:r>
        <w:t>ing</w:t>
      </w:r>
      <w:r w:rsidRPr="008D4030">
        <w:t xml:space="preserve"> 0.25% (zero point two five %) of the estimated value of </w:t>
      </w:r>
      <w:r>
        <w:t>the indicative call-off contracts in the package</w:t>
      </w:r>
      <w:r w:rsidRPr="008D4030">
        <w:t>.</w:t>
      </w:r>
      <w:r>
        <w:t xml:space="preserve"> </w:t>
      </w:r>
      <w:r w:rsidRPr="00E947DA">
        <w:t xml:space="preserve">In case of </w:t>
      </w:r>
      <w:r>
        <w:t>multiple packages</w:t>
      </w:r>
      <w:r w:rsidRPr="00E947DA">
        <w:t xml:space="preserve">, please insert amount of the Bid Security for each </w:t>
      </w:r>
      <w:r>
        <w:t>package.</w:t>
      </w:r>
    </w:p>
  </w:footnote>
  <w:footnote w:id="10">
    <w:p w14:paraId="694D2F11" w14:textId="6EDF1F4E" w:rsidR="00887B66" w:rsidRPr="00E947DA" w:rsidRDefault="00887B66" w:rsidP="00E947DA">
      <w:pPr>
        <w:pStyle w:val="FootnoteText"/>
        <w:ind w:left="90" w:hanging="90"/>
      </w:pPr>
      <w:r>
        <w:rPr>
          <w:rStyle w:val="FootnoteReference"/>
        </w:rPr>
        <w:footnoteRef/>
      </w:r>
      <w:r>
        <w:t xml:space="preserve"> </w:t>
      </w:r>
      <w:r w:rsidRPr="00066657">
        <w:t xml:space="preserve">Insert an amount not exceeding 1% (one %) of the estimated </w:t>
      </w:r>
      <w:r>
        <w:t xml:space="preserve">total </w:t>
      </w:r>
      <w:r w:rsidRPr="00066657">
        <w:t xml:space="preserve">value of </w:t>
      </w:r>
      <w:r>
        <w:t>Works</w:t>
      </w:r>
      <w:r w:rsidRPr="00066657">
        <w:t xml:space="preserve"> in the package.</w:t>
      </w:r>
      <w:r>
        <w:t xml:space="preserve"> </w:t>
      </w:r>
      <w:r w:rsidRPr="00E947DA">
        <w:t xml:space="preserve">In case of multiple packages, insert amount of the </w:t>
      </w:r>
      <w:r>
        <w:t>Performance S</w:t>
      </w:r>
      <w:r w:rsidRPr="00E947DA">
        <w:t xml:space="preserve">ecurity </w:t>
      </w:r>
      <w:r>
        <w:t xml:space="preserve">separately </w:t>
      </w:r>
      <w:r w:rsidRPr="00E947DA">
        <w:t>for each package.</w:t>
      </w:r>
    </w:p>
    <w:p w14:paraId="51139A0C" w14:textId="77777777" w:rsidR="00887B66" w:rsidRDefault="00887B66" w:rsidP="005D2E8B">
      <w:pPr>
        <w:pStyle w:val="FootnoteText"/>
        <w:ind w:left="90" w:hanging="90"/>
      </w:pPr>
    </w:p>
  </w:footnote>
  <w:footnote w:id="11">
    <w:p w14:paraId="7809AB14" w14:textId="77777777" w:rsidR="00887B66" w:rsidRDefault="00887B66">
      <w:pPr>
        <w:pStyle w:val="FootnoteText"/>
      </w:pPr>
      <w:r>
        <w:rPr>
          <w:rStyle w:val="FootnoteReference"/>
        </w:rPr>
        <w:footnoteRef/>
      </w:r>
      <w:r>
        <w:t xml:space="preserve"> The list is indicative. Actual Works to be executed shall be specified at the Call-off stage.  </w:t>
      </w:r>
    </w:p>
  </w:footnote>
  <w:footnote w:id="12">
    <w:p w14:paraId="25F50D9C" w14:textId="77777777" w:rsidR="00887B66" w:rsidRDefault="00887B66">
      <w:pPr>
        <w:pStyle w:val="FootnoteText"/>
      </w:pPr>
      <w:r>
        <w:rPr>
          <w:rStyle w:val="FootnoteReference"/>
        </w:rPr>
        <w:footnoteRef/>
      </w:r>
      <w:r>
        <w:t xml:space="preserve"> Indicative Bill of Quantities for Works under each Package Type is listed in separate tables below.</w:t>
      </w:r>
    </w:p>
  </w:footnote>
  <w:footnote w:id="13">
    <w:p w14:paraId="4517F084" w14:textId="77777777" w:rsidR="00887B66" w:rsidRPr="00272781" w:rsidRDefault="00887B66" w:rsidP="00272781">
      <w:pPr>
        <w:pStyle w:val="FootnoteText"/>
      </w:pPr>
      <w:r>
        <w:rPr>
          <w:rStyle w:val="FootnoteReference"/>
        </w:rPr>
        <w:footnoteRef/>
      </w:r>
      <w:r>
        <w:t xml:space="preserve"> </w:t>
      </w:r>
      <w:r w:rsidRPr="00272781">
        <w:t>In case of multiple packages, please insert amount of the Bid Security for each package.</w:t>
      </w:r>
      <w:r>
        <w:t xml:space="preserve"> </w:t>
      </w:r>
      <w:r w:rsidRPr="00272781">
        <w:t>The amount must be the same as given in ITB</w:t>
      </w:r>
      <w:r>
        <w:t xml:space="preserve"> Clause</w:t>
      </w:r>
      <w:r w:rsidRPr="00272781">
        <w:t xml:space="preserve"> 10.</w:t>
      </w:r>
    </w:p>
    <w:p w14:paraId="4272BF6F" w14:textId="77777777" w:rsidR="00887B66" w:rsidRDefault="00887B66">
      <w:pPr>
        <w:pStyle w:val="FootnoteText"/>
      </w:pPr>
    </w:p>
  </w:footnote>
  <w:footnote w:id="14">
    <w:p w14:paraId="4726EA1A" w14:textId="77777777" w:rsidR="00887B66" w:rsidRDefault="00887B66">
      <w:pPr>
        <w:pStyle w:val="FootnoteText"/>
      </w:pPr>
      <w:r>
        <w:rPr>
          <w:rStyle w:val="FootnoteReference"/>
        </w:rPr>
        <w:footnoteRef/>
      </w:r>
      <w:r>
        <w:t xml:space="preserve"> Insert separate tables of BOQs for each Package Type</w:t>
      </w:r>
    </w:p>
  </w:footnote>
  <w:footnote w:id="15">
    <w:p w14:paraId="3AEFCD0C" w14:textId="77777777" w:rsidR="00887B66" w:rsidRDefault="00887B66">
      <w:pPr>
        <w:pStyle w:val="FootnoteText"/>
      </w:pPr>
      <w:r>
        <w:rPr>
          <w:rStyle w:val="FootnoteReference"/>
        </w:rPr>
        <w:footnoteRef/>
      </w:r>
      <w:r>
        <w:t xml:space="preserve"> Delete 8.1 (b) and (c) if </w:t>
      </w:r>
      <w:r w:rsidRPr="00983548">
        <w:t>rates quoted by the bidder</w:t>
      </w:r>
      <w:r>
        <w:t>s</w:t>
      </w:r>
      <w:r w:rsidRPr="00983548">
        <w:t xml:space="preserve"> at the primary procurement stage </w:t>
      </w:r>
      <w:r>
        <w:t xml:space="preserve">are </w:t>
      </w:r>
      <w:r w:rsidRPr="00983548">
        <w:t>not subject to adjustment for the duration of the framework agreement.</w:t>
      </w:r>
    </w:p>
  </w:footnote>
  <w:footnote w:id="16">
    <w:p w14:paraId="1C9A2AE4" w14:textId="77777777" w:rsidR="00887B66" w:rsidRDefault="00887B66" w:rsidP="00510E5A">
      <w:pPr>
        <w:pStyle w:val="FootnoteText"/>
      </w:pPr>
      <w:r>
        <w:rPr>
          <w:rStyle w:val="FootnoteReference"/>
        </w:rPr>
        <w:footnoteRef/>
      </w:r>
      <w:r>
        <w:t xml:space="preserve"> For purposes of this clause only, ‘All’ will include all FA Holders, if the method of selection follows provision 23 (i) above; and will include all FA Holders that operate in the region where Work is to be executed, </w:t>
      </w:r>
      <w:r w:rsidRPr="00E20DA0">
        <w:t xml:space="preserve">if the method of selection follows </w:t>
      </w:r>
      <w:r>
        <w:t>provision 23 (ii) above.</w:t>
      </w:r>
    </w:p>
  </w:footnote>
  <w:footnote w:id="17">
    <w:p w14:paraId="616C2506" w14:textId="77777777" w:rsidR="00887B66" w:rsidRPr="00983548" w:rsidRDefault="00887B66" w:rsidP="00983548">
      <w:pPr>
        <w:pStyle w:val="FootnoteText"/>
      </w:pPr>
      <w:r>
        <w:rPr>
          <w:rStyle w:val="FootnoteReference"/>
        </w:rPr>
        <w:footnoteRef/>
      </w:r>
      <w:r>
        <w:t xml:space="preserve"> </w:t>
      </w:r>
      <w:r w:rsidRPr="00983548">
        <w:t xml:space="preserve">Delete </w:t>
      </w:r>
      <w:r>
        <w:t xml:space="preserve">this attachment </w:t>
      </w:r>
      <w:r w:rsidRPr="00983548">
        <w:t>if rates quoted by the bidders at the primary procurement stage are not subject to adjustment for the duration of the framework agreement.</w:t>
      </w:r>
    </w:p>
    <w:p w14:paraId="0CD539DD" w14:textId="77777777" w:rsidR="00887B66" w:rsidRDefault="00887B66">
      <w:pPr>
        <w:pStyle w:val="FootnoteText"/>
      </w:pPr>
    </w:p>
  </w:footnote>
  <w:footnote w:id="18">
    <w:p w14:paraId="6B198F3A" w14:textId="77777777" w:rsidR="00887B66" w:rsidRDefault="00887B66" w:rsidP="00B40126">
      <w:pPr>
        <w:pStyle w:val="FootnoteText"/>
      </w:pPr>
      <w:r>
        <w:rPr>
          <w:rStyle w:val="FootnoteReference"/>
        </w:rPr>
        <w:footnoteRef/>
      </w:r>
      <w:r>
        <w:t xml:space="preserve"> The Centre to be specified should be the relevant one for which CPI is published by the Labour Bureau.</w:t>
      </w:r>
    </w:p>
  </w:footnote>
  <w:footnote w:id="19">
    <w:p w14:paraId="4E9889E6" w14:textId="77777777" w:rsidR="00887B66" w:rsidRDefault="00887B66" w:rsidP="00B40126">
      <w:pPr>
        <w:pStyle w:val="FootnoteText"/>
      </w:pPr>
      <w:r>
        <w:rPr>
          <w:rStyle w:val="FootnoteReference"/>
        </w:rPr>
        <w:footnoteRef/>
      </w:r>
      <w:r>
        <w:t xml:space="preserve"> The identified depot for the rate of diesel for the base date and the applicable date for price adjustment.</w:t>
      </w:r>
    </w:p>
  </w:footnote>
  <w:footnote w:id="20">
    <w:p w14:paraId="4CEF10B3" w14:textId="77777777" w:rsidR="00887B66" w:rsidRDefault="00887B66" w:rsidP="00B40126">
      <w:pPr>
        <w:pStyle w:val="FootnoteText"/>
      </w:pPr>
      <w:r>
        <w:rPr>
          <w:rStyle w:val="FootnoteReference"/>
        </w:rPr>
        <w:footnoteRef/>
      </w:r>
      <w:r>
        <w:t xml:space="preserve"> The identified refinery for the rate of Bitumen for the base date and the applicable date price adjustment.</w:t>
      </w:r>
    </w:p>
  </w:footnote>
  <w:footnote w:id="21">
    <w:p w14:paraId="0A607C32" w14:textId="77777777" w:rsidR="00887B66" w:rsidRDefault="00887B66" w:rsidP="003C2877">
      <w:pPr>
        <w:pStyle w:val="FootnoteText"/>
      </w:pPr>
      <w:r>
        <w:rPr>
          <w:rStyle w:val="FootnoteReference"/>
        </w:rPr>
        <w:footnoteRef/>
      </w:r>
      <w:r>
        <w:t xml:space="preserve"> Time and date for opening of quotes s</w:t>
      </w:r>
      <w:r w:rsidRPr="00A51EF7">
        <w:t xml:space="preserve">hould be </w:t>
      </w:r>
      <w:r>
        <w:t>the same as the</w:t>
      </w:r>
      <w:r w:rsidRPr="00A51EF7">
        <w:t xml:space="preserve"> deadline for </w:t>
      </w:r>
      <w:r>
        <w:t>receipt of quotes,</w:t>
      </w:r>
      <w:r w:rsidRPr="00A51EF7">
        <w:t xml:space="preserve"> </w:t>
      </w:r>
      <w:r>
        <w:t>or promptly thereafter.</w:t>
      </w:r>
    </w:p>
    <w:p w14:paraId="3289437C" w14:textId="77777777" w:rsidR="00887B66" w:rsidRDefault="00887B66" w:rsidP="003C2877">
      <w:pPr>
        <w:pStyle w:val="FootnoteText"/>
      </w:pPr>
    </w:p>
  </w:footnote>
  <w:footnote w:id="22">
    <w:p w14:paraId="56EEC429" w14:textId="77777777" w:rsidR="00887B66" w:rsidRDefault="00887B66">
      <w:pPr>
        <w:pStyle w:val="FootnoteText"/>
      </w:pPr>
      <w:r>
        <w:rPr>
          <w:rStyle w:val="FootnoteReference"/>
        </w:rPr>
        <w:footnoteRef/>
      </w:r>
      <w:r>
        <w:t xml:space="preserve"> Rates quoted shall be inclusive of GST and any other taxes or duties </w:t>
      </w:r>
      <w:r w:rsidRPr="003C5E4F">
        <w:t>that the Contractor will have to pay for the performance of this Contract</w:t>
      </w:r>
      <w:r>
        <w:t xml:space="preserve">. </w:t>
      </w:r>
    </w:p>
  </w:footnote>
  <w:footnote w:id="23">
    <w:p w14:paraId="20E84A1D" w14:textId="77777777" w:rsidR="00887B66" w:rsidRDefault="00887B66">
      <w:pPr>
        <w:pStyle w:val="FootnoteText"/>
      </w:pPr>
      <w:r>
        <w:rPr>
          <w:rStyle w:val="FootnoteReference"/>
        </w:rPr>
        <w:footnoteRef/>
      </w:r>
      <w:r>
        <w:t xml:space="preserve"> </w:t>
      </w:r>
      <w:r w:rsidRPr="005E7B57">
        <w:t xml:space="preserve">In case of </w:t>
      </w:r>
      <w:r>
        <w:t xml:space="preserve">more than one work, </w:t>
      </w:r>
      <w:r w:rsidRPr="005E7B57">
        <w:t>in</w:t>
      </w:r>
      <w:r>
        <w:t>clude</w:t>
      </w:r>
      <w:r w:rsidRPr="005E7B57">
        <w:t xml:space="preserve"> </w:t>
      </w:r>
      <w:r>
        <w:t>price for each work, and the total contract price for all Works</w:t>
      </w:r>
      <w:r w:rsidRPr="005E7B57">
        <w:t>.</w:t>
      </w:r>
    </w:p>
  </w:footnote>
  <w:footnote w:id="24">
    <w:p w14:paraId="0A6FFF9F" w14:textId="77777777" w:rsidR="00887B66" w:rsidRDefault="00887B66" w:rsidP="009B5F6C">
      <w:pPr>
        <w:spacing w:before="120" w:after="120"/>
      </w:pPr>
      <w:r>
        <w:rPr>
          <w:rStyle w:val="FootnoteReference"/>
        </w:rPr>
        <w:footnoteRef/>
      </w:r>
      <w:r>
        <w:t xml:space="preserve"> References to “Purchaser” and “Contractor” may also mean their respective representatives e.g. “Engineer” of the Purchaser or the “Site In-charge” of the Contractor. </w:t>
      </w:r>
      <w:r w:rsidRPr="005E7B57">
        <w:t xml:space="preserve">In case of </w:t>
      </w:r>
      <w:r>
        <w:t xml:space="preserve">more than one work, </w:t>
      </w:r>
      <w:r w:rsidRPr="005E7B57">
        <w:t xml:space="preserve">please include </w:t>
      </w:r>
      <w:r>
        <w:t xml:space="preserve">applicable conditions for </w:t>
      </w:r>
      <w:r w:rsidRPr="005E7B57">
        <w:t xml:space="preserve">each </w:t>
      </w:r>
      <w:r>
        <w:t>work</w:t>
      </w:r>
      <w:r w:rsidRPr="005E7B57">
        <w:t xml:space="preserve">, </w:t>
      </w:r>
      <w:r>
        <w:t>if they differ from one work to another. For example “</w:t>
      </w:r>
      <w:r w:rsidRPr="009B5F6C">
        <w:t>[</w:t>
      </w:r>
      <w:r w:rsidRPr="009B5F6C">
        <w:rPr>
          <w:i/>
        </w:rPr>
        <w:t xml:space="preserve">If necessary insert separate </w:t>
      </w:r>
      <w:r>
        <w:rPr>
          <w:i/>
        </w:rPr>
        <w:t xml:space="preserve">completion time </w:t>
      </w:r>
      <w:r w:rsidRPr="009B5F6C">
        <w:rPr>
          <w:i/>
        </w:rPr>
        <w:t>for each work</w:t>
      </w:r>
      <w:r w:rsidRPr="009B5F6C">
        <w:t>]</w:t>
      </w:r>
      <w:r>
        <w:t>” etc.</w:t>
      </w:r>
    </w:p>
    <w:p w14:paraId="05AE3C60" w14:textId="77777777" w:rsidR="00887B66" w:rsidRPr="005E7B57" w:rsidRDefault="00887B66" w:rsidP="009B5F6C">
      <w:pPr>
        <w:pStyle w:val="FootnoteText"/>
        <w:ind w:left="0" w:firstLine="0"/>
      </w:pPr>
    </w:p>
    <w:p w14:paraId="084ED88A" w14:textId="77777777" w:rsidR="00887B66" w:rsidRDefault="00887B66">
      <w:pPr>
        <w:pStyle w:val="FootnoteText"/>
      </w:pPr>
    </w:p>
  </w:footnote>
  <w:footnote w:id="25">
    <w:p w14:paraId="53D5D94F" w14:textId="77777777" w:rsidR="00887B66" w:rsidRDefault="00887B66">
      <w:pPr>
        <w:pStyle w:val="FootnoteText"/>
      </w:pPr>
      <w:r>
        <w:rPr>
          <w:rStyle w:val="FootnoteReference"/>
        </w:rPr>
        <w:footnoteRef/>
      </w:r>
      <w:r>
        <w:t xml:space="preserve"> Insert the </w:t>
      </w:r>
      <w:r w:rsidRPr="00804EDF">
        <w:t>amount of liquidated damages per day</w:t>
      </w:r>
      <w:r>
        <w:t xml:space="preserve">, which </w:t>
      </w:r>
      <w:r w:rsidRPr="00804EDF">
        <w:t xml:space="preserve">should be determined at not less than 0.05 % of the contract </w:t>
      </w:r>
      <w:r>
        <w:t>price</w:t>
      </w:r>
      <w:r w:rsidRPr="00804EDF">
        <w:t xml:space="preserve"> of the works).</w:t>
      </w:r>
    </w:p>
  </w:footnote>
  <w:footnote w:id="26">
    <w:p w14:paraId="4DFE87DC" w14:textId="77777777" w:rsidR="00887B66" w:rsidRDefault="00887B66">
      <w:pPr>
        <w:pStyle w:val="FootnoteText"/>
      </w:pPr>
      <w:r>
        <w:rPr>
          <w:rStyle w:val="FootnoteReference"/>
        </w:rPr>
        <w:footnoteRef/>
      </w:r>
      <w:r>
        <w:t xml:space="preserve"> The payment terms may be suitably modified in individual cases, as required.</w:t>
      </w:r>
    </w:p>
  </w:footnote>
  <w:footnote w:id="27">
    <w:p w14:paraId="38AEECCC" w14:textId="77777777" w:rsidR="00887B66" w:rsidRDefault="00887B66">
      <w:pPr>
        <w:pStyle w:val="FootnoteText"/>
      </w:pPr>
      <w:r>
        <w:rPr>
          <w:rStyle w:val="FootnoteReference"/>
        </w:rPr>
        <w:footnoteRef/>
      </w:r>
      <w:r>
        <w:t xml:space="preserve"> All Prices shall be inclusive of </w:t>
      </w:r>
      <w:r w:rsidRPr="008D76DB">
        <w:t xml:space="preserve">GST and any other taxes or duties that the Contractor will have to pay for the performance of this Contract. </w:t>
      </w:r>
    </w:p>
  </w:footnote>
  <w:footnote w:id="28">
    <w:p w14:paraId="29BF1AD6" w14:textId="77777777" w:rsidR="00887B66" w:rsidRPr="00F23660" w:rsidRDefault="00887B66" w:rsidP="00AC7AB0">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29">
    <w:p w14:paraId="23755D95" w14:textId="77777777" w:rsidR="00887B66" w:rsidRDefault="00887B66" w:rsidP="00AC7AB0">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30">
    <w:p w14:paraId="6893EECC" w14:textId="77777777" w:rsidR="00887B66" w:rsidRDefault="00887B66" w:rsidP="00AC7AB0">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1">
    <w:p w14:paraId="0E3D07DE" w14:textId="77777777" w:rsidR="00887B66" w:rsidRDefault="00887B66" w:rsidP="003606DB">
      <w:pPr>
        <w:pStyle w:val="FootnoteText"/>
      </w:pPr>
      <w:r>
        <w:rPr>
          <w:rStyle w:val="FootnoteReference"/>
        </w:rPr>
        <w:footnoteRef/>
      </w:r>
      <w:r>
        <w:t xml:space="preserve"> The list is indicative. Actual Works to be executed shall be specified at the Call-off stage.  </w:t>
      </w:r>
    </w:p>
  </w:footnote>
  <w:footnote w:id="32">
    <w:p w14:paraId="56637782" w14:textId="77777777" w:rsidR="00887B66" w:rsidRDefault="00887B66" w:rsidP="003606DB">
      <w:pPr>
        <w:pStyle w:val="FootnoteText"/>
      </w:pPr>
      <w:r>
        <w:rPr>
          <w:rStyle w:val="FootnoteReference"/>
        </w:rPr>
        <w:footnoteRef/>
      </w:r>
      <w:r>
        <w:t xml:space="preserve"> Indicative Bill of Quantities for Works under each Package Type is listed in separate tables below.</w:t>
      </w:r>
    </w:p>
  </w:footnote>
  <w:footnote w:id="33">
    <w:p w14:paraId="40ECA858" w14:textId="77777777" w:rsidR="00887B66" w:rsidRPr="00272781" w:rsidRDefault="00887B66" w:rsidP="001E0007">
      <w:pPr>
        <w:pStyle w:val="FootnoteText"/>
        <w:tabs>
          <w:tab w:val="left" w:pos="180"/>
        </w:tabs>
        <w:ind w:left="90" w:hanging="90"/>
      </w:pPr>
      <w:r>
        <w:rPr>
          <w:rStyle w:val="FootnoteReference"/>
        </w:rPr>
        <w:footnoteRef/>
      </w:r>
      <w:r>
        <w:t xml:space="preserve"> </w:t>
      </w:r>
      <w:r w:rsidRPr="00272781">
        <w:t>In case of multiple packages, please insert amount of the Bid Security for each package.</w:t>
      </w:r>
      <w:r>
        <w:t xml:space="preserve"> </w:t>
      </w:r>
      <w:r w:rsidRPr="00272781">
        <w:t>The amount must be the same as given in ITB</w:t>
      </w:r>
      <w:r>
        <w:t xml:space="preserve"> Clause</w:t>
      </w:r>
      <w:r w:rsidRPr="00272781">
        <w:t xml:space="preserve"> 10.</w:t>
      </w:r>
    </w:p>
    <w:p w14:paraId="520303F2" w14:textId="77777777" w:rsidR="00887B66" w:rsidRDefault="00887B66" w:rsidP="003606DB">
      <w:pPr>
        <w:pStyle w:val="FootnoteText"/>
      </w:pPr>
    </w:p>
  </w:footnote>
  <w:footnote w:id="34">
    <w:p w14:paraId="58BB3BCC" w14:textId="77777777" w:rsidR="00887B66" w:rsidRDefault="00887B66" w:rsidP="003606DB">
      <w:pPr>
        <w:pStyle w:val="FootnoteText"/>
      </w:pPr>
      <w:r>
        <w:rPr>
          <w:rStyle w:val="FootnoteReference"/>
        </w:rPr>
        <w:footnoteRef/>
      </w:r>
      <w:r>
        <w:t xml:space="preserve"> Insert similar separate tables of BOQs for each Package Type</w:t>
      </w:r>
    </w:p>
  </w:footnote>
  <w:footnote w:id="35">
    <w:p w14:paraId="21F1D5A1" w14:textId="77777777" w:rsidR="00887B66" w:rsidRPr="004F630C" w:rsidRDefault="00887B66" w:rsidP="00830A67">
      <w:pPr>
        <w:tabs>
          <w:tab w:val="num" w:pos="1260"/>
        </w:tabs>
        <w:ind w:left="270" w:hanging="270"/>
        <w:rPr>
          <w:sz w:val="20"/>
        </w:rPr>
      </w:pPr>
      <w:r w:rsidRPr="004F630C">
        <w:rPr>
          <w:rStyle w:val="FootnoteReference"/>
          <w:sz w:val="20"/>
        </w:rPr>
        <w:footnoteRef/>
      </w:r>
      <w:r>
        <w:t xml:space="preserve"> </w:t>
      </w:r>
      <w:r w:rsidRPr="004F630C">
        <w:rPr>
          <w:sz w:val="20"/>
        </w:rPr>
        <w:t xml:space="preserve">In case of state-owned enterprise or institution, in accordance with ITB </w:t>
      </w:r>
      <w:r>
        <w:t xml:space="preserve">Clause </w:t>
      </w:r>
      <w:r w:rsidRPr="004F630C">
        <w:rPr>
          <w:sz w:val="20"/>
        </w:rPr>
        <w:t>3.1, attach documents establishing (i) legal and financial autonomy; (ii) operation under commercial law; and (iii) establishing that the Bidder is not under the supervision of the Procuring Agency or Purchaser</w:t>
      </w:r>
      <w:r>
        <w:rPr>
          <w:sz w:val="20"/>
        </w:rPr>
        <w:t>.</w:t>
      </w:r>
    </w:p>
    <w:p w14:paraId="559D5721" w14:textId="77777777" w:rsidR="00887B66" w:rsidRDefault="00887B66" w:rsidP="00830A67">
      <w:pPr>
        <w:pStyle w:val="FootnoteText"/>
      </w:pPr>
    </w:p>
  </w:footnote>
  <w:footnote w:id="36">
    <w:p w14:paraId="10247E6F" w14:textId="77777777" w:rsidR="00887B66" w:rsidRPr="00E962A4" w:rsidRDefault="00887B66" w:rsidP="00E710FA">
      <w:pPr>
        <w:pStyle w:val="FootnoteText"/>
        <w:rPr>
          <w:i/>
        </w:rPr>
      </w:pPr>
      <w:r>
        <w:rPr>
          <w:rStyle w:val="FootnoteReference"/>
        </w:rPr>
        <w:footnoteRef/>
      </w:r>
      <w:r>
        <w:t xml:space="preserve"> </w:t>
      </w:r>
      <w:r w:rsidRPr="00E962A4">
        <w:rPr>
          <w:i/>
        </w:rPr>
        <w:t xml:space="preserve">The </w:t>
      </w:r>
      <w:r>
        <w:rPr>
          <w:i/>
        </w:rPr>
        <w:t>Bidder</w:t>
      </w:r>
      <w:r w:rsidRPr="00E962A4">
        <w:rPr>
          <w:i/>
        </w:rPr>
        <w:t xml:space="preserve"> should insert the amount of the guarantee in words and figures denominated in Indian Rupees.  This figure should be the same as shown in Clause </w:t>
      </w:r>
      <w:r>
        <w:rPr>
          <w:i/>
        </w:rPr>
        <w:t>10.1</w:t>
      </w:r>
      <w:r w:rsidRPr="00E962A4">
        <w:rPr>
          <w:i/>
        </w:rPr>
        <w:t xml:space="preserve"> of the Instructions to Bidders.</w:t>
      </w:r>
    </w:p>
  </w:footnote>
  <w:footnote w:id="37">
    <w:p w14:paraId="63131BF3" w14:textId="77777777" w:rsidR="00887B66" w:rsidRPr="00A45B55" w:rsidRDefault="00887B66" w:rsidP="00E710FA">
      <w:pPr>
        <w:pStyle w:val="FootnoteText"/>
      </w:pPr>
      <w:r>
        <w:rPr>
          <w:rStyle w:val="FootnoteReference"/>
        </w:rPr>
        <w:footnoteRef/>
      </w:r>
      <w:r>
        <w:t xml:space="preserve"> </w:t>
      </w:r>
      <w:r w:rsidRPr="00E962A4">
        <w:rPr>
          <w:i/>
        </w:rPr>
        <w:t>45 days after the end of the validity period of the Bid.</w:t>
      </w:r>
      <w:r w:rsidRPr="00A45B55">
        <w:t xml:space="preserve">  </w:t>
      </w:r>
    </w:p>
  </w:footnote>
  <w:footnote w:id="38">
    <w:p w14:paraId="6F2418E2" w14:textId="77777777" w:rsidR="00887B66" w:rsidRDefault="00887B66" w:rsidP="00AC19A9">
      <w:pPr>
        <w:pStyle w:val="FootnoteText"/>
      </w:pPr>
      <w:r>
        <w:rPr>
          <w:rStyle w:val="FootnoteReference"/>
        </w:rPr>
        <w:footnoteRef/>
      </w:r>
      <w:r>
        <w:t xml:space="preserve"> </w:t>
      </w:r>
      <w:r w:rsidRPr="00BA4ED6">
        <w:rPr>
          <w:i/>
        </w:rPr>
        <w:t xml:space="preserve">An amount shall be inserted by the Guarantor, representing </w:t>
      </w:r>
      <w:r>
        <w:rPr>
          <w:i/>
        </w:rPr>
        <w:t xml:space="preserve">1% of the value of </w:t>
      </w:r>
      <w:r w:rsidRPr="00582659">
        <w:rPr>
          <w:i/>
        </w:rPr>
        <w:t xml:space="preserve">indicative call-off contracts </w:t>
      </w:r>
      <w:r>
        <w:rPr>
          <w:i/>
        </w:rPr>
        <w:t>under the</w:t>
      </w:r>
      <w:r w:rsidRPr="00582659">
        <w:rPr>
          <w:i/>
        </w:rPr>
        <w:t xml:space="preserve"> </w:t>
      </w:r>
      <w:r>
        <w:rPr>
          <w:i/>
        </w:rPr>
        <w:t>Framework Agreement</w:t>
      </w:r>
      <w:r w:rsidRPr="00582659">
        <w:rPr>
          <w:i/>
        </w:rPr>
        <w:t>.</w:t>
      </w:r>
    </w:p>
  </w:footnote>
  <w:footnote w:id="39">
    <w:p w14:paraId="56DB8D9C" w14:textId="77777777" w:rsidR="00887B66" w:rsidRPr="00FA2407" w:rsidRDefault="00887B66" w:rsidP="00A51B22">
      <w:pPr>
        <w:pStyle w:val="FootnoteText"/>
      </w:pPr>
      <w:r>
        <w:rPr>
          <w:rStyle w:val="FootnoteReference"/>
        </w:rPr>
        <w:footnoteRef/>
      </w:r>
      <w:r>
        <w:t xml:space="preserve"> </w:t>
      </w:r>
      <w:r w:rsidRPr="00FA2407">
        <w:t>An amount shall be inserted by the bank representing the amount of the Advance Payment, and denominated in Indian Rupees.</w:t>
      </w:r>
    </w:p>
  </w:footnote>
  <w:footnote w:id="40">
    <w:p w14:paraId="3FD48F16" w14:textId="77777777" w:rsidR="00887B66" w:rsidRPr="009F0175" w:rsidRDefault="00887B66" w:rsidP="007265BB">
      <w:pPr>
        <w:pStyle w:val="FootnoteText"/>
        <w:rPr>
          <w:i/>
        </w:rPr>
      </w:pPr>
      <w:r>
        <w:rPr>
          <w:rStyle w:val="FootnoteReference"/>
        </w:rPr>
        <w:footnoteRef/>
      </w:r>
      <w:r>
        <w:t xml:space="preserve"> </w:t>
      </w:r>
      <w:r w:rsidRPr="009F0175">
        <w:rPr>
          <w:i/>
        </w:rPr>
        <w:t>In the case of a JV, insert the name of the Joint Venture</w:t>
      </w:r>
    </w:p>
  </w:footnote>
  <w:footnote w:id="41">
    <w:p w14:paraId="58820AAB" w14:textId="77777777" w:rsidR="00887B66" w:rsidRPr="009F0175" w:rsidRDefault="00887B66" w:rsidP="007265BB">
      <w:pPr>
        <w:pStyle w:val="FootnoteText"/>
        <w:rPr>
          <w:i/>
        </w:rPr>
      </w:pPr>
      <w:r>
        <w:rPr>
          <w:rStyle w:val="FootnoteReference"/>
        </w:rPr>
        <w:footnoteRef/>
      </w:r>
      <w:r>
        <w:t xml:space="preserve"> </w:t>
      </w:r>
      <w:r w:rsidRPr="009F0175">
        <w:rPr>
          <w:i/>
        </w:rPr>
        <w:t>The Guarantor shall insert an amount representing the amount of the second half of the Retention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681A" w14:textId="77777777" w:rsidR="00887B66" w:rsidRPr="00EF3BD5" w:rsidRDefault="00887B66"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8962" w14:textId="53AA0DEF" w:rsidR="00887B66" w:rsidRDefault="00887B66" w:rsidP="008E7578">
    <w:pPr>
      <w:pStyle w:val="Header"/>
      <w:tabs>
        <w:tab w:val="right" w:pos="9720"/>
      </w:tabs>
      <w:ind w:right="-18"/>
      <w:jc w:val="left"/>
    </w:pPr>
    <w:r>
      <w:t xml:space="preserve">Section III - Framework Agreement </w:t>
    </w:r>
    <w:r>
      <w:tab/>
    </w:r>
    <w:r>
      <w:rPr>
        <w:rStyle w:val="PageNumber"/>
      </w:rPr>
      <w:fldChar w:fldCharType="begin"/>
    </w:r>
    <w:r>
      <w:rPr>
        <w:rStyle w:val="PageNumber"/>
      </w:rPr>
      <w:instrText xml:space="preserve"> PAGE </w:instrText>
    </w:r>
    <w:r>
      <w:rPr>
        <w:rStyle w:val="PageNumber"/>
      </w:rPr>
      <w:fldChar w:fldCharType="separate"/>
    </w:r>
    <w:r w:rsidR="00882897">
      <w:rPr>
        <w:rStyle w:val="PageNumber"/>
        <w:noProof/>
      </w:rPr>
      <w:t>29</w:t>
    </w:r>
    <w:r>
      <w:rPr>
        <w:rStyle w:val="PageNumber"/>
      </w:rPr>
      <w:fldChar w:fldCharType="end"/>
    </w:r>
  </w:p>
  <w:p w14:paraId="6CE848D2" w14:textId="77777777" w:rsidR="00887B66" w:rsidRDefault="00887B6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8ADF" w14:textId="71E8E422" w:rsidR="00887B66" w:rsidRDefault="00887B66" w:rsidP="008E7578">
    <w:pPr>
      <w:pStyle w:val="Header"/>
      <w:tabs>
        <w:tab w:val="right" w:pos="9720"/>
      </w:tabs>
      <w:ind w:right="-18"/>
      <w:jc w:val="left"/>
    </w:pPr>
    <w:r>
      <w:t>Framework Agreement – Section A: FA Provisions</w:t>
    </w:r>
    <w:r>
      <w:tab/>
    </w:r>
    <w:r>
      <w:rPr>
        <w:rStyle w:val="PageNumber"/>
      </w:rPr>
      <w:fldChar w:fldCharType="begin"/>
    </w:r>
    <w:r>
      <w:rPr>
        <w:rStyle w:val="PageNumber"/>
      </w:rPr>
      <w:instrText xml:space="preserve"> PAGE </w:instrText>
    </w:r>
    <w:r>
      <w:rPr>
        <w:rStyle w:val="PageNumber"/>
      </w:rPr>
      <w:fldChar w:fldCharType="separate"/>
    </w:r>
    <w:r w:rsidR="00882897">
      <w:rPr>
        <w:rStyle w:val="PageNumber"/>
        <w:noProof/>
      </w:rPr>
      <w:t>40</w:t>
    </w:r>
    <w:r>
      <w:rPr>
        <w:rStyle w:val="PageNumber"/>
      </w:rPr>
      <w:fldChar w:fldCharType="end"/>
    </w:r>
  </w:p>
  <w:p w14:paraId="6FC96C78" w14:textId="77777777" w:rsidR="00887B66" w:rsidRDefault="00887B6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45EA" w14:textId="77777777" w:rsidR="00887B66" w:rsidRDefault="00887B66" w:rsidP="00227CBB">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5282ECEF" w14:textId="77777777" w:rsidR="00887B66" w:rsidRDefault="00887B6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2F03" w14:textId="456078C8" w:rsidR="00887B66" w:rsidRDefault="00887B66" w:rsidP="00F52431">
    <w:pPr>
      <w:pStyle w:val="Header"/>
      <w:tabs>
        <w:tab w:val="clear" w:pos="9000"/>
        <w:tab w:val="right" w:pos="9720"/>
      </w:tabs>
      <w:ind w:right="-18"/>
    </w:pPr>
    <w:r w:rsidRPr="004003E3">
      <w:t xml:space="preserve">Framework Agreement – Section </w:t>
    </w:r>
    <w:r>
      <w:t>B:</w:t>
    </w:r>
    <w:r w:rsidRPr="004003E3">
      <w:t xml:space="preserve"> </w:t>
    </w:r>
    <w:r>
      <w:t>Invitation to Quote</w:t>
    </w:r>
    <w:r>
      <w:tab/>
    </w:r>
    <w:r>
      <w:rPr>
        <w:rStyle w:val="PageNumber"/>
      </w:rPr>
      <w:fldChar w:fldCharType="begin"/>
    </w:r>
    <w:r>
      <w:rPr>
        <w:rStyle w:val="PageNumber"/>
      </w:rPr>
      <w:instrText xml:space="preserve"> PAGE </w:instrText>
    </w:r>
    <w:r>
      <w:rPr>
        <w:rStyle w:val="PageNumber"/>
      </w:rPr>
      <w:fldChar w:fldCharType="separate"/>
    </w:r>
    <w:r w:rsidR="00464903">
      <w:rPr>
        <w:rStyle w:val="PageNumber"/>
        <w:noProof/>
      </w:rPr>
      <w:t>47</w:t>
    </w:r>
    <w:r>
      <w:rPr>
        <w:rStyle w:val="PageNumber"/>
      </w:rPr>
      <w:fldChar w:fldCharType="end"/>
    </w:r>
  </w:p>
  <w:p w14:paraId="7706567C" w14:textId="77777777" w:rsidR="00887B66" w:rsidRDefault="00887B6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7684" w14:textId="105842FB" w:rsidR="00887B66" w:rsidRDefault="00887B66" w:rsidP="00F52431">
    <w:pPr>
      <w:pStyle w:val="Header"/>
      <w:tabs>
        <w:tab w:val="clear" w:pos="9000"/>
        <w:tab w:val="right" w:pos="9720"/>
      </w:tabs>
      <w:ind w:right="-18"/>
    </w:pPr>
    <w:r>
      <w:t>Framework Agreement - Schedule I: List of Works to be Executed under Call-Off Contracts</w:t>
    </w:r>
    <w:r>
      <w:tab/>
    </w:r>
    <w:r>
      <w:rPr>
        <w:rStyle w:val="PageNumber"/>
      </w:rPr>
      <w:fldChar w:fldCharType="begin"/>
    </w:r>
    <w:r>
      <w:rPr>
        <w:rStyle w:val="PageNumber"/>
      </w:rPr>
      <w:instrText xml:space="preserve"> PAGE </w:instrText>
    </w:r>
    <w:r>
      <w:rPr>
        <w:rStyle w:val="PageNumber"/>
      </w:rPr>
      <w:fldChar w:fldCharType="separate"/>
    </w:r>
    <w:r w:rsidR="00464903">
      <w:rPr>
        <w:rStyle w:val="PageNumber"/>
        <w:noProof/>
      </w:rPr>
      <w:t>55</w:t>
    </w:r>
    <w:r>
      <w:rPr>
        <w:rStyle w:val="PageNumber"/>
      </w:rPr>
      <w:fldChar w:fldCharType="end"/>
    </w:r>
  </w:p>
  <w:p w14:paraId="3DD991B3" w14:textId="77777777" w:rsidR="00887B66" w:rsidRDefault="00887B6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DDF" w14:textId="77777777" w:rsidR="00887B66" w:rsidRDefault="00887B66" w:rsidP="00E82467">
    <w:pPr>
      <w:pStyle w:val="Header"/>
      <w:ind w:right="-18"/>
    </w:pPr>
    <w:r>
      <w:rPr>
        <w:rStyle w:val="PageNumber"/>
      </w:rPr>
      <w:t xml:space="preserve">Section X – </w:t>
    </w:r>
    <w:r w:rsidRPr="00A46616">
      <w:t>Framework Agreement</w:t>
    </w:r>
    <w:r w:rsidRPr="00117B9E" w:rsidDel="00A46616">
      <w:t xml:space="preserve"> </w:t>
    </w:r>
    <w:r>
      <w:rPr>
        <w:rStyle w:val="PageNumber"/>
      </w:rPr>
      <w:t>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406006CF" w14:textId="77777777" w:rsidR="00887B66" w:rsidRDefault="00887B66" w:rsidP="00DB256C"/>
  <w:p w14:paraId="3EF20206" w14:textId="77777777" w:rsidR="00887B66" w:rsidRDefault="00887B66"/>
  <w:p w14:paraId="65447D50" w14:textId="77777777" w:rsidR="00887B66" w:rsidRDefault="00887B66"/>
  <w:p w14:paraId="0F885DCD" w14:textId="77777777" w:rsidR="00887B66" w:rsidRDefault="00887B66"/>
  <w:p w14:paraId="7D833EFC" w14:textId="77777777" w:rsidR="00887B66" w:rsidRDefault="00887B6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8F404" w14:textId="77777777" w:rsidR="00887B66" w:rsidRDefault="00887B66" w:rsidP="00086F3E">
    <w:pPr>
      <w:pStyle w:val="Header"/>
      <w:tabs>
        <w:tab w:val="left" w:pos="8640"/>
        <w:tab w:val="left" w:pos="8730"/>
        <w:tab w:val="left" w:pos="8820"/>
        <w:tab w:val="left" w:pos="8910"/>
      </w:tabs>
    </w:pPr>
    <w:r>
      <w:rPr>
        <w:rStyle w:val="PageNumber"/>
      </w:rPr>
      <w:t xml:space="preserve">Section X - </w:t>
    </w:r>
    <w:r w:rsidRPr="00A46616">
      <w:t>Framework Agreement</w:t>
    </w:r>
    <w:r w:rsidRPr="00117B9E" w:rsidDel="00A46616">
      <w:t xml:space="preserve"> </w:t>
    </w:r>
    <w:r>
      <w:rPr>
        <w:rStyle w:val="PageNumber"/>
      </w:rPr>
      <w:t>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51</w:t>
    </w:r>
    <w:r>
      <w:rPr>
        <w:rStyle w:val="PageNumber"/>
        <w:rFonts w:cs="Arial"/>
      </w:rPr>
      <w:fldChar w:fldCharType="end"/>
    </w:r>
  </w:p>
  <w:p w14:paraId="0D561785" w14:textId="77777777" w:rsidR="00887B66" w:rsidRDefault="00887B66"/>
  <w:p w14:paraId="3AD10988" w14:textId="77777777" w:rsidR="00887B66" w:rsidRDefault="00887B66"/>
  <w:p w14:paraId="00677370" w14:textId="77777777" w:rsidR="00887B66" w:rsidRDefault="00887B6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0609" w14:textId="43589CD3" w:rsidR="00887B66" w:rsidRDefault="00887B66" w:rsidP="00086F3E">
    <w:pPr>
      <w:pStyle w:val="Header"/>
      <w:tabs>
        <w:tab w:val="clear" w:pos="9000"/>
        <w:tab w:val="left" w:pos="2160"/>
        <w:tab w:val="left" w:pos="2340"/>
        <w:tab w:val="left" w:pos="8640"/>
        <w:tab w:val="left" w:pos="8820"/>
        <w:tab w:val="left" w:pos="12600"/>
      </w:tabs>
      <w:ind w:right="90"/>
    </w:pPr>
    <w:r w:rsidRPr="00A56D8B">
      <w:rPr>
        <w:rStyle w:val="PageNumber"/>
      </w:rPr>
      <w:t>Framework Agreement – Section C</w:t>
    </w:r>
    <w:r>
      <w:rPr>
        <w:rStyle w:val="PageNumber"/>
      </w:rPr>
      <w:t>: List of Participating Purchasers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64903">
      <w:rPr>
        <w:rStyle w:val="PageNumber"/>
        <w:noProof/>
      </w:rPr>
      <w:t>56</w:t>
    </w:r>
    <w:r>
      <w:rPr>
        <w:rStyle w:val="PageNumber"/>
      </w:rPr>
      <w:fldChar w:fldCharType="end"/>
    </w:r>
  </w:p>
  <w:p w14:paraId="2857708C" w14:textId="77777777" w:rsidR="00887B66" w:rsidRDefault="00887B66"/>
  <w:p w14:paraId="3D856634" w14:textId="77777777" w:rsidR="00887B66" w:rsidRDefault="00887B66"/>
  <w:p w14:paraId="41AEAD56" w14:textId="77777777" w:rsidR="00887B66" w:rsidRDefault="00887B66"/>
  <w:p w14:paraId="653C8AEA" w14:textId="77777777" w:rsidR="00887B66" w:rsidRDefault="00887B6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42A7" w14:textId="1608F56E" w:rsidR="00887B66" w:rsidRDefault="00887B66" w:rsidP="00086F3E">
    <w:pPr>
      <w:pStyle w:val="Header"/>
      <w:tabs>
        <w:tab w:val="left" w:pos="8640"/>
        <w:tab w:val="left" w:pos="8730"/>
        <w:tab w:val="left" w:pos="8820"/>
        <w:tab w:val="left" w:pos="8910"/>
      </w:tabs>
    </w:pPr>
    <w:r w:rsidRPr="00C876C9">
      <w:t xml:space="preserve">Section IV – Fraud and Corruption </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64903">
      <w:rPr>
        <w:rStyle w:val="PageNumber"/>
        <w:rFonts w:cs="Arial"/>
        <w:noProof/>
      </w:rPr>
      <w:t>59</w:t>
    </w:r>
    <w:r>
      <w:rPr>
        <w:rStyle w:val="PageNumber"/>
        <w:rFonts w:cs="Arial"/>
      </w:rPr>
      <w:fldChar w:fldCharType="end"/>
    </w:r>
  </w:p>
  <w:p w14:paraId="6980E3CC" w14:textId="77777777" w:rsidR="00887B66" w:rsidRDefault="00887B66"/>
  <w:p w14:paraId="10AFEEDD" w14:textId="77777777" w:rsidR="00887B66" w:rsidRDefault="00887B66"/>
  <w:p w14:paraId="486B6163" w14:textId="77777777" w:rsidR="00887B66" w:rsidRDefault="00887B6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5297" w14:textId="1B0B0C34" w:rsidR="00887B66" w:rsidRDefault="00887B66" w:rsidP="00086F3E">
    <w:pPr>
      <w:pStyle w:val="Header"/>
      <w:tabs>
        <w:tab w:val="clear" w:pos="9000"/>
        <w:tab w:val="left" w:pos="2160"/>
        <w:tab w:val="left" w:pos="2340"/>
        <w:tab w:val="left" w:pos="8640"/>
        <w:tab w:val="left" w:pos="8820"/>
        <w:tab w:val="left" w:pos="12600"/>
      </w:tabs>
      <w:ind w:right="90"/>
    </w:pPr>
    <w:r w:rsidRPr="00C876C9">
      <w:t>S</w:t>
    </w:r>
    <w:r>
      <w:t>ection I</w:t>
    </w:r>
    <w:r w:rsidRPr="00C876C9">
      <w:t xml:space="preserve">V – </w:t>
    </w:r>
    <w:r>
      <w:t xml:space="preserve">Fraud and Corruption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64903">
      <w:rPr>
        <w:rStyle w:val="PageNumber"/>
        <w:noProof/>
      </w:rPr>
      <w:t>57</w:t>
    </w:r>
    <w:r>
      <w:rPr>
        <w:rStyle w:val="PageNumber"/>
      </w:rPr>
      <w:fldChar w:fldCharType="end"/>
    </w:r>
  </w:p>
  <w:p w14:paraId="42021FC1" w14:textId="77777777" w:rsidR="00887B66" w:rsidRDefault="00887B66"/>
  <w:p w14:paraId="66891217" w14:textId="77777777" w:rsidR="00887B66" w:rsidRDefault="00887B66"/>
  <w:p w14:paraId="3387FA89" w14:textId="77777777" w:rsidR="00887B66" w:rsidRDefault="00887B66"/>
  <w:p w14:paraId="02A32F1E" w14:textId="77777777" w:rsidR="00887B66" w:rsidRDefault="00887B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1C2E8" w14:textId="0CD6D777" w:rsidR="00887B66" w:rsidRPr="005421A2" w:rsidRDefault="00887B66" w:rsidP="00EF3BD5">
    <w:pPr>
      <w:pStyle w:val="Header"/>
      <w:tabs>
        <w:tab w:val="right" w:pos="9720"/>
      </w:tabs>
      <w:jc w:val="right"/>
      <w:rPr>
        <w:rStyle w:val="PageNumber"/>
        <w:noProof/>
      </w:rPr>
    </w:pPr>
    <w:r>
      <w:rPr>
        <w:rStyle w:val="PageNumber"/>
        <w:noProof/>
      </w:rPr>
      <w:fldChar w:fldCharType="begin"/>
    </w:r>
    <w:r>
      <w:rPr>
        <w:rStyle w:val="PageNumber"/>
        <w:noProof/>
      </w:rPr>
      <w:instrText xml:space="preserve"> PAGE  \* Arabic </w:instrText>
    </w:r>
    <w:r>
      <w:rPr>
        <w:rStyle w:val="PageNumber"/>
        <w:noProof/>
      </w:rPr>
      <w:fldChar w:fldCharType="separate"/>
    </w:r>
    <w:r w:rsidR="00882897">
      <w:rPr>
        <w:rStyle w:val="PageNumber"/>
        <w:noProof/>
      </w:rPr>
      <w:t>6</w:t>
    </w:r>
    <w:r>
      <w:rPr>
        <w:rStyle w:val="PageNumber"/>
        <w:noProof/>
      </w:rPr>
      <w:fldChar w:fldCharType="end"/>
    </w:r>
  </w:p>
  <w:p w14:paraId="21DEEC70" w14:textId="77777777" w:rsidR="00887B66" w:rsidRDefault="00887B66"/>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6CEC" w14:textId="782CF1E0" w:rsidR="00887B66" w:rsidRDefault="00887B66" w:rsidP="00086F3E">
    <w:pPr>
      <w:pStyle w:val="Header"/>
      <w:tabs>
        <w:tab w:val="left" w:pos="8640"/>
        <w:tab w:val="left" w:pos="8730"/>
        <w:tab w:val="left" w:pos="8820"/>
        <w:tab w:val="left" w:pos="8910"/>
      </w:tabs>
    </w:pPr>
    <w:r w:rsidRPr="00C876C9">
      <w:t>Section V – Sample Forms</w:t>
    </w:r>
    <w:r>
      <w:t xml:space="preserve"> </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64903">
      <w:rPr>
        <w:rStyle w:val="PageNumber"/>
        <w:rFonts w:cs="Arial"/>
        <w:noProof/>
      </w:rPr>
      <w:t>68</w:t>
    </w:r>
    <w:r>
      <w:rPr>
        <w:rStyle w:val="PageNumber"/>
        <w:rFonts w:cs="Arial"/>
      </w:rPr>
      <w:fldChar w:fldCharType="end"/>
    </w:r>
  </w:p>
  <w:p w14:paraId="7760687B" w14:textId="77777777" w:rsidR="00887B66" w:rsidRDefault="00887B66"/>
  <w:p w14:paraId="48953337" w14:textId="77777777" w:rsidR="00887B66" w:rsidRDefault="00887B66"/>
  <w:p w14:paraId="1EDA9AA0" w14:textId="77777777" w:rsidR="00887B66" w:rsidRDefault="00887B66"/>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31FE0" w14:textId="7E97CCA5" w:rsidR="00887B66" w:rsidRDefault="00887B66" w:rsidP="00086F3E">
    <w:pPr>
      <w:pStyle w:val="Header"/>
      <w:tabs>
        <w:tab w:val="clear" w:pos="9000"/>
        <w:tab w:val="left" w:pos="2160"/>
        <w:tab w:val="left" w:pos="2340"/>
        <w:tab w:val="left" w:pos="8640"/>
        <w:tab w:val="left" w:pos="8820"/>
        <w:tab w:val="left" w:pos="12600"/>
      </w:tabs>
      <w:ind w:right="90"/>
    </w:pPr>
    <w:r w:rsidRPr="00C876C9">
      <w:t>S</w:t>
    </w:r>
    <w:r>
      <w:t xml:space="preserve">ection </w:t>
    </w:r>
    <w:r w:rsidRPr="00C876C9">
      <w:t xml:space="preserve">V – </w:t>
    </w:r>
    <w:r>
      <w:t xml:space="preserve">Sample Forms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64903">
      <w:rPr>
        <w:rStyle w:val="PageNumber"/>
        <w:noProof/>
      </w:rPr>
      <w:t>60</w:t>
    </w:r>
    <w:r>
      <w:rPr>
        <w:rStyle w:val="PageNumber"/>
      </w:rPr>
      <w:fldChar w:fldCharType="end"/>
    </w:r>
  </w:p>
  <w:p w14:paraId="42EADA59" w14:textId="77777777" w:rsidR="00887B66" w:rsidRDefault="00887B66"/>
  <w:p w14:paraId="46C7597B" w14:textId="77777777" w:rsidR="00887B66" w:rsidRDefault="00887B66"/>
  <w:p w14:paraId="68C092A8" w14:textId="77777777" w:rsidR="00887B66" w:rsidRDefault="00887B66"/>
  <w:p w14:paraId="3EC7221B" w14:textId="77777777" w:rsidR="00887B66" w:rsidRDefault="00887B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39F6" w14:textId="358E0DE5" w:rsidR="00887B66" w:rsidRPr="005421A2" w:rsidRDefault="00887B66" w:rsidP="005421A2">
    <w:pPr>
      <w:pStyle w:val="Header"/>
      <w:tabs>
        <w:tab w:val="right" w:pos="9720"/>
      </w:tabs>
      <w:jc w:val="right"/>
      <w:rPr>
        <w:rStyle w:val="PageNumber"/>
        <w:noProof/>
      </w:rPr>
    </w:pPr>
    <w:r>
      <w:tab/>
    </w:r>
    <w:r>
      <w:rPr>
        <w:rStyle w:val="PageNumber"/>
        <w:noProof/>
      </w:rPr>
      <w:fldChar w:fldCharType="begin"/>
    </w:r>
    <w:r>
      <w:rPr>
        <w:rStyle w:val="PageNumber"/>
        <w:noProof/>
      </w:rPr>
      <w:instrText xml:space="preserve"> PAGE  \* Arabic </w:instrText>
    </w:r>
    <w:r>
      <w:rPr>
        <w:rStyle w:val="PageNumber"/>
        <w:noProof/>
      </w:rPr>
      <w:fldChar w:fldCharType="separate"/>
    </w:r>
    <w:r w:rsidR="00882897">
      <w:rPr>
        <w:rStyle w:val="PageNumber"/>
        <w:noProof/>
      </w:rPr>
      <w:t>1</w:t>
    </w:r>
    <w:r>
      <w:rPr>
        <w:rStyle w:val="PageNumber"/>
        <w:noProof/>
      </w:rPr>
      <w:fldChar w:fldCharType="end"/>
    </w:r>
  </w:p>
  <w:p w14:paraId="1D2345FF" w14:textId="77777777" w:rsidR="00887B66" w:rsidRDefault="00887B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808787"/>
      <w:docPartObj>
        <w:docPartGallery w:val="Page Numbers (Top of Page)"/>
        <w:docPartUnique/>
      </w:docPartObj>
    </w:sdtPr>
    <w:sdtEndPr>
      <w:rPr>
        <w:noProof/>
      </w:rPr>
    </w:sdtEndPr>
    <w:sdtContent>
      <w:sdt>
        <w:sdtPr>
          <w:id w:val="483896643"/>
          <w:docPartObj>
            <w:docPartGallery w:val="Page Numbers (Top of Page)"/>
            <w:docPartUnique/>
          </w:docPartObj>
        </w:sdtPr>
        <w:sdtEndPr>
          <w:rPr>
            <w:noProof/>
          </w:rPr>
        </w:sdtEndPr>
        <w:sdtContent>
          <w:p w14:paraId="73F2DE77" w14:textId="77777777" w:rsidR="00887B66" w:rsidRDefault="00887B66"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69836" w14:textId="77777777" w:rsidR="00887B66" w:rsidRDefault="00887B66"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77BA08B6" w14:textId="77777777" w:rsidR="00887B66" w:rsidRDefault="00887B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B898" w14:textId="7ABB0B4F" w:rsidR="00887B66" w:rsidRDefault="00887B66" w:rsidP="00EF3BD5">
    <w:pPr>
      <w:pStyle w:val="Header"/>
    </w:pPr>
    <w:r>
      <w:t xml:space="preserve">Section I – Instructions to Bidders   </w:t>
    </w:r>
    <w:r>
      <w:tab/>
    </w:r>
    <w:r>
      <w:rPr>
        <w:rStyle w:val="PageNumber"/>
      </w:rPr>
      <w:fldChar w:fldCharType="begin"/>
    </w:r>
    <w:r>
      <w:rPr>
        <w:rStyle w:val="PageNumber"/>
      </w:rPr>
      <w:instrText xml:space="preserve"> PAGE </w:instrText>
    </w:r>
    <w:r>
      <w:rPr>
        <w:rStyle w:val="PageNumber"/>
      </w:rPr>
      <w:fldChar w:fldCharType="separate"/>
    </w:r>
    <w:r w:rsidR="00882897">
      <w:rPr>
        <w:rStyle w:val="PageNumber"/>
        <w:noProof/>
      </w:rPr>
      <w:t>20</w:t>
    </w:r>
    <w:r>
      <w:rPr>
        <w:rStyle w:val="PageNumber"/>
      </w:rPr>
      <w:fldChar w:fldCharType="end"/>
    </w:r>
  </w:p>
  <w:p w14:paraId="23606A26" w14:textId="77777777" w:rsidR="00887B66" w:rsidRDefault="00887B6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5C69" w14:textId="77777777" w:rsidR="00887B66" w:rsidRDefault="00887B66">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50ADF88B" w14:textId="77777777" w:rsidR="00887B66" w:rsidRDefault="00887B6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70982" w14:textId="40617B1A" w:rsidR="00887B66" w:rsidRDefault="00887B66" w:rsidP="00EF3BD5">
    <w:pPr>
      <w:pStyle w:val="Header"/>
    </w:pPr>
    <w:r>
      <w:t xml:space="preserve">Section II – Works’ Requirements   </w:t>
    </w:r>
    <w:r>
      <w:tab/>
    </w:r>
    <w:r>
      <w:rPr>
        <w:rStyle w:val="PageNumber"/>
      </w:rPr>
      <w:fldChar w:fldCharType="begin"/>
    </w:r>
    <w:r>
      <w:rPr>
        <w:rStyle w:val="PageNumber"/>
      </w:rPr>
      <w:instrText xml:space="preserve"> PAGE </w:instrText>
    </w:r>
    <w:r>
      <w:rPr>
        <w:rStyle w:val="PageNumber"/>
      </w:rPr>
      <w:fldChar w:fldCharType="separate"/>
    </w:r>
    <w:r w:rsidR="00882897">
      <w:rPr>
        <w:rStyle w:val="PageNumber"/>
        <w:noProof/>
      </w:rPr>
      <w:t>25</w:t>
    </w:r>
    <w:r>
      <w:rPr>
        <w:rStyle w:val="PageNumber"/>
      </w:rPr>
      <w:fldChar w:fldCharType="end"/>
    </w:r>
  </w:p>
  <w:p w14:paraId="2E44ABFA" w14:textId="77777777" w:rsidR="00887B66" w:rsidRDefault="00887B6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ED18" w14:textId="77777777" w:rsidR="00887B66" w:rsidRDefault="00887B66" w:rsidP="00227CBB">
    <w:pPr>
      <w:pStyle w:val="Header"/>
      <w:tabs>
        <w:tab w:val="clear" w:pos="9000"/>
        <w:tab w:val="right" w:pos="9720"/>
      </w:tabs>
      <w:ind w:right="-18"/>
      <w:jc w:val="left"/>
    </w:pPr>
    <w:r>
      <w:t xml:space="preserve">Section C: Framework Agreement Standard Definitions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32236665" w14:textId="77777777" w:rsidR="00887B66" w:rsidRDefault="00887B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410FE"/>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0B3999"/>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E41521"/>
    <w:multiLevelType w:val="multilevel"/>
    <w:tmpl w:val="C900B1A8"/>
    <w:lvl w:ilvl="0">
      <w:start w:val="15"/>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462903"/>
    <w:multiLevelType w:val="hybridMultilevel"/>
    <w:tmpl w:val="C2EC6796"/>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B0A19"/>
    <w:multiLevelType w:val="hybridMultilevel"/>
    <w:tmpl w:val="031210F0"/>
    <w:lvl w:ilvl="0" w:tplc="4009001B">
      <w:start w:val="1"/>
      <w:numFmt w:val="lowerRoman"/>
      <w:lvlText w:val="%1."/>
      <w:lvlJc w:val="right"/>
      <w:pPr>
        <w:ind w:left="2070" w:hanging="360"/>
      </w:pPr>
    </w:lvl>
    <w:lvl w:ilvl="1" w:tplc="40090019" w:tentative="1">
      <w:start w:val="1"/>
      <w:numFmt w:val="lowerLetter"/>
      <w:lvlText w:val="%2."/>
      <w:lvlJc w:val="left"/>
      <w:pPr>
        <w:ind w:left="2790" w:hanging="360"/>
      </w:pPr>
    </w:lvl>
    <w:lvl w:ilvl="2" w:tplc="4009001B" w:tentative="1">
      <w:start w:val="1"/>
      <w:numFmt w:val="lowerRoman"/>
      <w:lvlText w:val="%3."/>
      <w:lvlJc w:val="right"/>
      <w:pPr>
        <w:ind w:left="3510" w:hanging="180"/>
      </w:pPr>
    </w:lvl>
    <w:lvl w:ilvl="3" w:tplc="4009000F" w:tentative="1">
      <w:start w:val="1"/>
      <w:numFmt w:val="decimal"/>
      <w:lvlText w:val="%4."/>
      <w:lvlJc w:val="left"/>
      <w:pPr>
        <w:ind w:left="4230" w:hanging="360"/>
      </w:pPr>
    </w:lvl>
    <w:lvl w:ilvl="4" w:tplc="40090019" w:tentative="1">
      <w:start w:val="1"/>
      <w:numFmt w:val="lowerLetter"/>
      <w:lvlText w:val="%5."/>
      <w:lvlJc w:val="left"/>
      <w:pPr>
        <w:ind w:left="4950" w:hanging="360"/>
      </w:pPr>
    </w:lvl>
    <w:lvl w:ilvl="5" w:tplc="4009001B" w:tentative="1">
      <w:start w:val="1"/>
      <w:numFmt w:val="lowerRoman"/>
      <w:lvlText w:val="%6."/>
      <w:lvlJc w:val="right"/>
      <w:pPr>
        <w:ind w:left="5670" w:hanging="180"/>
      </w:pPr>
    </w:lvl>
    <w:lvl w:ilvl="6" w:tplc="4009000F" w:tentative="1">
      <w:start w:val="1"/>
      <w:numFmt w:val="decimal"/>
      <w:lvlText w:val="%7."/>
      <w:lvlJc w:val="left"/>
      <w:pPr>
        <w:ind w:left="6390" w:hanging="360"/>
      </w:pPr>
    </w:lvl>
    <w:lvl w:ilvl="7" w:tplc="40090019" w:tentative="1">
      <w:start w:val="1"/>
      <w:numFmt w:val="lowerLetter"/>
      <w:lvlText w:val="%8."/>
      <w:lvlJc w:val="left"/>
      <w:pPr>
        <w:ind w:left="7110" w:hanging="360"/>
      </w:pPr>
    </w:lvl>
    <w:lvl w:ilvl="8" w:tplc="4009001B" w:tentative="1">
      <w:start w:val="1"/>
      <w:numFmt w:val="lowerRoman"/>
      <w:lvlText w:val="%9."/>
      <w:lvlJc w:val="right"/>
      <w:pPr>
        <w:ind w:left="7830" w:hanging="180"/>
      </w:pPr>
    </w:lvl>
  </w:abstractNum>
  <w:abstractNum w:abstractNumId="8"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E27017"/>
    <w:multiLevelType w:val="singleLevel"/>
    <w:tmpl w:val="F1305D78"/>
    <w:lvl w:ilvl="0">
      <w:start w:val="1"/>
      <w:numFmt w:val="lowerLetter"/>
      <w:lvlText w:val="%1)"/>
      <w:legacy w:legacy="1" w:legacySpace="0" w:legacyIndent="360"/>
      <w:lvlJc w:val="left"/>
      <w:pPr>
        <w:ind w:left="1080" w:hanging="360"/>
      </w:pPr>
    </w:lvl>
  </w:abstractNum>
  <w:abstractNum w:abstractNumId="10" w15:restartNumberingAfterBreak="0">
    <w:nsid w:val="0DF63D92"/>
    <w:multiLevelType w:val="multilevel"/>
    <w:tmpl w:val="619AE640"/>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E6558EE"/>
    <w:multiLevelType w:val="hybridMultilevel"/>
    <w:tmpl w:val="5936F850"/>
    <w:lvl w:ilvl="0" w:tplc="B7C8EC26">
      <w:start w:val="17"/>
      <w:numFmt w:val="decimal"/>
      <w:lvlText w:val="%1."/>
      <w:lvlJc w:val="left"/>
      <w:pPr>
        <w:ind w:left="720" w:hanging="360"/>
      </w:pPr>
      <w:rPr>
        <w:rFonts w:ascii="Times New Roman Bold" w:hAnsi="Times New Roman Bold" w:hint="default"/>
        <w:b/>
        <w:i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0BF1626"/>
    <w:multiLevelType w:val="hybridMultilevel"/>
    <w:tmpl w:val="C98A4D4A"/>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37826BD"/>
    <w:multiLevelType w:val="hybridMultilevel"/>
    <w:tmpl w:val="BB02D17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51F80"/>
    <w:multiLevelType w:val="hybridMultilevel"/>
    <w:tmpl w:val="865E5D60"/>
    <w:lvl w:ilvl="0" w:tplc="97B0B4F8">
      <w:start w:val="21"/>
      <w:numFmt w:val="decimal"/>
      <w:lvlText w:val="%1."/>
      <w:lvlJc w:val="left"/>
      <w:pPr>
        <w:ind w:left="1440" w:hanging="360"/>
      </w:pPr>
      <w:rPr>
        <w:rFonts w:ascii="Times New Roman Bold" w:hAnsi="Times New Roman Bold" w:hint="default"/>
        <w:b/>
        <w:i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B24632F"/>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B275229"/>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3"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06663A"/>
    <w:multiLevelType w:val="multilevel"/>
    <w:tmpl w:val="53123542"/>
    <w:lvl w:ilvl="0">
      <w:start w:val="1"/>
      <w:numFmt w:val="decimal"/>
      <w:pStyle w:val="Sec1-ClausesAfter10pt1"/>
      <w:lvlText w:val="%1."/>
      <w:lvlJc w:val="left"/>
      <w:pPr>
        <w:ind w:left="720" w:hanging="360"/>
      </w:pPr>
      <w:rPr>
        <w:rFonts w:hint="default"/>
        <w:sz w:val="24"/>
        <w:szCs w:val="24"/>
      </w:rPr>
    </w:lvl>
    <w:lvl w:ilvl="1">
      <w:start w:val="1"/>
      <w:numFmt w:val="decimal"/>
      <w:lvlText w:val="44.%2"/>
      <w:lvlJc w:val="left"/>
      <w:pPr>
        <w:ind w:left="1020" w:hanging="6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B8139AF"/>
    <w:multiLevelType w:val="multilevel"/>
    <w:tmpl w:val="5730466C"/>
    <w:lvl w:ilvl="0">
      <w:start w:val="2"/>
      <w:numFmt w:val="decimal"/>
      <w:lvlText w:val="%1"/>
      <w:lvlJc w:val="left"/>
      <w:pPr>
        <w:ind w:left="360" w:hanging="360"/>
      </w:pPr>
      <w:rPr>
        <w:rFonts w:hint="default"/>
        <w:i w:val="0"/>
      </w:rPr>
    </w:lvl>
    <w:lvl w:ilvl="1">
      <w:start w:val="24"/>
      <w:numFmt w:val="decimal"/>
      <w:lvlText w:val="%2."/>
      <w:lvlJc w:val="left"/>
      <w:pPr>
        <w:ind w:left="360" w:hanging="360"/>
      </w:pPr>
      <w:rPr>
        <w:rFonts w:ascii="Times New Roman Bold" w:hAnsi="Times New Roman Bold" w:hint="default"/>
        <w:b/>
        <w:i w:val="0"/>
        <w:color w:val="auto"/>
        <w:sz w:val="24"/>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2C5B4CD7"/>
    <w:multiLevelType w:val="multilevel"/>
    <w:tmpl w:val="2D9AE0EC"/>
    <w:lvl w:ilvl="0">
      <w:start w:val="1"/>
      <w:numFmt w:val="decimal"/>
      <w:lvlText w:val="%1."/>
      <w:lvlJc w:val="left"/>
      <w:pPr>
        <w:ind w:left="720" w:hanging="360"/>
      </w:pPr>
      <w:rPr>
        <w:rFonts w:hint="default"/>
        <w:b/>
        <w:i w:val="0"/>
        <w:color w:val="auto"/>
      </w:rPr>
    </w:lvl>
    <w:lvl w:ilvl="1">
      <w:start w:val="1"/>
      <w:numFmt w:val="lowerRoman"/>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9866E4"/>
    <w:multiLevelType w:val="hybridMultilevel"/>
    <w:tmpl w:val="2F509C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E577C49"/>
    <w:multiLevelType w:val="hybridMultilevel"/>
    <w:tmpl w:val="A5A8D188"/>
    <w:lvl w:ilvl="0" w:tplc="56CAF1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16C3AB2"/>
    <w:multiLevelType w:val="hybridMultilevel"/>
    <w:tmpl w:val="1068DEE8"/>
    <w:lvl w:ilvl="0" w:tplc="8F3EE9D6">
      <w:start w:val="23"/>
      <w:numFmt w:val="decimal"/>
      <w:lvlText w:val="%1."/>
      <w:lvlJc w:val="left"/>
      <w:pPr>
        <w:ind w:left="720" w:hanging="360"/>
      </w:pPr>
      <w:rPr>
        <w:rFonts w:ascii="Times New Roman Bold" w:hAnsi="Times New Roman Bold" w:hint="default"/>
        <w:b/>
        <w:i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33017B88"/>
    <w:multiLevelType w:val="multilevel"/>
    <w:tmpl w:val="7C4AC382"/>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4ED2734"/>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56D57BB"/>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C6D5CD9"/>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D8962E8"/>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9" w15:restartNumberingAfterBreak="0">
    <w:nsid w:val="40262FC7"/>
    <w:multiLevelType w:val="hybridMultilevel"/>
    <w:tmpl w:val="E8905B8E"/>
    <w:lvl w:ilvl="0" w:tplc="E968DB16">
      <w:start w:val="1"/>
      <w:numFmt w:val="decimal"/>
      <w:pStyle w:val="IVbidforms"/>
      <w:lvlText w:val="%1."/>
      <w:lvlJc w:val="left"/>
      <w:pPr>
        <w:ind w:left="537" w:hanging="360"/>
      </w:pPr>
      <w:rPr>
        <w:rFonts w:ascii="Times New Roman Bold" w:hAnsi="Times New Roman Bold"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40"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BC0134"/>
    <w:multiLevelType w:val="hybridMultilevel"/>
    <w:tmpl w:val="8CECD1CC"/>
    <w:lvl w:ilvl="0" w:tplc="3E3842FE">
      <w:start w:val="20"/>
      <w:numFmt w:val="decimal"/>
      <w:lvlText w:val="%1."/>
      <w:lvlJc w:val="left"/>
      <w:pPr>
        <w:ind w:left="1440" w:hanging="360"/>
      </w:pPr>
      <w:rPr>
        <w:rFonts w:ascii="Times New Roman Bold" w:hAnsi="Times New Roman Bold" w:hint="default"/>
        <w:b/>
        <w:i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491F78DF"/>
    <w:multiLevelType w:val="hybridMultilevel"/>
    <w:tmpl w:val="709A5AB6"/>
    <w:lvl w:ilvl="0" w:tplc="846477B0">
      <w:start w:val="1"/>
      <w:numFmt w:val="lowerLetter"/>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F82C35"/>
    <w:multiLevelType w:val="multilevel"/>
    <w:tmpl w:val="F0E0815A"/>
    <w:lvl w:ilvl="0">
      <w:start w:val="1"/>
      <w:numFmt w:val="lowerRoman"/>
      <w:lvlText w:val="%1."/>
      <w:lvlJc w:val="left"/>
      <w:pPr>
        <w:ind w:left="72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509361E7"/>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0FF17B3"/>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49B06A1"/>
    <w:multiLevelType w:val="hybridMultilevel"/>
    <w:tmpl w:val="C966DEBC"/>
    <w:lvl w:ilvl="0" w:tplc="74F2FE56">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50" w15:restartNumberingAfterBreak="0">
    <w:nsid w:val="56831FB6"/>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6972C04"/>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AB645C7"/>
    <w:multiLevelType w:val="hybridMultilevel"/>
    <w:tmpl w:val="EED2AB14"/>
    <w:lvl w:ilvl="0" w:tplc="042EBD20">
      <w:start w:val="1"/>
      <w:numFmt w:val="lowerLetter"/>
      <w:lvlText w:val="(%1)"/>
      <w:lvlJc w:val="left"/>
      <w:pPr>
        <w:ind w:left="50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D566ACE"/>
    <w:multiLevelType w:val="singleLevel"/>
    <w:tmpl w:val="F1305D78"/>
    <w:lvl w:ilvl="0">
      <w:start w:val="1"/>
      <w:numFmt w:val="lowerLetter"/>
      <w:lvlText w:val="%1)"/>
      <w:legacy w:legacy="1" w:legacySpace="0" w:legacyIndent="360"/>
      <w:lvlJc w:val="left"/>
      <w:pPr>
        <w:ind w:left="1080" w:hanging="360"/>
      </w:pPr>
    </w:lvl>
  </w:abstractNum>
  <w:abstractNum w:abstractNumId="57"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58" w15:restartNumberingAfterBreak="0">
    <w:nsid w:val="60EA43A1"/>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184492A"/>
    <w:multiLevelType w:val="hybridMultilevel"/>
    <w:tmpl w:val="BD5C250C"/>
    <w:lvl w:ilvl="0" w:tplc="0409000F">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60"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61" w15:restartNumberingAfterBreak="0">
    <w:nsid w:val="65D56C24"/>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701684D"/>
    <w:multiLevelType w:val="hybridMultilevel"/>
    <w:tmpl w:val="E8A49026"/>
    <w:lvl w:ilvl="0" w:tplc="56CAF1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B753F7"/>
    <w:multiLevelType w:val="hybridMultilevel"/>
    <w:tmpl w:val="E8A49026"/>
    <w:lvl w:ilvl="0" w:tplc="56CAF14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AE520F3"/>
    <w:multiLevelType w:val="hybridMultilevel"/>
    <w:tmpl w:val="6B341870"/>
    <w:lvl w:ilvl="0" w:tplc="805CB91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2614269"/>
    <w:multiLevelType w:val="hybridMultilevel"/>
    <w:tmpl w:val="CC72E132"/>
    <w:lvl w:ilvl="0" w:tplc="04090019">
      <w:start w:val="1"/>
      <w:numFmt w:val="lowerLetter"/>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73530FB5"/>
    <w:multiLevelType w:val="singleLevel"/>
    <w:tmpl w:val="F1305D78"/>
    <w:lvl w:ilvl="0">
      <w:start w:val="1"/>
      <w:numFmt w:val="lowerLetter"/>
      <w:lvlText w:val="%1)"/>
      <w:legacy w:legacy="1" w:legacySpace="0" w:legacyIndent="360"/>
      <w:lvlJc w:val="left"/>
      <w:pPr>
        <w:ind w:left="1080" w:hanging="360"/>
      </w:pPr>
    </w:lvl>
  </w:abstractNum>
  <w:abstractNum w:abstractNumId="70" w15:restartNumberingAfterBreak="0">
    <w:nsid w:val="73606935"/>
    <w:multiLevelType w:val="hybridMultilevel"/>
    <w:tmpl w:val="B520F95E"/>
    <w:lvl w:ilvl="0" w:tplc="BBCABB9C">
      <w:start w:val="1"/>
      <w:numFmt w:val="decimal"/>
      <w:pStyle w:val="FAStdProv"/>
      <w:lvlText w:val="%1."/>
      <w:lvlJc w:val="left"/>
      <w:pPr>
        <w:ind w:left="720" w:hanging="360"/>
      </w:pPr>
      <w:rPr>
        <w:rFonts w:ascii="Times New Roman Bold" w:hAnsi="Times New Roman Bold" w:hint="default"/>
        <w:b/>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6C4C3B"/>
    <w:multiLevelType w:val="multilevel"/>
    <w:tmpl w:val="9464338A"/>
    <w:lvl w:ilvl="0">
      <w:start w:val="1"/>
      <w:numFmt w:val="decimal"/>
      <w:lvlText w:val="%1."/>
      <w:lvlJc w:val="left"/>
      <w:pPr>
        <w:ind w:left="720" w:hanging="360"/>
      </w:pPr>
      <w:rPr>
        <w:rFonts w:hint="default"/>
        <w:b/>
        <w:i w:val="0"/>
        <w:color w:val="auto"/>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740B18FE"/>
    <w:multiLevelType w:val="hybridMultilevel"/>
    <w:tmpl w:val="873C7488"/>
    <w:lvl w:ilvl="0" w:tplc="0D8620E8">
      <w:start w:val="25"/>
      <w:numFmt w:val="decimal"/>
      <w:lvlText w:val="%1."/>
      <w:lvlJc w:val="left"/>
      <w:pPr>
        <w:ind w:left="720" w:hanging="360"/>
      </w:pPr>
      <w:rPr>
        <w:rFonts w:ascii="Times New Roman Bold" w:hAnsi="Times New Roman Bold" w:hint="default"/>
        <w:b/>
        <w:i w:val="0"/>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783265C5"/>
    <w:multiLevelType w:val="multilevel"/>
    <w:tmpl w:val="91EA5DD0"/>
    <w:lvl w:ilvl="0">
      <w:start w:val="1"/>
      <w:numFmt w:val="lowerRoman"/>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858166D"/>
    <w:multiLevelType w:val="multilevel"/>
    <w:tmpl w:val="2C1230C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7"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C3E2C94"/>
    <w:multiLevelType w:val="multilevel"/>
    <w:tmpl w:val="A7586A12"/>
    <w:lvl w:ilvl="0">
      <w:start w:val="1"/>
      <w:numFmt w:val="lowerLetter"/>
      <w:lvlText w:val="%1."/>
      <w:lvlJc w:val="left"/>
      <w:pPr>
        <w:ind w:left="0" w:firstLine="418"/>
      </w:pPr>
      <w:rPr>
        <w:rFonts w:hint="default"/>
        <w:b w:val="0"/>
        <w:i w:val="0"/>
        <w:color w:val="auto"/>
        <w:sz w:val="24"/>
      </w:rPr>
    </w:lvl>
    <w:lvl w:ilvl="1">
      <w:start w:val="1"/>
      <w:numFmt w:val="lowerLetter"/>
      <w:lvlText w:val="%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8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0"/>
  </w:num>
  <w:num w:numId="2">
    <w:abstractNumId w:val="64"/>
  </w:num>
  <w:num w:numId="3">
    <w:abstractNumId w:val="14"/>
  </w:num>
  <w:num w:numId="4">
    <w:abstractNumId w:val="49"/>
  </w:num>
  <w:num w:numId="5">
    <w:abstractNumId w:val="47"/>
  </w:num>
  <w:num w:numId="6">
    <w:abstractNumId w:val="28"/>
  </w:num>
  <w:num w:numId="7">
    <w:abstractNumId w:val="57"/>
  </w:num>
  <w:num w:numId="8">
    <w:abstractNumId w:val="81"/>
  </w:num>
  <w:num w:numId="9">
    <w:abstractNumId w:val="16"/>
  </w:num>
  <w:num w:numId="10">
    <w:abstractNumId w:val="53"/>
  </w:num>
  <w:num w:numId="11">
    <w:abstractNumId w:val="31"/>
  </w:num>
  <w:num w:numId="12">
    <w:abstractNumId w:val="80"/>
  </w:num>
  <w:num w:numId="13">
    <w:abstractNumId w:val="21"/>
  </w:num>
  <w:num w:numId="14">
    <w:abstractNumId w:val="73"/>
  </w:num>
  <w:num w:numId="15">
    <w:abstractNumId w:val="66"/>
  </w:num>
  <w:num w:numId="16">
    <w:abstractNumId w:val="24"/>
  </w:num>
  <w:num w:numId="17">
    <w:abstractNumId w:val="1"/>
  </w:num>
  <w:num w:numId="18">
    <w:abstractNumId w:val="22"/>
  </w:num>
  <w:num w:numId="19">
    <w:abstractNumId w:val="43"/>
  </w:num>
  <w:num w:numId="20">
    <w:abstractNumId w:val="62"/>
  </w:num>
  <w:num w:numId="21">
    <w:abstractNumId w:val="33"/>
  </w:num>
  <w:num w:numId="22">
    <w:abstractNumId w:val="74"/>
  </w:num>
  <w:num w:numId="23">
    <w:abstractNumId w:val="5"/>
  </w:num>
  <w:num w:numId="24">
    <w:abstractNumId w:val="6"/>
  </w:num>
  <w:num w:numId="25">
    <w:abstractNumId w:val="63"/>
  </w:num>
  <w:num w:numId="26">
    <w:abstractNumId w:val="20"/>
  </w:num>
  <w:num w:numId="27">
    <w:abstractNumId w:val="71"/>
  </w:num>
  <w:num w:numId="28">
    <w:abstractNumId w:val="50"/>
  </w:num>
  <w:num w:numId="29">
    <w:abstractNumId w:val="3"/>
  </w:num>
  <w:num w:numId="30">
    <w:abstractNumId w:val="37"/>
  </w:num>
  <w:num w:numId="31">
    <w:abstractNumId w:val="46"/>
  </w:num>
  <w:num w:numId="32">
    <w:abstractNumId w:val="61"/>
  </w:num>
  <w:num w:numId="33">
    <w:abstractNumId w:val="19"/>
  </w:num>
  <w:num w:numId="34">
    <w:abstractNumId w:val="35"/>
  </w:num>
  <w:num w:numId="35">
    <w:abstractNumId w:val="30"/>
  </w:num>
  <w:num w:numId="36">
    <w:abstractNumId w:val="10"/>
  </w:num>
  <w:num w:numId="37">
    <w:abstractNumId w:val="58"/>
  </w:num>
  <w:num w:numId="38">
    <w:abstractNumId w:val="51"/>
  </w:num>
  <w:num w:numId="39">
    <w:abstractNumId w:val="2"/>
  </w:num>
  <w:num w:numId="40">
    <w:abstractNumId w:val="34"/>
  </w:num>
  <w:num w:numId="41">
    <w:abstractNumId w:val="45"/>
  </w:num>
  <w:num w:numId="42">
    <w:abstractNumId w:val="39"/>
  </w:num>
  <w:num w:numId="43">
    <w:abstractNumId w:val="25"/>
  </w:num>
  <w:num w:numId="44">
    <w:abstractNumId w:val="76"/>
  </w:num>
  <w:num w:numId="45">
    <w:abstractNumId w:val="38"/>
  </w:num>
  <w:num w:numId="46">
    <w:abstractNumId w:val="15"/>
  </w:num>
  <w:num w:numId="4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8">
    <w:abstractNumId w:val="29"/>
  </w:num>
  <w:num w:numId="49">
    <w:abstractNumId w:val="79"/>
  </w:num>
  <w:num w:numId="50">
    <w:abstractNumId w:val="48"/>
  </w:num>
  <w:num w:numId="51">
    <w:abstractNumId w:val="42"/>
  </w:num>
  <w:num w:numId="52">
    <w:abstractNumId w:val="65"/>
  </w:num>
  <w:num w:numId="53">
    <w:abstractNumId w:val="52"/>
  </w:num>
  <w:num w:numId="54">
    <w:abstractNumId w:val="17"/>
  </w:num>
  <w:num w:numId="55">
    <w:abstractNumId w:val="54"/>
  </w:num>
  <w:num w:numId="56">
    <w:abstractNumId w:val="78"/>
  </w:num>
  <w:num w:numId="57">
    <w:abstractNumId w:val="13"/>
  </w:num>
  <w:num w:numId="58">
    <w:abstractNumId w:val="40"/>
  </w:num>
  <w:num w:numId="59">
    <w:abstractNumId w:val="36"/>
  </w:num>
  <w:num w:numId="60">
    <w:abstractNumId w:val="77"/>
  </w:num>
  <w:num w:numId="61">
    <w:abstractNumId w:val="55"/>
  </w:num>
  <w:num w:numId="62">
    <w:abstractNumId w:val="32"/>
  </w:num>
  <w:num w:numId="63">
    <w:abstractNumId w:val="7"/>
  </w:num>
  <w:num w:numId="64">
    <w:abstractNumId w:val="26"/>
  </w:num>
  <w:num w:numId="65">
    <w:abstractNumId w:val="72"/>
  </w:num>
  <w:num w:numId="66">
    <w:abstractNumId w:val="75"/>
  </w:num>
  <w:num w:numId="67">
    <w:abstractNumId w:val="67"/>
  </w:num>
  <w:num w:numId="68">
    <w:abstractNumId w:val="69"/>
  </w:num>
  <w:num w:numId="69">
    <w:abstractNumId w:val="56"/>
  </w:num>
  <w:num w:numId="70">
    <w:abstractNumId w:val="9"/>
  </w:num>
  <w:num w:numId="71">
    <w:abstractNumId w:val="4"/>
  </w:num>
  <w:num w:numId="72">
    <w:abstractNumId w:val="11"/>
  </w:num>
  <w:num w:numId="73">
    <w:abstractNumId w:val="70"/>
  </w:num>
  <w:num w:numId="74">
    <w:abstractNumId w:val="41"/>
  </w:num>
  <w:num w:numId="75">
    <w:abstractNumId w:val="18"/>
  </w:num>
  <w:num w:numId="76">
    <w:abstractNumId w:val="59"/>
  </w:num>
  <w:num w:numId="77">
    <w:abstractNumId w:val="12"/>
  </w:num>
  <w:num w:numId="78">
    <w:abstractNumId w:val="44"/>
  </w:num>
  <w:num w:numId="79">
    <w:abstractNumId w:val="8"/>
  </w:num>
  <w:num w:numId="80">
    <w:abstractNumId w:val="23"/>
  </w:num>
  <w:num w:numId="81">
    <w:abstractNumId w:val="27"/>
  </w:num>
  <w:num w:numId="82">
    <w:abstractNumId w:val="6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199D"/>
    <w:rsid w:val="00001D75"/>
    <w:rsid w:val="00001E8D"/>
    <w:rsid w:val="00002D33"/>
    <w:rsid w:val="00002DA6"/>
    <w:rsid w:val="00003643"/>
    <w:rsid w:val="00003CFF"/>
    <w:rsid w:val="00003D8F"/>
    <w:rsid w:val="00005829"/>
    <w:rsid w:val="00005F5A"/>
    <w:rsid w:val="0000603A"/>
    <w:rsid w:val="0000695D"/>
    <w:rsid w:val="00007672"/>
    <w:rsid w:val="00007A9D"/>
    <w:rsid w:val="00007B00"/>
    <w:rsid w:val="00011C72"/>
    <w:rsid w:val="000125CC"/>
    <w:rsid w:val="00012D0F"/>
    <w:rsid w:val="00013B28"/>
    <w:rsid w:val="000140CE"/>
    <w:rsid w:val="00014358"/>
    <w:rsid w:val="000143A7"/>
    <w:rsid w:val="00014D12"/>
    <w:rsid w:val="000164B2"/>
    <w:rsid w:val="000164BC"/>
    <w:rsid w:val="000171ED"/>
    <w:rsid w:val="00022D9F"/>
    <w:rsid w:val="0002337C"/>
    <w:rsid w:val="00024A81"/>
    <w:rsid w:val="00024BEC"/>
    <w:rsid w:val="00025324"/>
    <w:rsid w:val="00025564"/>
    <w:rsid w:val="000259CD"/>
    <w:rsid w:val="00025ACC"/>
    <w:rsid w:val="000263AD"/>
    <w:rsid w:val="00026662"/>
    <w:rsid w:val="000267CF"/>
    <w:rsid w:val="00026CB4"/>
    <w:rsid w:val="0002710D"/>
    <w:rsid w:val="000278E6"/>
    <w:rsid w:val="0002797D"/>
    <w:rsid w:val="00027A6B"/>
    <w:rsid w:val="00030C7F"/>
    <w:rsid w:val="000319BF"/>
    <w:rsid w:val="000331EE"/>
    <w:rsid w:val="00034838"/>
    <w:rsid w:val="000348FD"/>
    <w:rsid w:val="00034B7B"/>
    <w:rsid w:val="00034D68"/>
    <w:rsid w:val="00035276"/>
    <w:rsid w:val="0003588C"/>
    <w:rsid w:val="00036548"/>
    <w:rsid w:val="000368AE"/>
    <w:rsid w:val="00037182"/>
    <w:rsid w:val="000374FB"/>
    <w:rsid w:val="000417B1"/>
    <w:rsid w:val="00042A68"/>
    <w:rsid w:val="000433BB"/>
    <w:rsid w:val="00044750"/>
    <w:rsid w:val="00045C8E"/>
    <w:rsid w:val="00045D1C"/>
    <w:rsid w:val="00046259"/>
    <w:rsid w:val="000465C6"/>
    <w:rsid w:val="000467A0"/>
    <w:rsid w:val="00046CCA"/>
    <w:rsid w:val="00046D59"/>
    <w:rsid w:val="000503A8"/>
    <w:rsid w:val="00050911"/>
    <w:rsid w:val="0005267B"/>
    <w:rsid w:val="000530A7"/>
    <w:rsid w:val="00053805"/>
    <w:rsid w:val="0005448E"/>
    <w:rsid w:val="00055005"/>
    <w:rsid w:val="000550B4"/>
    <w:rsid w:val="000557B9"/>
    <w:rsid w:val="00055C81"/>
    <w:rsid w:val="00056EB6"/>
    <w:rsid w:val="0005730C"/>
    <w:rsid w:val="00057DDB"/>
    <w:rsid w:val="000604F5"/>
    <w:rsid w:val="000609B5"/>
    <w:rsid w:val="00060AD4"/>
    <w:rsid w:val="00060BAE"/>
    <w:rsid w:val="00061613"/>
    <w:rsid w:val="0006241F"/>
    <w:rsid w:val="000644E3"/>
    <w:rsid w:val="000649F4"/>
    <w:rsid w:val="00064D84"/>
    <w:rsid w:val="00064DDC"/>
    <w:rsid w:val="00065BE2"/>
    <w:rsid w:val="000664AA"/>
    <w:rsid w:val="000664EF"/>
    <w:rsid w:val="00066657"/>
    <w:rsid w:val="00066DFE"/>
    <w:rsid w:val="00067F0E"/>
    <w:rsid w:val="000712C8"/>
    <w:rsid w:val="00072F4A"/>
    <w:rsid w:val="00073193"/>
    <w:rsid w:val="000733E1"/>
    <w:rsid w:val="00073C05"/>
    <w:rsid w:val="00074569"/>
    <w:rsid w:val="000750EB"/>
    <w:rsid w:val="00075F5F"/>
    <w:rsid w:val="00076478"/>
    <w:rsid w:val="000768D3"/>
    <w:rsid w:val="0007769C"/>
    <w:rsid w:val="00080F8D"/>
    <w:rsid w:val="000823AD"/>
    <w:rsid w:val="00083246"/>
    <w:rsid w:val="000836EF"/>
    <w:rsid w:val="00083892"/>
    <w:rsid w:val="00083BD2"/>
    <w:rsid w:val="00084175"/>
    <w:rsid w:val="000848CE"/>
    <w:rsid w:val="00085793"/>
    <w:rsid w:val="00086E96"/>
    <w:rsid w:val="00086F3E"/>
    <w:rsid w:val="00087AF3"/>
    <w:rsid w:val="00090156"/>
    <w:rsid w:val="00091599"/>
    <w:rsid w:val="0009353A"/>
    <w:rsid w:val="000939BF"/>
    <w:rsid w:val="00093AA7"/>
    <w:rsid w:val="00093FC5"/>
    <w:rsid w:val="000942DA"/>
    <w:rsid w:val="0009434D"/>
    <w:rsid w:val="00095728"/>
    <w:rsid w:val="00097271"/>
    <w:rsid w:val="00097735"/>
    <w:rsid w:val="000A0F6A"/>
    <w:rsid w:val="000A156A"/>
    <w:rsid w:val="000A167B"/>
    <w:rsid w:val="000A1691"/>
    <w:rsid w:val="000A23CA"/>
    <w:rsid w:val="000A448F"/>
    <w:rsid w:val="000A5776"/>
    <w:rsid w:val="000A5DD6"/>
    <w:rsid w:val="000A64AA"/>
    <w:rsid w:val="000A7202"/>
    <w:rsid w:val="000A74F7"/>
    <w:rsid w:val="000A7805"/>
    <w:rsid w:val="000B030C"/>
    <w:rsid w:val="000B083F"/>
    <w:rsid w:val="000B0AF6"/>
    <w:rsid w:val="000B0B1A"/>
    <w:rsid w:val="000B2139"/>
    <w:rsid w:val="000B2460"/>
    <w:rsid w:val="000B2E89"/>
    <w:rsid w:val="000B34BD"/>
    <w:rsid w:val="000B4811"/>
    <w:rsid w:val="000B532F"/>
    <w:rsid w:val="000B5CBE"/>
    <w:rsid w:val="000B6B7F"/>
    <w:rsid w:val="000B7227"/>
    <w:rsid w:val="000B722E"/>
    <w:rsid w:val="000B776D"/>
    <w:rsid w:val="000B7B9D"/>
    <w:rsid w:val="000C09AC"/>
    <w:rsid w:val="000C0C13"/>
    <w:rsid w:val="000C11A1"/>
    <w:rsid w:val="000C1385"/>
    <w:rsid w:val="000C1BAD"/>
    <w:rsid w:val="000C2282"/>
    <w:rsid w:val="000C2904"/>
    <w:rsid w:val="000C313D"/>
    <w:rsid w:val="000C31E9"/>
    <w:rsid w:val="000C377E"/>
    <w:rsid w:val="000C50EF"/>
    <w:rsid w:val="000C532C"/>
    <w:rsid w:val="000C53F6"/>
    <w:rsid w:val="000C558E"/>
    <w:rsid w:val="000C6E91"/>
    <w:rsid w:val="000C77B8"/>
    <w:rsid w:val="000C7943"/>
    <w:rsid w:val="000D029F"/>
    <w:rsid w:val="000D086C"/>
    <w:rsid w:val="000D1766"/>
    <w:rsid w:val="000D17BF"/>
    <w:rsid w:val="000D326D"/>
    <w:rsid w:val="000D4296"/>
    <w:rsid w:val="000D42BC"/>
    <w:rsid w:val="000D42CD"/>
    <w:rsid w:val="000D5690"/>
    <w:rsid w:val="000D5ADB"/>
    <w:rsid w:val="000D6A1C"/>
    <w:rsid w:val="000E023C"/>
    <w:rsid w:val="000E04D0"/>
    <w:rsid w:val="000E0982"/>
    <w:rsid w:val="000E0A11"/>
    <w:rsid w:val="000E1147"/>
    <w:rsid w:val="000E14F1"/>
    <w:rsid w:val="000E3039"/>
    <w:rsid w:val="000E33D5"/>
    <w:rsid w:val="000E3AF3"/>
    <w:rsid w:val="000E4715"/>
    <w:rsid w:val="000E5ED0"/>
    <w:rsid w:val="000E68E4"/>
    <w:rsid w:val="000E79FB"/>
    <w:rsid w:val="000F0186"/>
    <w:rsid w:val="000F0864"/>
    <w:rsid w:val="000F0C4C"/>
    <w:rsid w:val="000F0D70"/>
    <w:rsid w:val="000F1C8A"/>
    <w:rsid w:val="000F1D44"/>
    <w:rsid w:val="000F2CE2"/>
    <w:rsid w:val="000F2F60"/>
    <w:rsid w:val="000F3382"/>
    <w:rsid w:val="000F371F"/>
    <w:rsid w:val="000F3D3F"/>
    <w:rsid w:val="000F4537"/>
    <w:rsid w:val="000F4857"/>
    <w:rsid w:val="000F5633"/>
    <w:rsid w:val="000F5E41"/>
    <w:rsid w:val="000F5F75"/>
    <w:rsid w:val="000F6F21"/>
    <w:rsid w:val="000F7203"/>
    <w:rsid w:val="000F72EA"/>
    <w:rsid w:val="000F7324"/>
    <w:rsid w:val="000F7669"/>
    <w:rsid w:val="00100231"/>
    <w:rsid w:val="00100DCB"/>
    <w:rsid w:val="00101ED3"/>
    <w:rsid w:val="00102412"/>
    <w:rsid w:val="00104A8D"/>
    <w:rsid w:val="00104F56"/>
    <w:rsid w:val="00107B06"/>
    <w:rsid w:val="00110E2A"/>
    <w:rsid w:val="001126E7"/>
    <w:rsid w:val="00112ACD"/>
    <w:rsid w:val="00112ADF"/>
    <w:rsid w:val="00113452"/>
    <w:rsid w:val="00113511"/>
    <w:rsid w:val="00113686"/>
    <w:rsid w:val="00113E03"/>
    <w:rsid w:val="00113F29"/>
    <w:rsid w:val="001151E5"/>
    <w:rsid w:val="00115A05"/>
    <w:rsid w:val="00115DBD"/>
    <w:rsid w:val="001165ED"/>
    <w:rsid w:val="0011724C"/>
    <w:rsid w:val="00117335"/>
    <w:rsid w:val="001178FB"/>
    <w:rsid w:val="001179EB"/>
    <w:rsid w:val="00117B9E"/>
    <w:rsid w:val="00117EB9"/>
    <w:rsid w:val="0012185E"/>
    <w:rsid w:val="00121E2E"/>
    <w:rsid w:val="00122ED7"/>
    <w:rsid w:val="001233B3"/>
    <w:rsid w:val="001239C7"/>
    <w:rsid w:val="00124CA6"/>
    <w:rsid w:val="00125C0B"/>
    <w:rsid w:val="00126327"/>
    <w:rsid w:val="0012653D"/>
    <w:rsid w:val="00126D95"/>
    <w:rsid w:val="001272F6"/>
    <w:rsid w:val="0012777C"/>
    <w:rsid w:val="00130162"/>
    <w:rsid w:val="001308CD"/>
    <w:rsid w:val="00131B01"/>
    <w:rsid w:val="00131C2E"/>
    <w:rsid w:val="001320D2"/>
    <w:rsid w:val="00132119"/>
    <w:rsid w:val="001329F9"/>
    <w:rsid w:val="0013308E"/>
    <w:rsid w:val="00133D3A"/>
    <w:rsid w:val="00133FE0"/>
    <w:rsid w:val="00134086"/>
    <w:rsid w:val="00135B67"/>
    <w:rsid w:val="00137D3B"/>
    <w:rsid w:val="00137F11"/>
    <w:rsid w:val="00137F70"/>
    <w:rsid w:val="00140258"/>
    <w:rsid w:val="001418FA"/>
    <w:rsid w:val="001420E9"/>
    <w:rsid w:val="00142DD4"/>
    <w:rsid w:val="00142FFE"/>
    <w:rsid w:val="00144717"/>
    <w:rsid w:val="00144C42"/>
    <w:rsid w:val="0014530B"/>
    <w:rsid w:val="001459B0"/>
    <w:rsid w:val="001504F2"/>
    <w:rsid w:val="001506E0"/>
    <w:rsid w:val="00150E2D"/>
    <w:rsid w:val="0015204F"/>
    <w:rsid w:val="001524D0"/>
    <w:rsid w:val="00152530"/>
    <w:rsid w:val="00152542"/>
    <w:rsid w:val="00153021"/>
    <w:rsid w:val="00153A0B"/>
    <w:rsid w:val="00153F7A"/>
    <w:rsid w:val="00154B7C"/>
    <w:rsid w:val="001555CA"/>
    <w:rsid w:val="00155613"/>
    <w:rsid w:val="001571B2"/>
    <w:rsid w:val="0015726B"/>
    <w:rsid w:val="00157813"/>
    <w:rsid w:val="00160296"/>
    <w:rsid w:val="00160845"/>
    <w:rsid w:val="00160C1A"/>
    <w:rsid w:val="00162007"/>
    <w:rsid w:val="001621F1"/>
    <w:rsid w:val="00162398"/>
    <w:rsid w:val="00162BF5"/>
    <w:rsid w:val="0016437A"/>
    <w:rsid w:val="001644A0"/>
    <w:rsid w:val="00164511"/>
    <w:rsid w:val="00164FDB"/>
    <w:rsid w:val="00166768"/>
    <w:rsid w:val="00166D8F"/>
    <w:rsid w:val="00166F7B"/>
    <w:rsid w:val="001677D0"/>
    <w:rsid w:val="001678FE"/>
    <w:rsid w:val="001707E7"/>
    <w:rsid w:val="00170D15"/>
    <w:rsid w:val="0017135B"/>
    <w:rsid w:val="00172CB4"/>
    <w:rsid w:val="00172FE4"/>
    <w:rsid w:val="0017325F"/>
    <w:rsid w:val="001733FB"/>
    <w:rsid w:val="00173A22"/>
    <w:rsid w:val="00173B55"/>
    <w:rsid w:val="00174A49"/>
    <w:rsid w:val="00174E35"/>
    <w:rsid w:val="00175D69"/>
    <w:rsid w:val="00176F5F"/>
    <w:rsid w:val="001771A9"/>
    <w:rsid w:val="001779A9"/>
    <w:rsid w:val="001801C1"/>
    <w:rsid w:val="00180759"/>
    <w:rsid w:val="00180992"/>
    <w:rsid w:val="00181CAA"/>
    <w:rsid w:val="00182604"/>
    <w:rsid w:val="00182C22"/>
    <w:rsid w:val="00182D7A"/>
    <w:rsid w:val="001834E1"/>
    <w:rsid w:val="00183BAE"/>
    <w:rsid w:val="00183E87"/>
    <w:rsid w:val="001846BA"/>
    <w:rsid w:val="00184F40"/>
    <w:rsid w:val="00186178"/>
    <w:rsid w:val="0018623B"/>
    <w:rsid w:val="00186D6B"/>
    <w:rsid w:val="00187229"/>
    <w:rsid w:val="001877F7"/>
    <w:rsid w:val="00190300"/>
    <w:rsid w:val="00190521"/>
    <w:rsid w:val="00190531"/>
    <w:rsid w:val="00190D2E"/>
    <w:rsid w:val="00191F97"/>
    <w:rsid w:val="00192C29"/>
    <w:rsid w:val="00193981"/>
    <w:rsid w:val="00193CA6"/>
    <w:rsid w:val="00193D77"/>
    <w:rsid w:val="00195972"/>
    <w:rsid w:val="00195A2D"/>
    <w:rsid w:val="00196F90"/>
    <w:rsid w:val="00197900"/>
    <w:rsid w:val="001A0725"/>
    <w:rsid w:val="001A0BEF"/>
    <w:rsid w:val="001A2793"/>
    <w:rsid w:val="001A28B6"/>
    <w:rsid w:val="001A3BEB"/>
    <w:rsid w:val="001A4206"/>
    <w:rsid w:val="001A5C0B"/>
    <w:rsid w:val="001A5E64"/>
    <w:rsid w:val="001A69CE"/>
    <w:rsid w:val="001A6B45"/>
    <w:rsid w:val="001A71A3"/>
    <w:rsid w:val="001A7D46"/>
    <w:rsid w:val="001B05A0"/>
    <w:rsid w:val="001B1EE8"/>
    <w:rsid w:val="001B2224"/>
    <w:rsid w:val="001B2405"/>
    <w:rsid w:val="001B29CA"/>
    <w:rsid w:val="001B3038"/>
    <w:rsid w:val="001B3C2C"/>
    <w:rsid w:val="001B4036"/>
    <w:rsid w:val="001B4DBB"/>
    <w:rsid w:val="001B4EF2"/>
    <w:rsid w:val="001B513C"/>
    <w:rsid w:val="001B5B28"/>
    <w:rsid w:val="001B64A7"/>
    <w:rsid w:val="001B6B8B"/>
    <w:rsid w:val="001B74E2"/>
    <w:rsid w:val="001B7AF2"/>
    <w:rsid w:val="001B7CFA"/>
    <w:rsid w:val="001C0E2C"/>
    <w:rsid w:val="001C17A0"/>
    <w:rsid w:val="001C2849"/>
    <w:rsid w:val="001C3020"/>
    <w:rsid w:val="001C37D9"/>
    <w:rsid w:val="001C414A"/>
    <w:rsid w:val="001C43B7"/>
    <w:rsid w:val="001C472B"/>
    <w:rsid w:val="001C5EC8"/>
    <w:rsid w:val="001C67BA"/>
    <w:rsid w:val="001D0267"/>
    <w:rsid w:val="001D1A07"/>
    <w:rsid w:val="001D2503"/>
    <w:rsid w:val="001D3975"/>
    <w:rsid w:val="001D41A1"/>
    <w:rsid w:val="001D4502"/>
    <w:rsid w:val="001D4794"/>
    <w:rsid w:val="001D49ED"/>
    <w:rsid w:val="001D4D48"/>
    <w:rsid w:val="001D60CD"/>
    <w:rsid w:val="001D7E50"/>
    <w:rsid w:val="001E0007"/>
    <w:rsid w:val="001E116B"/>
    <w:rsid w:val="001E1D81"/>
    <w:rsid w:val="001E30B4"/>
    <w:rsid w:val="001E3160"/>
    <w:rsid w:val="001E412D"/>
    <w:rsid w:val="001E4DF2"/>
    <w:rsid w:val="001F0515"/>
    <w:rsid w:val="001F13F1"/>
    <w:rsid w:val="001F2876"/>
    <w:rsid w:val="001F3268"/>
    <w:rsid w:val="001F3E0A"/>
    <w:rsid w:val="001F3FB2"/>
    <w:rsid w:val="001F475A"/>
    <w:rsid w:val="001F4FEF"/>
    <w:rsid w:val="001F51F1"/>
    <w:rsid w:val="001F5572"/>
    <w:rsid w:val="001F5647"/>
    <w:rsid w:val="001F568E"/>
    <w:rsid w:val="001F6C97"/>
    <w:rsid w:val="001F6F81"/>
    <w:rsid w:val="001F72D2"/>
    <w:rsid w:val="001F73AC"/>
    <w:rsid w:val="0020003D"/>
    <w:rsid w:val="002000D3"/>
    <w:rsid w:val="00200228"/>
    <w:rsid w:val="00201503"/>
    <w:rsid w:val="00201575"/>
    <w:rsid w:val="00201729"/>
    <w:rsid w:val="002018F8"/>
    <w:rsid w:val="00202318"/>
    <w:rsid w:val="0020262A"/>
    <w:rsid w:val="002029A8"/>
    <w:rsid w:val="00203CB2"/>
    <w:rsid w:val="0020543F"/>
    <w:rsid w:val="00205D1C"/>
    <w:rsid w:val="002062BA"/>
    <w:rsid w:val="00206A3D"/>
    <w:rsid w:val="00206DF9"/>
    <w:rsid w:val="00206EB7"/>
    <w:rsid w:val="00206FBC"/>
    <w:rsid w:val="0020735F"/>
    <w:rsid w:val="002073DE"/>
    <w:rsid w:val="00207F73"/>
    <w:rsid w:val="00210EEF"/>
    <w:rsid w:val="00211386"/>
    <w:rsid w:val="00212746"/>
    <w:rsid w:val="002129B9"/>
    <w:rsid w:val="0021353D"/>
    <w:rsid w:val="00213A52"/>
    <w:rsid w:val="00213ECB"/>
    <w:rsid w:val="002147B4"/>
    <w:rsid w:val="00214A50"/>
    <w:rsid w:val="00215242"/>
    <w:rsid w:val="002159F9"/>
    <w:rsid w:val="002160D9"/>
    <w:rsid w:val="002162AE"/>
    <w:rsid w:val="00216D17"/>
    <w:rsid w:val="002175CF"/>
    <w:rsid w:val="00220149"/>
    <w:rsid w:val="00220398"/>
    <w:rsid w:val="00221294"/>
    <w:rsid w:val="0022148A"/>
    <w:rsid w:val="002215C3"/>
    <w:rsid w:val="00221E6A"/>
    <w:rsid w:val="00222320"/>
    <w:rsid w:val="002225EC"/>
    <w:rsid w:val="0022282F"/>
    <w:rsid w:val="002231ED"/>
    <w:rsid w:val="002232B9"/>
    <w:rsid w:val="00223771"/>
    <w:rsid w:val="002241F2"/>
    <w:rsid w:val="0022426A"/>
    <w:rsid w:val="002249D7"/>
    <w:rsid w:val="0022539A"/>
    <w:rsid w:val="002262B8"/>
    <w:rsid w:val="00226622"/>
    <w:rsid w:val="00226A02"/>
    <w:rsid w:val="00226F71"/>
    <w:rsid w:val="002274F6"/>
    <w:rsid w:val="0022780C"/>
    <w:rsid w:val="00227CBB"/>
    <w:rsid w:val="00230CAA"/>
    <w:rsid w:val="0023168F"/>
    <w:rsid w:val="00231A93"/>
    <w:rsid w:val="00232F2A"/>
    <w:rsid w:val="00233038"/>
    <w:rsid w:val="00236203"/>
    <w:rsid w:val="002373F0"/>
    <w:rsid w:val="00237CF4"/>
    <w:rsid w:val="00240511"/>
    <w:rsid w:val="002421C7"/>
    <w:rsid w:val="0024341D"/>
    <w:rsid w:val="002447C2"/>
    <w:rsid w:val="002448E3"/>
    <w:rsid w:val="00245CEC"/>
    <w:rsid w:val="002464F5"/>
    <w:rsid w:val="00246FA3"/>
    <w:rsid w:val="0024728C"/>
    <w:rsid w:val="00250AFB"/>
    <w:rsid w:val="00252C08"/>
    <w:rsid w:val="00252C97"/>
    <w:rsid w:val="002533A6"/>
    <w:rsid w:val="00253D93"/>
    <w:rsid w:val="00253F0D"/>
    <w:rsid w:val="00254708"/>
    <w:rsid w:val="00254C97"/>
    <w:rsid w:val="00254D5D"/>
    <w:rsid w:val="0025500C"/>
    <w:rsid w:val="002556BD"/>
    <w:rsid w:val="00255F3E"/>
    <w:rsid w:val="00256815"/>
    <w:rsid w:val="00257526"/>
    <w:rsid w:val="00260994"/>
    <w:rsid w:val="00260DA6"/>
    <w:rsid w:val="00261497"/>
    <w:rsid w:val="0026181C"/>
    <w:rsid w:val="00261D26"/>
    <w:rsid w:val="00261EC8"/>
    <w:rsid w:val="00262DD9"/>
    <w:rsid w:val="0026306A"/>
    <w:rsid w:val="00263299"/>
    <w:rsid w:val="002635F0"/>
    <w:rsid w:val="00263976"/>
    <w:rsid w:val="0026454E"/>
    <w:rsid w:val="00264D07"/>
    <w:rsid w:val="00264FAA"/>
    <w:rsid w:val="00265464"/>
    <w:rsid w:val="00265B25"/>
    <w:rsid w:val="00265DD4"/>
    <w:rsid w:val="00265F37"/>
    <w:rsid w:val="00266441"/>
    <w:rsid w:val="00266A3F"/>
    <w:rsid w:val="002672A9"/>
    <w:rsid w:val="002703B5"/>
    <w:rsid w:val="00271334"/>
    <w:rsid w:val="002715FA"/>
    <w:rsid w:val="0027166D"/>
    <w:rsid w:val="00271E54"/>
    <w:rsid w:val="00272220"/>
    <w:rsid w:val="0027277B"/>
    <w:rsid w:val="00272781"/>
    <w:rsid w:val="00273306"/>
    <w:rsid w:val="002737EE"/>
    <w:rsid w:val="00274D50"/>
    <w:rsid w:val="0027578F"/>
    <w:rsid w:val="00276F9E"/>
    <w:rsid w:val="002778C3"/>
    <w:rsid w:val="0028159F"/>
    <w:rsid w:val="002828B9"/>
    <w:rsid w:val="00283715"/>
    <w:rsid w:val="00284809"/>
    <w:rsid w:val="00284C5A"/>
    <w:rsid w:val="00285770"/>
    <w:rsid w:val="0028584B"/>
    <w:rsid w:val="002869AA"/>
    <w:rsid w:val="00286BD0"/>
    <w:rsid w:val="00286FBB"/>
    <w:rsid w:val="00287631"/>
    <w:rsid w:val="00290451"/>
    <w:rsid w:val="002905BA"/>
    <w:rsid w:val="00290ECA"/>
    <w:rsid w:val="00291C0D"/>
    <w:rsid w:val="00291E16"/>
    <w:rsid w:val="00293CEF"/>
    <w:rsid w:val="00293D2E"/>
    <w:rsid w:val="00293DC6"/>
    <w:rsid w:val="00295073"/>
    <w:rsid w:val="00295CC4"/>
    <w:rsid w:val="00296A83"/>
    <w:rsid w:val="00297207"/>
    <w:rsid w:val="00297AB1"/>
    <w:rsid w:val="00297E23"/>
    <w:rsid w:val="00297E75"/>
    <w:rsid w:val="00297FA1"/>
    <w:rsid w:val="002A1DC5"/>
    <w:rsid w:val="002A2285"/>
    <w:rsid w:val="002A2C6C"/>
    <w:rsid w:val="002A30F6"/>
    <w:rsid w:val="002A41E3"/>
    <w:rsid w:val="002A45B4"/>
    <w:rsid w:val="002A5E15"/>
    <w:rsid w:val="002A64CB"/>
    <w:rsid w:val="002A704F"/>
    <w:rsid w:val="002B0C44"/>
    <w:rsid w:val="002B10CF"/>
    <w:rsid w:val="002B21B5"/>
    <w:rsid w:val="002B2DAD"/>
    <w:rsid w:val="002B334E"/>
    <w:rsid w:val="002B3548"/>
    <w:rsid w:val="002B40C3"/>
    <w:rsid w:val="002B5056"/>
    <w:rsid w:val="002B5F73"/>
    <w:rsid w:val="002B658B"/>
    <w:rsid w:val="002B6852"/>
    <w:rsid w:val="002B76BB"/>
    <w:rsid w:val="002C0FFB"/>
    <w:rsid w:val="002C11CE"/>
    <w:rsid w:val="002C21C2"/>
    <w:rsid w:val="002C2B69"/>
    <w:rsid w:val="002C2C1A"/>
    <w:rsid w:val="002C37EE"/>
    <w:rsid w:val="002C4274"/>
    <w:rsid w:val="002C4700"/>
    <w:rsid w:val="002C4A3F"/>
    <w:rsid w:val="002C5214"/>
    <w:rsid w:val="002C5A3C"/>
    <w:rsid w:val="002C65FC"/>
    <w:rsid w:val="002C6A08"/>
    <w:rsid w:val="002C6ECE"/>
    <w:rsid w:val="002C73F8"/>
    <w:rsid w:val="002D0874"/>
    <w:rsid w:val="002D27BE"/>
    <w:rsid w:val="002D327C"/>
    <w:rsid w:val="002D3309"/>
    <w:rsid w:val="002D3A80"/>
    <w:rsid w:val="002D3D5A"/>
    <w:rsid w:val="002D4125"/>
    <w:rsid w:val="002D459F"/>
    <w:rsid w:val="002D505B"/>
    <w:rsid w:val="002D5FE1"/>
    <w:rsid w:val="002D694B"/>
    <w:rsid w:val="002D7D0F"/>
    <w:rsid w:val="002E0546"/>
    <w:rsid w:val="002E06E9"/>
    <w:rsid w:val="002E0CD9"/>
    <w:rsid w:val="002E142F"/>
    <w:rsid w:val="002E253F"/>
    <w:rsid w:val="002E3111"/>
    <w:rsid w:val="002E32EF"/>
    <w:rsid w:val="002E4BD8"/>
    <w:rsid w:val="002E4CC9"/>
    <w:rsid w:val="002E53AA"/>
    <w:rsid w:val="002E750F"/>
    <w:rsid w:val="002E7901"/>
    <w:rsid w:val="002E7C48"/>
    <w:rsid w:val="002F03E4"/>
    <w:rsid w:val="002F109A"/>
    <w:rsid w:val="002F2059"/>
    <w:rsid w:val="002F22BB"/>
    <w:rsid w:val="002F2CED"/>
    <w:rsid w:val="002F3C6D"/>
    <w:rsid w:val="002F42C6"/>
    <w:rsid w:val="002F473F"/>
    <w:rsid w:val="002F690A"/>
    <w:rsid w:val="002F77E7"/>
    <w:rsid w:val="002F7A6F"/>
    <w:rsid w:val="0030307E"/>
    <w:rsid w:val="00303987"/>
    <w:rsid w:val="00303DF7"/>
    <w:rsid w:val="00305F26"/>
    <w:rsid w:val="003073C7"/>
    <w:rsid w:val="00307D3D"/>
    <w:rsid w:val="00310BC0"/>
    <w:rsid w:val="0031203B"/>
    <w:rsid w:val="00313592"/>
    <w:rsid w:val="0031398E"/>
    <w:rsid w:val="00314309"/>
    <w:rsid w:val="00314555"/>
    <w:rsid w:val="00315107"/>
    <w:rsid w:val="00315416"/>
    <w:rsid w:val="00316CFE"/>
    <w:rsid w:val="0031706F"/>
    <w:rsid w:val="003172A0"/>
    <w:rsid w:val="003178E4"/>
    <w:rsid w:val="00317E48"/>
    <w:rsid w:val="0032122B"/>
    <w:rsid w:val="0032132A"/>
    <w:rsid w:val="00321533"/>
    <w:rsid w:val="00321855"/>
    <w:rsid w:val="00321D27"/>
    <w:rsid w:val="003229AC"/>
    <w:rsid w:val="003231A1"/>
    <w:rsid w:val="00323721"/>
    <w:rsid w:val="00323DA6"/>
    <w:rsid w:val="00324F24"/>
    <w:rsid w:val="003253BB"/>
    <w:rsid w:val="00326D5A"/>
    <w:rsid w:val="00326EAE"/>
    <w:rsid w:val="00326FEF"/>
    <w:rsid w:val="003305D1"/>
    <w:rsid w:val="00331B4E"/>
    <w:rsid w:val="00332957"/>
    <w:rsid w:val="00332FAF"/>
    <w:rsid w:val="00333141"/>
    <w:rsid w:val="003333CA"/>
    <w:rsid w:val="0033351F"/>
    <w:rsid w:val="00333B9E"/>
    <w:rsid w:val="00333DB6"/>
    <w:rsid w:val="00334E1A"/>
    <w:rsid w:val="003351FC"/>
    <w:rsid w:val="00335605"/>
    <w:rsid w:val="00335A24"/>
    <w:rsid w:val="0033607B"/>
    <w:rsid w:val="003367CE"/>
    <w:rsid w:val="00337A8A"/>
    <w:rsid w:val="00337B1A"/>
    <w:rsid w:val="003405C2"/>
    <w:rsid w:val="0034132D"/>
    <w:rsid w:val="00341966"/>
    <w:rsid w:val="00341DE7"/>
    <w:rsid w:val="0034209E"/>
    <w:rsid w:val="00342885"/>
    <w:rsid w:val="00342ABB"/>
    <w:rsid w:val="00344B07"/>
    <w:rsid w:val="00344BFA"/>
    <w:rsid w:val="00345145"/>
    <w:rsid w:val="00345DC9"/>
    <w:rsid w:val="00346C1A"/>
    <w:rsid w:val="003471CA"/>
    <w:rsid w:val="0035087D"/>
    <w:rsid w:val="0035167B"/>
    <w:rsid w:val="00351D07"/>
    <w:rsid w:val="00351D38"/>
    <w:rsid w:val="00352844"/>
    <w:rsid w:val="003536C1"/>
    <w:rsid w:val="00353A5E"/>
    <w:rsid w:val="00353AE0"/>
    <w:rsid w:val="00353C62"/>
    <w:rsid w:val="00354BEF"/>
    <w:rsid w:val="00354E22"/>
    <w:rsid w:val="0035545D"/>
    <w:rsid w:val="00355D42"/>
    <w:rsid w:val="00356228"/>
    <w:rsid w:val="00356AD6"/>
    <w:rsid w:val="00356FA9"/>
    <w:rsid w:val="00360609"/>
    <w:rsid w:val="003606DB"/>
    <w:rsid w:val="00360CA3"/>
    <w:rsid w:val="00361022"/>
    <w:rsid w:val="0036121E"/>
    <w:rsid w:val="003614FD"/>
    <w:rsid w:val="00362282"/>
    <w:rsid w:val="003626B9"/>
    <w:rsid w:val="003627AE"/>
    <w:rsid w:val="00362880"/>
    <w:rsid w:val="00362ACC"/>
    <w:rsid w:val="00363A40"/>
    <w:rsid w:val="00363A6C"/>
    <w:rsid w:val="00364036"/>
    <w:rsid w:val="003659DB"/>
    <w:rsid w:val="00365FBF"/>
    <w:rsid w:val="003674BC"/>
    <w:rsid w:val="003675E3"/>
    <w:rsid w:val="00367CC6"/>
    <w:rsid w:val="0037015A"/>
    <w:rsid w:val="00370411"/>
    <w:rsid w:val="00372BE1"/>
    <w:rsid w:val="00372C05"/>
    <w:rsid w:val="00372FCD"/>
    <w:rsid w:val="00373181"/>
    <w:rsid w:val="00373F84"/>
    <w:rsid w:val="003742DC"/>
    <w:rsid w:val="00375FA1"/>
    <w:rsid w:val="003804A7"/>
    <w:rsid w:val="00380F05"/>
    <w:rsid w:val="00381952"/>
    <w:rsid w:val="00381985"/>
    <w:rsid w:val="003832DF"/>
    <w:rsid w:val="003837B2"/>
    <w:rsid w:val="0038429A"/>
    <w:rsid w:val="003849A8"/>
    <w:rsid w:val="00384FA0"/>
    <w:rsid w:val="003851FC"/>
    <w:rsid w:val="00385C51"/>
    <w:rsid w:val="003861EE"/>
    <w:rsid w:val="00386BBD"/>
    <w:rsid w:val="003877EF"/>
    <w:rsid w:val="00390603"/>
    <w:rsid w:val="00391C7E"/>
    <w:rsid w:val="003929F0"/>
    <w:rsid w:val="00393B17"/>
    <w:rsid w:val="00394984"/>
    <w:rsid w:val="0039499B"/>
    <w:rsid w:val="003955C1"/>
    <w:rsid w:val="0039574A"/>
    <w:rsid w:val="00395B53"/>
    <w:rsid w:val="00395B6B"/>
    <w:rsid w:val="00395EEC"/>
    <w:rsid w:val="00395EF1"/>
    <w:rsid w:val="00396D7C"/>
    <w:rsid w:val="003972A1"/>
    <w:rsid w:val="003972C7"/>
    <w:rsid w:val="00397E6C"/>
    <w:rsid w:val="003A08FD"/>
    <w:rsid w:val="003A1D3F"/>
    <w:rsid w:val="003A2B9B"/>
    <w:rsid w:val="003A32C3"/>
    <w:rsid w:val="003A34FC"/>
    <w:rsid w:val="003A3828"/>
    <w:rsid w:val="003A3CCA"/>
    <w:rsid w:val="003A3D5B"/>
    <w:rsid w:val="003A4053"/>
    <w:rsid w:val="003A66CD"/>
    <w:rsid w:val="003A6F85"/>
    <w:rsid w:val="003A73B8"/>
    <w:rsid w:val="003A7C9A"/>
    <w:rsid w:val="003A7D69"/>
    <w:rsid w:val="003A7DBE"/>
    <w:rsid w:val="003B0DAD"/>
    <w:rsid w:val="003B18BF"/>
    <w:rsid w:val="003B200A"/>
    <w:rsid w:val="003B21FF"/>
    <w:rsid w:val="003B22FB"/>
    <w:rsid w:val="003B3209"/>
    <w:rsid w:val="003B4987"/>
    <w:rsid w:val="003B55AE"/>
    <w:rsid w:val="003B5676"/>
    <w:rsid w:val="003B5750"/>
    <w:rsid w:val="003B5963"/>
    <w:rsid w:val="003B5D6B"/>
    <w:rsid w:val="003B62D2"/>
    <w:rsid w:val="003B63E7"/>
    <w:rsid w:val="003B695F"/>
    <w:rsid w:val="003B77D8"/>
    <w:rsid w:val="003C1308"/>
    <w:rsid w:val="003C1681"/>
    <w:rsid w:val="003C1727"/>
    <w:rsid w:val="003C18D3"/>
    <w:rsid w:val="003C19BF"/>
    <w:rsid w:val="003C260C"/>
    <w:rsid w:val="003C27A6"/>
    <w:rsid w:val="003C2877"/>
    <w:rsid w:val="003C31CC"/>
    <w:rsid w:val="003C3CBB"/>
    <w:rsid w:val="003C404E"/>
    <w:rsid w:val="003C41AF"/>
    <w:rsid w:val="003C4E12"/>
    <w:rsid w:val="003C5274"/>
    <w:rsid w:val="003C5408"/>
    <w:rsid w:val="003C5E4F"/>
    <w:rsid w:val="003C6420"/>
    <w:rsid w:val="003C6CC8"/>
    <w:rsid w:val="003C7300"/>
    <w:rsid w:val="003C7771"/>
    <w:rsid w:val="003C79C5"/>
    <w:rsid w:val="003D0010"/>
    <w:rsid w:val="003D0251"/>
    <w:rsid w:val="003D0B63"/>
    <w:rsid w:val="003D2289"/>
    <w:rsid w:val="003D39C4"/>
    <w:rsid w:val="003D3A21"/>
    <w:rsid w:val="003D3A5C"/>
    <w:rsid w:val="003D3B39"/>
    <w:rsid w:val="003D48DD"/>
    <w:rsid w:val="003D4EA8"/>
    <w:rsid w:val="003D5294"/>
    <w:rsid w:val="003D55DC"/>
    <w:rsid w:val="003D5677"/>
    <w:rsid w:val="003D588C"/>
    <w:rsid w:val="003D5A1A"/>
    <w:rsid w:val="003D5A71"/>
    <w:rsid w:val="003D5B8C"/>
    <w:rsid w:val="003D6E01"/>
    <w:rsid w:val="003E0286"/>
    <w:rsid w:val="003E115F"/>
    <w:rsid w:val="003E1F67"/>
    <w:rsid w:val="003E1F84"/>
    <w:rsid w:val="003E34F2"/>
    <w:rsid w:val="003E3FFD"/>
    <w:rsid w:val="003E4477"/>
    <w:rsid w:val="003E4540"/>
    <w:rsid w:val="003E6209"/>
    <w:rsid w:val="003E75FD"/>
    <w:rsid w:val="003F0037"/>
    <w:rsid w:val="003F1179"/>
    <w:rsid w:val="003F1CCD"/>
    <w:rsid w:val="003F302D"/>
    <w:rsid w:val="003F339A"/>
    <w:rsid w:val="003F5161"/>
    <w:rsid w:val="003F55A4"/>
    <w:rsid w:val="003F7198"/>
    <w:rsid w:val="003F7D2B"/>
    <w:rsid w:val="0040019D"/>
    <w:rsid w:val="004003E3"/>
    <w:rsid w:val="00400707"/>
    <w:rsid w:val="00401E3F"/>
    <w:rsid w:val="004024B6"/>
    <w:rsid w:val="00402EEB"/>
    <w:rsid w:val="00403155"/>
    <w:rsid w:val="00404298"/>
    <w:rsid w:val="004044D9"/>
    <w:rsid w:val="00404619"/>
    <w:rsid w:val="00405B6E"/>
    <w:rsid w:val="0040646E"/>
    <w:rsid w:val="0040678B"/>
    <w:rsid w:val="004068E4"/>
    <w:rsid w:val="00406C72"/>
    <w:rsid w:val="00410339"/>
    <w:rsid w:val="00410369"/>
    <w:rsid w:val="00412164"/>
    <w:rsid w:val="0041230F"/>
    <w:rsid w:val="00412780"/>
    <w:rsid w:val="00412E11"/>
    <w:rsid w:val="00413CE1"/>
    <w:rsid w:val="004153E8"/>
    <w:rsid w:val="004157A0"/>
    <w:rsid w:val="0041728C"/>
    <w:rsid w:val="00417838"/>
    <w:rsid w:val="004178C1"/>
    <w:rsid w:val="00417CC3"/>
    <w:rsid w:val="00417FC6"/>
    <w:rsid w:val="00420378"/>
    <w:rsid w:val="004205CF"/>
    <w:rsid w:val="004205ED"/>
    <w:rsid w:val="004208FD"/>
    <w:rsid w:val="00420D5D"/>
    <w:rsid w:val="00420E95"/>
    <w:rsid w:val="004215FA"/>
    <w:rsid w:val="00422708"/>
    <w:rsid w:val="00423983"/>
    <w:rsid w:val="004246F7"/>
    <w:rsid w:val="00424796"/>
    <w:rsid w:val="004247A2"/>
    <w:rsid w:val="00424BA0"/>
    <w:rsid w:val="00425944"/>
    <w:rsid w:val="00427534"/>
    <w:rsid w:val="004275FD"/>
    <w:rsid w:val="00427D45"/>
    <w:rsid w:val="004304E5"/>
    <w:rsid w:val="00430A0F"/>
    <w:rsid w:val="0043239A"/>
    <w:rsid w:val="0043351A"/>
    <w:rsid w:val="004349AB"/>
    <w:rsid w:val="004351B0"/>
    <w:rsid w:val="00435AA3"/>
    <w:rsid w:val="00436013"/>
    <w:rsid w:val="004361B9"/>
    <w:rsid w:val="00436764"/>
    <w:rsid w:val="0043701E"/>
    <w:rsid w:val="004400DA"/>
    <w:rsid w:val="00440F06"/>
    <w:rsid w:val="00441653"/>
    <w:rsid w:val="00441D3D"/>
    <w:rsid w:val="00443510"/>
    <w:rsid w:val="00443CD9"/>
    <w:rsid w:val="004442A1"/>
    <w:rsid w:val="0044436A"/>
    <w:rsid w:val="00445307"/>
    <w:rsid w:val="004457BD"/>
    <w:rsid w:val="00447393"/>
    <w:rsid w:val="00447897"/>
    <w:rsid w:val="004511F3"/>
    <w:rsid w:val="00451270"/>
    <w:rsid w:val="00451965"/>
    <w:rsid w:val="00452DF9"/>
    <w:rsid w:val="00454A9F"/>
    <w:rsid w:val="00455083"/>
    <w:rsid w:val="0045512B"/>
    <w:rsid w:val="00455149"/>
    <w:rsid w:val="004551B7"/>
    <w:rsid w:val="0045738F"/>
    <w:rsid w:val="004600C9"/>
    <w:rsid w:val="004610ED"/>
    <w:rsid w:val="00461C2D"/>
    <w:rsid w:val="00462298"/>
    <w:rsid w:val="00462653"/>
    <w:rsid w:val="0046281F"/>
    <w:rsid w:val="00463817"/>
    <w:rsid w:val="00464903"/>
    <w:rsid w:val="004649C6"/>
    <w:rsid w:val="004650F7"/>
    <w:rsid w:val="00466ACE"/>
    <w:rsid w:val="00466EAD"/>
    <w:rsid w:val="004678E9"/>
    <w:rsid w:val="00467CB6"/>
    <w:rsid w:val="0047014B"/>
    <w:rsid w:val="00471A4F"/>
    <w:rsid w:val="00471D58"/>
    <w:rsid w:val="00471D84"/>
    <w:rsid w:val="004724AF"/>
    <w:rsid w:val="004733BE"/>
    <w:rsid w:val="00473543"/>
    <w:rsid w:val="00474F39"/>
    <w:rsid w:val="00480742"/>
    <w:rsid w:val="004807DF"/>
    <w:rsid w:val="004809EE"/>
    <w:rsid w:val="00481A30"/>
    <w:rsid w:val="00481D13"/>
    <w:rsid w:val="00482043"/>
    <w:rsid w:val="00482D94"/>
    <w:rsid w:val="00483C63"/>
    <w:rsid w:val="0048405D"/>
    <w:rsid w:val="00486170"/>
    <w:rsid w:val="004872D0"/>
    <w:rsid w:val="00490630"/>
    <w:rsid w:val="0049117D"/>
    <w:rsid w:val="00491B3F"/>
    <w:rsid w:val="0049290B"/>
    <w:rsid w:val="00492D8C"/>
    <w:rsid w:val="004935CC"/>
    <w:rsid w:val="0049387C"/>
    <w:rsid w:val="00494D85"/>
    <w:rsid w:val="0049562C"/>
    <w:rsid w:val="004956D0"/>
    <w:rsid w:val="004971BA"/>
    <w:rsid w:val="004978DC"/>
    <w:rsid w:val="004A106B"/>
    <w:rsid w:val="004A1460"/>
    <w:rsid w:val="004A2C5F"/>
    <w:rsid w:val="004A2EA4"/>
    <w:rsid w:val="004A2FB0"/>
    <w:rsid w:val="004A4197"/>
    <w:rsid w:val="004A592F"/>
    <w:rsid w:val="004A5F09"/>
    <w:rsid w:val="004A6841"/>
    <w:rsid w:val="004A6BC0"/>
    <w:rsid w:val="004A748A"/>
    <w:rsid w:val="004A757C"/>
    <w:rsid w:val="004A7942"/>
    <w:rsid w:val="004B0BFF"/>
    <w:rsid w:val="004B0D84"/>
    <w:rsid w:val="004B1935"/>
    <w:rsid w:val="004B2152"/>
    <w:rsid w:val="004B218B"/>
    <w:rsid w:val="004B26E7"/>
    <w:rsid w:val="004B2DA0"/>
    <w:rsid w:val="004B374E"/>
    <w:rsid w:val="004B3801"/>
    <w:rsid w:val="004B391C"/>
    <w:rsid w:val="004B3AEA"/>
    <w:rsid w:val="004B43A7"/>
    <w:rsid w:val="004B4EB2"/>
    <w:rsid w:val="004B5513"/>
    <w:rsid w:val="004B5C9A"/>
    <w:rsid w:val="004B5D7F"/>
    <w:rsid w:val="004C016E"/>
    <w:rsid w:val="004C0505"/>
    <w:rsid w:val="004C30A0"/>
    <w:rsid w:val="004C3157"/>
    <w:rsid w:val="004C466A"/>
    <w:rsid w:val="004C4F64"/>
    <w:rsid w:val="004C563D"/>
    <w:rsid w:val="004C5DF3"/>
    <w:rsid w:val="004C6AB1"/>
    <w:rsid w:val="004D0192"/>
    <w:rsid w:val="004D019A"/>
    <w:rsid w:val="004D0E9D"/>
    <w:rsid w:val="004D2AAB"/>
    <w:rsid w:val="004D35CC"/>
    <w:rsid w:val="004D4413"/>
    <w:rsid w:val="004D4428"/>
    <w:rsid w:val="004D5321"/>
    <w:rsid w:val="004D5B0F"/>
    <w:rsid w:val="004D5E0A"/>
    <w:rsid w:val="004E026F"/>
    <w:rsid w:val="004E0929"/>
    <w:rsid w:val="004E174E"/>
    <w:rsid w:val="004E2EA1"/>
    <w:rsid w:val="004E379F"/>
    <w:rsid w:val="004E3E6E"/>
    <w:rsid w:val="004E4A81"/>
    <w:rsid w:val="004E502C"/>
    <w:rsid w:val="004E5F74"/>
    <w:rsid w:val="004E66B2"/>
    <w:rsid w:val="004E7142"/>
    <w:rsid w:val="004E798E"/>
    <w:rsid w:val="004F03C4"/>
    <w:rsid w:val="004F0637"/>
    <w:rsid w:val="004F0DA5"/>
    <w:rsid w:val="004F2407"/>
    <w:rsid w:val="004F278F"/>
    <w:rsid w:val="004F2AD7"/>
    <w:rsid w:val="004F51C4"/>
    <w:rsid w:val="004F630C"/>
    <w:rsid w:val="004F68BA"/>
    <w:rsid w:val="00500254"/>
    <w:rsid w:val="00500744"/>
    <w:rsid w:val="005007A5"/>
    <w:rsid w:val="00500906"/>
    <w:rsid w:val="00500CED"/>
    <w:rsid w:val="00502068"/>
    <w:rsid w:val="00502202"/>
    <w:rsid w:val="00502FD3"/>
    <w:rsid w:val="005033E9"/>
    <w:rsid w:val="0050410D"/>
    <w:rsid w:val="005042B1"/>
    <w:rsid w:val="00504982"/>
    <w:rsid w:val="00504B8D"/>
    <w:rsid w:val="00505D2F"/>
    <w:rsid w:val="00505F66"/>
    <w:rsid w:val="005069F3"/>
    <w:rsid w:val="00506DF2"/>
    <w:rsid w:val="00507117"/>
    <w:rsid w:val="00507D7F"/>
    <w:rsid w:val="00510E5A"/>
    <w:rsid w:val="0051134D"/>
    <w:rsid w:val="0051239B"/>
    <w:rsid w:val="00512E3E"/>
    <w:rsid w:val="00512F53"/>
    <w:rsid w:val="00513F95"/>
    <w:rsid w:val="00514207"/>
    <w:rsid w:val="005160C3"/>
    <w:rsid w:val="005200CA"/>
    <w:rsid w:val="00520AD9"/>
    <w:rsid w:val="005230C4"/>
    <w:rsid w:val="00523F81"/>
    <w:rsid w:val="0052465A"/>
    <w:rsid w:val="005257E8"/>
    <w:rsid w:val="00525A1B"/>
    <w:rsid w:val="00525F1A"/>
    <w:rsid w:val="005273BB"/>
    <w:rsid w:val="00530928"/>
    <w:rsid w:val="00531AFF"/>
    <w:rsid w:val="00531B28"/>
    <w:rsid w:val="00532E66"/>
    <w:rsid w:val="005334F7"/>
    <w:rsid w:val="00533856"/>
    <w:rsid w:val="00534569"/>
    <w:rsid w:val="005345FF"/>
    <w:rsid w:val="005373CD"/>
    <w:rsid w:val="00537A78"/>
    <w:rsid w:val="00537B1A"/>
    <w:rsid w:val="005421A2"/>
    <w:rsid w:val="005425FE"/>
    <w:rsid w:val="00543C7D"/>
    <w:rsid w:val="00543F6F"/>
    <w:rsid w:val="00543FE3"/>
    <w:rsid w:val="00544A65"/>
    <w:rsid w:val="00544A99"/>
    <w:rsid w:val="00544F0E"/>
    <w:rsid w:val="00545709"/>
    <w:rsid w:val="00546CE1"/>
    <w:rsid w:val="005472A9"/>
    <w:rsid w:val="005502B8"/>
    <w:rsid w:val="00550724"/>
    <w:rsid w:val="00550ADB"/>
    <w:rsid w:val="00551194"/>
    <w:rsid w:val="00551F5B"/>
    <w:rsid w:val="00551FDE"/>
    <w:rsid w:val="005527EF"/>
    <w:rsid w:val="00553486"/>
    <w:rsid w:val="005553F5"/>
    <w:rsid w:val="005556FE"/>
    <w:rsid w:val="0055632D"/>
    <w:rsid w:val="0055674C"/>
    <w:rsid w:val="005569F6"/>
    <w:rsid w:val="00556CF6"/>
    <w:rsid w:val="00556D2A"/>
    <w:rsid w:val="00556DC6"/>
    <w:rsid w:val="005579F9"/>
    <w:rsid w:val="00557B0C"/>
    <w:rsid w:val="00557E35"/>
    <w:rsid w:val="00557F10"/>
    <w:rsid w:val="005601D3"/>
    <w:rsid w:val="00562FC7"/>
    <w:rsid w:val="0056468C"/>
    <w:rsid w:val="00564B36"/>
    <w:rsid w:val="00564BF9"/>
    <w:rsid w:val="00564EA2"/>
    <w:rsid w:val="00565C18"/>
    <w:rsid w:val="00566A32"/>
    <w:rsid w:val="00566B16"/>
    <w:rsid w:val="00566EB1"/>
    <w:rsid w:val="00567843"/>
    <w:rsid w:val="00567C7E"/>
    <w:rsid w:val="00573CD5"/>
    <w:rsid w:val="00573EFC"/>
    <w:rsid w:val="0057423D"/>
    <w:rsid w:val="005762E7"/>
    <w:rsid w:val="00576381"/>
    <w:rsid w:val="0057642B"/>
    <w:rsid w:val="005775CD"/>
    <w:rsid w:val="00581C39"/>
    <w:rsid w:val="0058225D"/>
    <w:rsid w:val="00582499"/>
    <w:rsid w:val="00582659"/>
    <w:rsid w:val="005827AA"/>
    <w:rsid w:val="005829E2"/>
    <w:rsid w:val="005832E4"/>
    <w:rsid w:val="005838C0"/>
    <w:rsid w:val="005843E2"/>
    <w:rsid w:val="0058539E"/>
    <w:rsid w:val="00585976"/>
    <w:rsid w:val="005861F8"/>
    <w:rsid w:val="005863BF"/>
    <w:rsid w:val="005863FF"/>
    <w:rsid w:val="0058734E"/>
    <w:rsid w:val="00590233"/>
    <w:rsid w:val="005905CC"/>
    <w:rsid w:val="00590DDA"/>
    <w:rsid w:val="00591299"/>
    <w:rsid w:val="0059231B"/>
    <w:rsid w:val="00592EC2"/>
    <w:rsid w:val="0059307A"/>
    <w:rsid w:val="0059319C"/>
    <w:rsid w:val="0059357E"/>
    <w:rsid w:val="00593B3D"/>
    <w:rsid w:val="0059420D"/>
    <w:rsid w:val="005945DC"/>
    <w:rsid w:val="00594CBB"/>
    <w:rsid w:val="00595258"/>
    <w:rsid w:val="005952C0"/>
    <w:rsid w:val="00596162"/>
    <w:rsid w:val="0059662C"/>
    <w:rsid w:val="005967CD"/>
    <w:rsid w:val="00596AF6"/>
    <w:rsid w:val="00596FAE"/>
    <w:rsid w:val="005970B6"/>
    <w:rsid w:val="005A0156"/>
    <w:rsid w:val="005A0493"/>
    <w:rsid w:val="005A064E"/>
    <w:rsid w:val="005A180D"/>
    <w:rsid w:val="005A237B"/>
    <w:rsid w:val="005A2B21"/>
    <w:rsid w:val="005A2D42"/>
    <w:rsid w:val="005A2EDB"/>
    <w:rsid w:val="005A2F7A"/>
    <w:rsid w:val="005A3342"/>
    <w:rsid w:val="005A3578"/>
    <w:rsid w:val="005A3B4B"/>
    <w:rsid w:val="005A5533"/>
    <w:rsid w:val="005A5B9C"/>
    <w:rsid w:val="005A7685"/>
    <w:rsid w:val="005A78B9"/>
    <w:rsid w:val="005B0FF8"/>
    <w:rsid w:val="005B151D"/>
    <w:rsid w:val="005B1BEE"/>
    <w:rsid w:val="005B2258"/>
    <w:rsid w:val="005B2DAC"/>
    <w:rsid w:val="005B4A4C"/>
    <w:rsid w:val="005B56B1"/>
    <w:rsid w:val="005B5BCC"/>
    <w:rsid w:val="005B667A"/>
    <w:rsid w:val="005B7B75"/>
    <w:rsid w:val="005B7CBA"/>
    <w:rsid w:val="005C0236"/>
    <w:rsid w:val="005C0389"/>
    <w:rsid w:val="005C08E1"/>
    <w:rsid w:val="005C129D"/>
    <w:rsid w:val="005C1B1D"/>
    <w:rsid w:val="005C2BA1"/>
    <w:rsid w:val="005C3FFA"/>
    <w:rsid w:val="005C4601"/>
    <w:rsid w:val="005C4B46"/>
    <w:rsid w:val="005C50D1"/>
    <w:rsid w:val="005C5B45"/>
    <w:rsid w:val="005D028A"/>
    <w:rsid w:val="005D0480"/>
    <w:rsid w:val="005D0938"/>
    <w:rsid w:val="005D13CF"/>
    <w:rsid w:val="005D1A86"/>
    <w:rsid w:val="005D24D1"/>
    <w:rsid w:val="005D2E8B"/>
    <w:rsid w:val="005D3B00"/>
    <w:rsid w:val="005D4AA3"/>
    <w:rsid w:val="005D528E"/>
    <w:rsid w:val="005D5D24"/>
    <w:rsid w:val="005D66B7"/>
    <w:rsid w:val="005D6F29"/>
    <w:rsid w:val="005D75DB"/>
    <w:rsid w:val="005D7D02"/>
    <w:rsid w:val="005D7F40"/>
    <w:rsid w:val="005E0612"/>
    <w:rsid w:val="005E13BF"/>
    <w:rsid w:val="005E1D8C"/>
    <w:rsid w:val="005E3149"/>
    <w:rsid w:val="005E38EA"/>
    <w:rsid w:val="005E39FC"/>
    <w:rsid w:val="005E4BCA"/>
    <w:rsid w:val="005E4E86"/>
    <w:rsid w:val="005E4EC1"/>
    <w:rsid w:val="005E51EF"/>
    <w:rsid w:val="005E5477"/>
    <w:rsid w:val="005E6441"/>
    <w:rsid w:val="005E7153"/>
    <w:rsid w:val="005E759A"/>
    <w:rsid w:val="005E7B57"/>
    <w:rsid w:val="005F0110"/>
    <w:rsid w:val="005F0A48"/>
    <w:rsid w:val="005F0E04"/>
    <w:rsid w:val="005F0F77"/>
    <w:rsid w:val="005F1AB7"/>
    <w:rsid w:val="005F2DA5"/>
    <w:rsid w:val="005F2E22"/>
    <w:rsid w:val="005F3883"/>
    <w:rsid w:val="005F4617"/>
    <w:rsid w:val="005F5235"/>
    <w:rsid w:val="005F5A4C"/>
    <w:rsid w:val="005F5FCF"/>
    <w:rsid w:val="005F6135"/>
    <w:rsid w:val="005F69FE"/>
    <w:rsid w:val="005F7252"/>
    <w:rsid w:val="005F777A"/>
    <w:rsid w:val="005F7DA7"/>
    <w:rsid w:val="005F7ED0"/>
    <w:rsid w:val="006005C2"/>
    <w:rsid w:val="00600702"/>
    <w:rsid w:val="00603215"/>
    <w:rsid w:val="00603B1B"/>
    <w:rsid w:val="0060440A"/>
    <w:rsid w:val="0060457E"/>
    <w:rsid w:val="00605F26"/>
    <w:rsid w:val="00605F3B"/>
    <w:rsid w:val="0060652D"/>
    <w:rsid w:val="006104D2"/>
    <w:rsid w:val="00610D90"/>
    <w:rsid w:val="00612347"/>
    <w:rsid w:val="006128F9"/>
    <w:rsid w:val="0061392D"/>
    <w:rsid w:val="00613CEB"/>
    <w:rsid w:val="00614550"/>
    <w:rsid w:val="006147C1"/>
    <w:rsid w:val="00614ADD"/>
    <w:rsid w:val="00614B38"/>
    <w:rsid w:val="00614B99"/>
    <w:rsid w:val="00616207"/>
    <w:rsid w:val="00617663"/>
    <w:rsid w:val="00617DFC"/>
    <w:rsid w:val="00621D06"/>
    <w:rsid w:val="006221F7"/>
    <w:rsid w:val="00622515"/>
    <w:rsid w:val="006230E1"/>
    <w:rsid w:val="006235B8"/>
    <w:rsid w:val="00624691"/>
    <w:rsid w:val="00624EC0"/>
    <w:rsid w:val="006256B3"/>
    <w:rsid w:val="00625B7E"/>
    <w:rsid w:val="00625D12"/>
    <w:rsid w:val="006300C3"/>
    <w:rsid w:val="00630A27"/>
    <w:rsid w:val="00631533"/>
    <w:rsid w:val="00631CAF"/>
    <w:rsid w:val="00632F1E"/>
    <w:rsid w:val="00633636"/>
    <w:rsid w:val="00635AC1"/>
    <w:rsid w:val="00635AD8"/>
    <w:rsid w:val="00635CB4"/>
    <w:rsid w:val="00635CF1"/>
    <w:rsid w:val="0063610F"/>
    <w:rsid w:val="006365C3"/>
    <w:rsid w:val="00636633"/>
    <w:rsid w:val="0063781B"/>
    <w:rsid w:val="00637A14"/>
    <w:rsid w:val="006403B9"/>
    <w:rsid w:val="00640630"/>
    <w:rsid w:val="00642857"/>
    <w:rsid w:val="00643511"/>
    <w:rsid w:val="00643B7C"/>
    <w:rsid w:val="00644268"/>
    <w:rsid w:val="006445FC"/>
    <w:rsid w:val="006449DE"/>
    <w:rsid w:val="00645F41"/>
    <w:rsid w:val="00646410"/>
    <w:rsid w:val="006465C0"/>
    <w:rsid w:val="0064765B"/>
    <w:rsid w:val="00650377"/>
    <w:rsid w:val="00650643"/>
    <w:rsid w:val="00650AFB"/>
    <w:rsid w:val="00651114"/>
    <w:rsid w:val="00651A8C"/>
    <w:rsid w:val="00652CE3"/>
    <w:rsid w:val="00652EBF"/>
    <w:rsid w:val="006531BF"/>
    <w:rsid w:val="00654341"/>
    <w:rsid w:val="00654BAD"/>
    <w:rsid w:val="00655553"/>
    <w:rsid w:val="00656818"/>
    <w:rsid w:val="00657CEF"/>
    <w:rsid w:val="00660990"/>
    <w:rsid w:val="006623E6"/>
    <w:rsid w:val="00662497"/>
    <w:rsid w:val="00662F83"/>
    <w:rsid w:val="00663B64"/>
    <w:rsid w:val="00663B89"/>
    <w:rsid w:val="00664EBA"/>
    <w:rsid w:val="00665874"/>
    <w:rsid w:val="00665DD6"/>
    <w:rsid w:val="006678EF"/>
    <w:rsid w:val="00670831"/>
    <w:rsid w:val="00670CBC"/>
    <w:rsid w:val="00670D3F"/>
    <w:rsid w:val="00670EF7"/>
    <w:rsid w:val="006715BA"/>
    <w:rsid w:val="00671935"/>
    <w:rsid w:val="00672326"/>
    <w:rsid w:val="0067280A"/>
    <w:rsid w:val="0067284E"/>
    <w:rsid w:val="00672AD1"/>
    <w:rsid w:val="00672CCC"/>
    <w:rsid w:val="006734C8"/>
    <w:rsid w:val="006738D5"/>
    <w:rsid w:val="00673D57"/>
    <w:rsid w:val="006752B7"/>
    <w:rsid w:val="0067597D"/>
    <w:rsid w:val="00676600"/>
    <w:rsid w:val="00676B53"/>
    <w:rsid w:val="0067721F"/>
    <w:rsid w:val="00677A22"/>
    <w:rsid w:val="00680901"/>
    <w:rsid w:val="00681E14"/>
    <w:rsid w:val="00682FF6"/>
    <w:rsid w:val="00683B41"/>
    <w:rsid w:val="00684136"/>
    <w:rsid w:val="006861A6"/>
    <w:rsid w:val="00690221"/>
    <w:rsid w:val="00690B04"/>
    <w:rsid w:val="0069287A"/>
    <w:rsid w:val="00695812"/>
    <w:rsid w:val="0069760F"/>
    <w:rsid w:val="00697E04"/>
    <w:rsid w:val="00697FB0"/>
    <w:rsid w:val="006A02E2"/>
    <w:rsid w:val="006A0A97"/>
    <w:rsid w:val="006A0B0F"/>
    <w:rsid w:val="006A0BAF"/>
    <w:rsid w:val="006A12D2"/>
    <w:rsid w:val="006A1453"/>
    <w:rsid w:val="006A1FEF"/>
    <w:rsid w:val="006A2C3F"/>
    <w:rsid w:val="006A38B5"/>
    <w:rsid w:val="006A4052"/>
    <w:rsid w:val="006A4D06"/>
    <w:rsid w:val="006A5486"/>
    <w:rsid w:val="006A58AF"/>
    <w:rsid w:val="006A678F"/>
    <w:rsid w:val="006B0081"/>
    <w:rsid w:val="006B0F17"/>
    <w:rsid w:val="006B1189"/>
    <w:rsid w:val="006B269A"/>
    <w:rsid w:val="006B2AB0"/>
    <w:rsid w:val="006B2DB8"/>
    <w:rsid w:val="006B32D3"/>
    <w:rsid w:val="006B3532"/>
    <w:rsid w:val="006B35AB"/>
    <w:rsid w:val="006B3E36"/>
    <w:rsid w:val="006B522D"/>
    <w:rsid w:val="006B7FF1"/>
    <w:rsid w:val="006C11E6"/>
    <w:rsid w:val="006C15E0"/>
    <w:rsid w:val="006C24AD"/>
    <w:rsid w:val="006C29FC"/>
    <w:rsid w:val="006C3565"/>
    <w:rsid w:val="006C36B5"/>
    <w:rsid w:val="006C42A8"/>
    <w:rsid w:val="006C4438"/>
    <w:rsid w:val="006C448F"/>
    <w:rsid w:val="006C4F7C"/>
    <w:rsid w:val="006C5ACA"/>
    <w:rsid w:val="006C5FC0"/>
    <w:rsid w:val="006C714F"/>
    <w:rsid w:val="006C7352"/>
    <w:rsid w:val="006C75A5"/>
    <w:rsid w:val="006D04EC"/>
    <w:rsid w:val="006D0661"/>
    <w:rsid w:val="006D0E1A"/>
    <w:rsid w:val="006D1965"/>
    <w:rsid w:val="006D1A2A"/>
    <w:rsid w:val="006D205A"/>
    <w:rsid w:val="006D2994"/>
    <w:rsid w:val="006D2B1C"/>
    <w:rsid w:val="006D2EAD"/>
    <w:rsid w:val="006D3C83"/>
    <w:rsid w:val="006D4FDE"/>
    <w:rsid w:val="006D504D"/>
    <w:rsid w:val="006D5B12"/>
    <w:rsid w:val="006D5FF2"/>
    <w:rsid w:val="006D6C50"/>
    <w:rsid w:val="006D6DC4"/>
    <w:rsid w:val="006E0AFF"/>
    <w:rsid w:val="006E1A82"/>
    <w:rsid w:val="006E1ED2"/>
    <w:rsid w:val="006E2B77"/>
    <w:rsid w:val="006E3D6B"/>
    <w:rsid w:val="006E46A0"/>
    <w:rsid w:val="006E53CB"/>
    <w:rsid w:val="006E642A"/>
    <w:rsid w:val="006E65CE"/>
    <w:rsid w:val="006E690B"/>
    <w:rsid w:val="006E71E5"/>
    <w:rsid w:val="006E748A"/>
    <w:rsid w:val="006E773F"/>
    <w:rsid w:val="006E7AB4"/>
    <w:rsid w:val="006E7BC7"/>
    <w:rsid w:val="006E7C7E"/>
    <w:rsid w:val="006E7DC0"/>
    <w:rsid w:val="006F0023"/>
    <w:rsid w:val="006F0804"/>
    <w:rsid w:val="006F0AB1"/>
    <w:rsid w:val="006F44B3"/>
    <w:rsid w:val="006F4E95"/>
    <w:rsid w:val="006F4FEC"/>
    <w:rsid w:val="006F5050"/>
    <w:rsid w:val="006F5941"/>
    <w:rsid w:val="006F5E3B"/>
    <w:rsid w:val="006F6158"/>
    <w:rsid w:val="006F6416"/>
    <w:rsid w:val="006F6B19"/>
    <w:rsid w:val="00700C4A"/>
    <w:rsid w:val="00701099"/>
    <w:rsid w:val="0070147B"/>
    <w:rsid w:val="00701C24"/>
    <w:rsid w:val="007025F3"/>
    <w:rsid w:val="00703006"/>
    <w:rsid w:val="0070371D"/>
    <w:rsid w:val="00703FC3"/>
    <w:rsid w:val="00705C78"/>
    <w:rsid w:val="007060BD"/>
    <w:rsid w:val="007068D0"/>
    <w:rsid w:val="00706CA0"/>
    <w:rsid w:val="00706F9F"/>
    <w:rsid w:val="00707824"/>
    <w:rsid w:val="00710445"/>
    <w:rsid w:val="00712C43"/>
    <w:rsid w:val="00712F5E"/>
    <w:rsid w:val="007133D7"/>
    <w:rsid w:val="0071448C"/>
    <w:rsid w:val="007168E9"/>
    <w:rsid w:val="00717532"/>
    <w:rsid w:val="00717B0C"/>
    <w:rsid w:val="00720D0B"/>
    <w:rsid w:val="00720ED4"/>
    <w:rsid w:val="00721072"/>
    <w:rsid w:val="00721827"/>
    <w:rsid w:val="007218EF"/>
    <w:rsid w:val="0072312D"/>
    <w:rsid w:val="00726134"/>
    <w:rsid w:val="007265BB"/>
    <w:rsid w:val="00726F41"/>
    <w:rsid w:val="007270B2"/>
    <w:rsid w:val="00727359"/>
    <w:rsid w:val="00727373"/>
    <w:rsid w:val="00727B64"/>
    <w:rsid w:val="0073022C"/>
    <w:rsid w:val="00730822"/>
    <w:rsid w:val="007316BE"/>
    <w:rsid w:val="007317FA"/>
    <w:rsid w:val="00732BFB"/>
    <w:rsid w:val="00733032"/>
    <w:rsid w:val="0073353A"/>
    <w:rsid w:val="00733B54"/>
    <w:rsid w:val="00734482"/>
    <w:rsid w:val="00734496"/>
    <w:rsid w:val="00735412"/>
    <w:rsid w:val="00735C4C"/>
    <w:rsid w:val="00735CED"/>
    <w:rsid w:val="00736CF6"/>
    <w:rsid w:val="007407AF"/>
    <w:rsid w:val="007413E7"/>
    <w:rsid w:val="00742095"/>
    <w:rsid w:val="0074253D"/>
    <w:rsid w:val="007433F4"/>
    <w:rsid w:val="00743489"/>
    <w:rsid w:val="0074362E"/>
    <w:rsid w:val="00744877"/>
    <w:rsid w:val="00744AC8"/>
    <w:rsid w:val="00744D30"/>
    <w:rsid w:val="00745A7C"/>
    <w:rsid w:val="00745E62"/>
    <w:rsid w:val="00747B10"/>
    <w:rsid w:val="00747D77"/>
    <w:rsid w:val="007503D5"/>
    <w:rsid w:val="007514F4"/>
    <w:rsid w:val="007515C6"/>
    <w:rsid w:val="00751764"/>
    <w:rsid w:val="00752585"/>
    <w:rsid w:val="00752C22"/>
    <w:rsid w:val="00752D2F"/>
    <w:rsid w:val="00752FE4"/>
    <w:rsid w:val="00753401"/>
    <w:rsid w:val="0075439A"/>
    <w:rsid w:val="007546B3"/>
    <w:rsid w:val="0075504A"/>
    <w:rsid w:val="007560F5"/>
    <w:rsid w:val="0076284D"/>
    <w:rsid w:val="00764109"/>
    <w:rsid w:val="00764276"/>
    <w:rsid w:val="00764A9B"/>
    <w:rsid w:val="00765B7C"/>
    <w:rsid w:val="007670DB"/>
    <w:rsid w:val="00767909"/>
    <w:rsid w:val="00771BEF"/>
    <w:rsid w:val="00771D4F"/>
    <w:rsid w:val="00773CF9"/>
    <w:rsid w:val="007742A5"/>
    <w:rsid w:val="00774CB8"/>
    <w:rsid w:val="00776F77"/>
    <w:rsid w:val="00780024"/>
    <w:rsid w:val="007803AC"/>
    <w:rsid w:val="00780CF0"/>
    <w:rsid w:val="00780E78"/>
    <w:rsid w:val="007813EF"/>
    <w:rsid w:val="0078146C"/>
    <w:rsid w:val="00781B60"/>
    <w:rsid w:val="00781E90"/>
    <w:rsid w:val="007822B2"/>
    <w:rsid w:val="00782D3E"/>
    <w:rsid w:val="0078400C"/>
    <w:rsid w:val="007844B3"/>
    <w:rsid w:val="00784754"/>
    <w:rsid w:val="00784D6E"/>
    <w:rsid w:val="0078552F"/>
    <w:rsid w:val="00785C33"/>
    <w:rsid w:val="0078623F"/>
    <w:rsid w:val="00786AAD"/>
    <w:rsid w:val="00787284"/>
    <w:rsid w:val="0078754A"/>
    <w:rsid w:val="00787679"/>
    <w:rsid w:val="0078798D"/>
    <w:rsid w:val="00787B58"/>
    <w:rsid w:val="00790A36"/>
    <w:rsid w:val="00790AB4"/>
    <w:rsid w:val="00791717"/>
    <w:rsid w:val="0079186D"/>
    <w:rsid w:val="00791A85"/>
    <w:rsid w:val="0079227C"/>
    <w:rsid w:val="00792AA5"/>
    <w:rsid w:val="00792BE6"/>
    <w:rsid w:val="00792D45"/>
    <w:rsid w:val="007931AF"/>
    <w:rsid w:val="00793F42"/>
    <w:rsid w:val="00793FF6"/>
    <w:rsid w:val="0079487A"/>
    <w:rsid w:val="00795CAE"/>
    <w:rsid w:val="00795CDA"/>
    <w:rsid w:val="00795E3F"/>
    <w:rsid w:val="00796460"/>
    <w:rsid w:val="00796740"/>
    <w:rsid w:val="00796FE0"/>
    <w:rsid w:val="007970B6"/>
    <w:rsid w:val="007A093B"/>
    <w:rsid w:val="007A0A20"/>
    <w:rsid w:val="007A1B65"/>
    <w:rsid w:val="007A2203"/>
    <w:rsid w:val="007A2EE2"/>
    <w:rsid w:val="007A317D"/>
    <w:rsid w:val="007A436A"/>
    <w:rsid w:val="007A4809"/>
    <w:rsid w:val="007A66F7"/>
    <w:rsid w:val="007A68F6"/>
    <w:rsid w:val="007A70F3"/>
    <w:rsid w:val="007A73CB"/>
    <w:rsid w:val="007A7822"/>
    <w:rsid w:val="007A7C23"/>
    <w:rsid w:val="007B03F9"/>
    <w:rsid w:val="007B05DB"/>
    <w:rsid w:val="007B10EA"/>
    <w:rsid w:val="007B1279"/>
    <w:rsid w:val="007B1B56"/>
    <w:rsid w:val="007B2450"/>
    <w:rsid w:val="007B2828"/>
    <w:rsid w:val="007B31E7"/>
    <w:rsid w:val="007B3CE5"/>
    <w:rsid w:val="007B3F36"/>
    <w:rsid w:val="007B456B"/>
    <w:rsid w:val="007B4588"/>
    <w:rsid w:val="007B45EC"/>
    <w:rsid w:val="007B47C2"/>
    <w:rsid w:val="007B4C2D"/>
    <w:rsid w:val="007B519B"/>
    <w:rsid w:val="007B5D90"/>
    <w:rsid w:val="007B6BE8"/>
    <w:rsid w:val="007B6D21"/>
    <w:rsid w:val="007B6F63"/>
    <w:rsid w:val="007B70B6"/>
    <w:rsid w:val="007B7966"/>
    <w:rsid w:val="007C0C44"/>
    <w:rsid w:val="007C14A0"/>
    <w:rsid w:val="007C164D"/>
    <w:rsid w:val="007C2530"/>
    <w:rsid w:val="007C2A42"/>
    <w:rsid w:val="007C32D9"/>
    <w:rsid w:val="007C36C5"/>
    <w:rsid w:val="007C4F2C"/>
    <w:rsid w:val="007C5B19"/>
    <w:rsid w:val="007C5C50"/>
    <w:rsid w:val="007C610F"/>
    <w:rsid w:val="007C6286"/>
    <w:rsid w:val="007C7074"/>
    <w:rsid w:val="007D08EE"/>
    <w:rsid w:val="007D0D75"/>
    <w:rsid w:val="007D2C5A"/>
    <w:rsid w:val="007D33F6"/>
    <w:rsid w:val="007D37EF"/>
    <w:rsid w:val="007D3F3C"/>
    <w:rsid w:val="007D4C70"/>
    <w:rsid w:val="007D4CAF"/>
    <w:rsid w:val="007D5E79"/>
    <w:rsid w:val="007D6236"/>
    <w:rsid w:val="007D70F3"/>
    <w:rsid w:val="007E109A"/>
    <w:rsid w:val="007E127E"/>
    <w:rsid w:val="007E1ED5"/>
    <w:rsid w:val="007E22C2"/>
    <w:rsid w:val="007E2746"/>
    <w:rsid w:val="007E2923"/>
    <w:rsid w:val="007E41FE"/>
    <w:rsid w:val="007E4E99"/>
    <w:rsid w:val="007E4F6B"/>
    <w:rsid w:val="007E6229"/>
    <w:rsid w:val="007E677C"/>
    <w:rsid w:val="007E69A2"/>
    <w:rsid w:val="007E7944"/>
    <w:rsid w:val="007F0658"/>
    <w:rsid w:val="007F1B3B"/>
    <w:rsid w:val="007F1D50"/>
    <w:rsid w:val="007F2C16"/>
    <w:rsid w:val="007F3126"/>
    <w:rsid w:val="007F35B4"/>
    <w:rsid w:val="007F3740"/>
    <w:rsid w:val="007F496F"/>
    <w:rsid w:val="007F4B97"/>
    <w:rsid w:val="007F4E3B"/>
    <w:rsid w:val="007F4EA0"/>
    <w:rsid w:val="007F5034"/>
    <w:rsid w:val="007F5935"/>
    <w:rsid w:val="007F5B71"/>
    <w:rsid w:val="007F5F81"/>
    <w:rsid w:val="007F6270"/>
    <w:rsid w:val="007F7225"/>
    <w:rsid w:val="00801964"/>
    <w:rsid w:val="00801F26"/>
    <w:rsid w:val="008034D5"/>
    <w:rsid w:val="00804E87"/>
    <w:rsid w:val="00804EDF"/>
    <w:rsid w:val="00806324"/>
    <w:rsid w:val="0080669A"/>
    <w:rsid w:val="00806799"/>
    <w:rsid w:val="008074EF"/>
    <w:rsid w:val="0080775F"/>
    <w:rsid w:val="00807CC5"/>
    <w:rsid w:val="0081073A"/>
    <w:rsid w:val="008107FD"/>
    <w:rsid w:val="00810FB9"/>
    <w:rsid w:val="00811247"/>
    <w:rsid w:val="008119A4"/>
    <w:rsid w:val="0081279E"/>
    <w:rsid w:val="00812AB6"/>
    <w:rsid w:val="00812AC6"/>
    <w:rsid w:val="00812C05"/>
    <w:rsid w:val="008148E9"/>
    <w:rsid w:val="008152AF"/>
    <w:rsid w:val="00815314"/>
    <w:rsid w:val="008156E6"/>
    <w:rsid w:val="00815749"/>
    <w:rsid w:val="00816867"/>
    <w:rsid w:val="00817D11"/>
    <w:rsid w:val="00820740"/>
    <w:rsid w:val="0082089D"/>
    <w:rsid w:val="00821B4B"/>
    <w:rsid w:val="00822496"/>
    <w:rsid w:val="00822DD9"/>
    <w:rsid w:val="00823001"/>
    <w:rsid w:val="00823485"/>
    <w:rsid w:val="00823C03"/>
    <w:rsid w:val="0082433B"/>
    <w:rsid w:val="00824DC9"/>
    <w:rsid w:val="00825B71"/>
    <w:rsid w:val="00826870"/>
    <w:rsid w:val="00826D11"/>
    <w:rsid w:val="00826F11"/>
    <w:rsid w:val="008277AF"/>
    <w:rsid w:val="00830094"/>
    <w:rsid w:val="008300E2"/>
    <w:rsid w:val="0083052E"/>
    <w:rsid w:val="00830A67"/>
    <w:rsid w:val="008318B2"/>
    <w:rsid w:val="00831E6D"/>
    <w:rsid w:val="0083245D"/>
    <w:rsid w:val="00832461"/>
    <w:rsid w:val="008326AA"/>
    <w:rsid w:val="00832D2A"/>
    <w:rsid w:val="00833093"/>
    <w:rsid w:val="008332F3"/>
    <w:rsid w:val="008342DE"/>
    <w:rsid w:val="00834CB9"/>
    <w:rsid w:val="008358B7"/>
    <w:rsid w:val="00835A9E"/>
    <w:rsid w:val="008371A2"/>
    <w:rsid w:val="008378E6"/>
    <w:rsid w:val="00840444"/>
    <w:rsid w:val="00840FCC"/>
    <w:rsid w:val="00844840"/>
    <w:rsid w:val="008456D8"/>
    <w:rsid w:val="00845EA2"/>
    <w:rsid w:val="00846022"/>
    <w:rsid w:val="00846319"/>
    <w:rsid w:val="008465F2"/>
    <w:rsid w:val="00846C72"/>
    <w:rsid w:val="008525CF"/>
    <w:rsid w:val="008529F2"/>
    <w:rsid w:val="00853982"/>
    <w:rsid w:val="008539B3"/>
    <w:rsid w:val="008545C2"/>
    <w:rsid w:val="0085462D"/>
    <w:rsid w:val="00854E15"/>
    <w:rsid w:val="0085501A"/>
    <w:rsid w:val="00855C9F"/>
    <w:rsid w:val="00857320"/>
    <w:rsid w:val="0085739A"/>
    <w:rsid w:val="00857E64"/>
    <w:rsid w:val="00860B5B"/>
    <w:rsid w:val="00861078"/>
    <w:rsid w:val="008611B4"/>
    <w:rsid w:val="00861C04"/>
    <w:rsid w:val="00862163"/>
    <w:rsid w:val="0086392A"/>
    <w:rsid w:val="0086488F"/>
    <w:rsid w:val="0086681E"/>
    <w:rsid w:val="00867E32"/>
    <w:rsid w:val="008709B2"/>
    <w:rsid w:val="00871B96"/>
    <w:rsid w:val="00871C30"/>
    <w:rsid w:val="00872BF5"/>
    <w:rsid w:val="00872C1D"/>
    <w:rsid w:val="00873205"/>
    <w:rsid w:val="008734F4"/>
    <w:rsid w:val="00873D7F"/>
    <w:rsid w:val="00873F7F"/>
    <w:rsid w:val="0087480B"/>
    <w:rsid w:val="00874ACE"/>
    <w:rsid w:val="008750B6"/>
    <w:rsid w:val="00875291"/>
    <w:rsid w:val="00875A27"/>
    <w:rsid w:val="00877964"/>
    <w:rsid w:val="0088048B"/>
    <w:rsid w:val="008808AC"/>
    <w:rsid w:val="008810B1"/>
    <w:rsid w:val="00881629"/>
    <w:rsid w:val="00882897"/>
    <w:rsid w:val="00882AAA"/>
    <w:rsid w:val="00884151"/>
    <w:rsid w:val="008843A8"/>
    <w:rsid w:val="00887B66"/>
    <w:rsid w:val="00887CA6"/>
    <w:rsid w:val="00891A2E"/>
    <w:rsid w:val="008928C4"/>
    <w:rsid w:val="008928EE"/>
    <w:rsid w:val="00895D94"/>
    <w:rsid w:val="00896248"/>
    <w:rsid w:val="00896BA9"/>
    <w:rsid w:val="008978BD"/>
    <w:rsid w:val="00897C6B"/>
    <w:rsid w:val="008A0CB2"/>
    <w:rsid w:val="008A0FF7"/>
    <w:rsid w:val="008A1754"/>
    <w:rsid w:val="008A187A"/>
    <w:rsid w:val="008A2E0C"/>
    <w:rsid w:val="008A4D0B"/>
    <w:rsid w:val="008A523B"/>
    <w:rsid w:val="008A5B66"/>
    <w:rsid w:val="008A61D6"/>
    <w:rsid w:val="008A7468"/>
    <w:rsid w:val="008A746E"/>
    <w:rsid w:val="008A74B4"/>
    <w:rsid w:val="008B09F6"/>
    <w:rsid w:val="008B1403"/>
    <w:rsid w:val="008B143D"/>
    <w:rsid w:val="008B20EC"/>
    <w:rsid w:val="008B24D2"/>
    <w:rsid w:val="008B2F9D"/>
    <w:rsid w:val="008B46E4"/>
    <w:rsid w:val="008B4910"/>
    <w:rsid w:val="008B4E5F"/>
    <w:rsid w:val="008B525D"/>
    <w:rsid w:val="008B55AA"/>
    <w:rsid w:val="008B5F61"/>
    <w:rsid w:val="008B6CE2"/>
    <w:rsid w:val="008B7062"/>
    <w:rsid w:val="008B79B5"/>
    <w:rsid w:val="008C01C4"/>
    <w:rsid w:val="008C160B"/>
    <w:rsid w:val="008C1D7F"/>
    <w:rsid w:val="008C2876"/>
    <w:rsid w:val="008C354B"/>
    <w:rsid w:val="008C6673"/>
    <w:rsid w:val="008C7045"/>
    <w:rsid w:val="008D04D1"/>
    <w:rsid w:val="008D0654"/>
    <w:rsid w:val="008D0A41"/>
    <w:rsid w:val="008D122B"/>
    <w:rsid w:val="008D216A"/>
    <w:rsid w:val="008D2376"/>
    <w:rsid w:val="008D2675"/>
    <w:rsid w:val="008D2A96"/>
    <w:rsid w:val="008D3BAD"/>
    <w:rsid w:val="008D3CC3"/>
    <w:rsid w:val="008D4030"/>
    <w:rsid w:val="008D4034"/>
    <w:rsid w:val="008D5C4F"/>
    <w:rsid w:val="008D5F27"/>
    <w:rsid w:val="008D65BF"/>
    <w:rsid w:val="008D7553"/>
    <w:rsid w:val="008D76DB"/>
    <w:rsid w:val="008D7F2F"/>
    <w:rsid w:val="008E1A83"/>
    <w:rsid w:val="008E3757"/>
    <w:rsid w:val="008E537B"/>
    <w:rsid w:val="008E63A0"/>
    <w:rsid w:val="008E6515"/>
    <w:rsid w:val="008E6F79"/>
    <w:rsid w:val="008E7248"/>
    <w:rsid w:val="008E7578"/>
    <w:rsid w:val="008E7D96"/>
    <w:rsid w:val="008F03A1"/>
    <w:rsid w:val="008F066D"/>
    <w:rsid w:val="008F10F7"/>
    <w:rsid w:val="008F22C8"/>
    <w:rsid w:val="008F246A"/>
    <w:rsid w:val="008F3DFA"/>
    <w:rsid w:val="008F46D6"/>
    <w:rsid w:val="008F46E1"/>
    <w:rsid w:val="008F6B6A"/>
    <w:rsid w:val="008F6D86"/>
    <w:rsid w:val="008F7164"/>
    <w:rsid w:val="008F74C5"/>
    <w:rsid w:val="008F7700"/>
    <w:rsid w:val="008F7759"/>
    <w:rsid w:val="009005F4"/>
    <w:rsid w:val="009007C3"/>
    <w:rsid w:val="009015C5"/>
    <w:rsid w:val="00901680"/>
    <w:rsid w:val="00904C32"/>
    <w:rsid w:val="00905CFC"/>
    <w:rsid w:val="00906927"/>
    <w:rsid w:val="00907E7D"/>
    <w:rsid w:val="00910983"/>
    <w:rsid w:val="00910CC6"/>
    <w:rsid w:val="00911782"/>
    <w:rsid w:val="00911D4A"/>
    <w:rsid w:val="00913382"/>
    <w:rsid w:val="00913434"/>
    <w:rsid w:val="00913B22"/>
    <w:rsid w:val="00913D12"/>
    <w:rsid w:val="00913EC4"/>
    <w:rsid w:val="00914D08"/>
    <w:rsid w:val="00914E90"/>
    <w:rsid w:val="009152B4"/>
    <w:rsid w:val="00916261"/>
    <w:rsid w:val="00916301"/>
    <w:rsid w:val="00920211"/>
    <w:rsid w:val="00920A46"/>
    <w:rsid w:val="00920AE7"/>
    <w:rsid w:val="00921212"/>
    <w:rsid w:val="0092176F"/>
    <w:rsid w:val="0092189C"/>
    <w:rsid w:val="009222AF"/>
    <w:rsid w:val="00922523"/>
    <w:rsid w:val="0092300D"/>
    <w:rsid w:val="009230C4"/>
    <w:rsid w:val="00923342"/>
    <w:rsid w:val="0092346E"/>
    <w:rsid w:val="00926AAB"/>
    <w:rsid w:val="0092715E"/>
    <w:rsid w:val="00927CE2"/>
    <w:rsid w:val="00927E65"/>
    <w:rsid w:val="0093022A"/>
    <w:rsid w:val="00930880"/>
    <w:rsid w:val="009327D9"/>
    <w:rsid w:val="009329AF"/>
    <w:rsid w:val="0093300D"/>
    <w:rsid w:val="00933362"/>
    <w:rsid w:val="00933652"/>
    <w:rsid w:val="00934885"/>
    <w:rsid w:val="00935A5C"/>
    <w:rsid w:val="0093610C"/>
    <w:rsid w:val="00936861"/>
    <w:rsid w:val="00936927"/>
    <w:rsid w:val="00937458"/>
    <w:rsid w:val="00940381"/>
    <w:rsid w:val="00940B84"/>
    <w:rsid w:val="00940EAE"/>
    <w:rsid w:val="00942352"/>
    <w:rsid w:val="009429AD"/>
    <w:rsid w:val="00943239"/>
    <w:rsid w:val="009433FE"/>
    <w:rsid w:val="00943921"/>
    <w:rsid w:val="00943F13"/>
    <w:rsid w:val="0094536F"/>
    <w:rsid w:val="00945473"/>
    <w:rsid w:val="009455DF"/>
    <w:rsid w:val="00945DB8"/>
    <w:rsid w:val="009473EE"/>
    <w:rsid w:val="0094785B"/>
    <w:rsid w:val="00950AA3"/>
    <w:rsid w:val="00950C12"/>
    <w:rsid w:val="00950F5E"/>
    <w:rsid w:val="0095132C"/>
    <w:rsid w:val="009513DB"/>
    <w:rsid w:val="00953ED8"/>
    <w:rsid w:val="009557CE"/>
    <w:rsid w:val="00955CC2"/>
    <w:rsid w:val="0095606C"/>
    <w:rsid w:val="00956B54"/>
    <w:rsid w:val="00956ED6"/>
    <w:rsid w:val="00957574"/>
    <w:rsid w:val="009576E5"/>
    <w:rsid w:val="00957BA3"/>
    <w:rsid w:val="00957FE3"/>
    <w:rsid w:val="00960D6F"/>
    <w:rsid w:val="009612F7"/>
    <w:rsid w:val="0096142A"/>
    <w:rsid w:val="00962844"/>
    <w:rsid w:val="00962916"/>
    <w:rsid w:val="009629DD"/>
    <w:rsid w:val="0096344A"/>
    <w:rsid w:val="009640EE"/>
    <w:rsid w:val="009648AE"/>
    <w:rsid w:val="009656F7"/>
    <w:rsid w:val="00965856"/>
    <w:rsid w:val="009659F1"/>
    <w:rsid w:val="00965F0F"/>
    <w:rsid w:val="00966672"/>
    <w:rsid w:val="00967040"/>
    <w:rsid w:val="009711A3"/>
    <w:rsid w:val="00971861"/>
    <w:rsid w:val="00971E32"/>
    <w:rsid w:val="00973BB4"/>
    <w:rsid w:val="0097451C"/>
    <w:rsid w:val="00976BEC"/>
    <w:rsid w:val="0097742B"/>
    <w:rsid w:val="00980673"/>
    <w:rsid w:val="0098204D"/>
    <w:rsid w:val="0098272C"/>
    <w:rsid w:val="0098328C"/>
    <w:rsid w:val="00983548"/>
    <w:rsid w:val="0098542A"/>
    <w:rsid w:val="00986470"/>
    <w:rsid w:val="00986A94"/>
    <w:rsid w:val="009872CC"/>
    <w:rsid w:val="00987315"/>
    <w:rsid w:val="00987F55"/>
    <w:rsid w:val="0099043C"/>
    <w:rsid w:val="0099087D"/>
    <w:rsid w:val="00990BEE"/>
    <w:rsid w:val="009932CD"/>
    <w:rsid w:val="0099351E"/>
    <w:rsid w:val="0099408D"/>
    <w:rsid w:val="00994C56"/>
    <w:rsid w:val="009952B5"/>
    <w:rsid w:val="00995669"/>
    <w:rsid w:val="009957FD"/>
    <w:rsid w:val="009960F6"/>
    <w:rsid w:val="0099681B"/>
    <w:rsid w:val="00997162"/>
    <w:rsid w:val="00997A7F"/>
    <w:rsid w:val="00997CB5"/>
    <w:rsid w:val="009A04CE"/>
    <w:rsid w:val="009A0E99"/>
    <w:rsid w:val="009A0F8B"/>
    <w:rsid w:val="009A23D2"/>
    <w:rsid w:val="009A283D"/>
    <w:rsid w:val="009A3256"/>
    <w:rsid w:val="009A358A"/>
    <w:rsid w:val="009A39E6"/>
    <w:rsid w:val="009A3ABA"/>
    <w:rsid w:val="009A3C09"/>
    <w:rsid w:val="009A4FC8"/>
    <w:rsid w:val="009A5037"/>
    <w:rsid w:val="009A534A"/>
    <w:rsid w:val="009A5815"/>
    <w:rsid w:val="009A596C"/>
    <w:rsid w:val="009A5CAF"/>
    <w:rsid w:val="009A6358"/>
    <w:rsid w:val="009A6958"/>
    <w:rsid w:val="009A6BD6"/>
    <w:rsid w:val="009A7290"/>
    <w:rsid w:val="009B0EEE"/>
    <w:rsid w:val="009B1007"/>
    <w:rsid w:val="009B1149"/>
    <w:rsid w:val="009B1AC5"/>
    <w:rsid w:val="009B1F1F"/>
    <w:rsid w:val="009B216D"/>
    <w:rsid w:val="009B3873"/>
    <w:rsid w:val="009B4FED"/>
    <w:rsid w:val="009B5243"/>
    <w:rsid w:val="009B5B0B"/>
    <w:rsid w:val="009B5F6C"/>
    <w:rsid w:val="009C002C"/>
    <w:rsid w:val="009C0E49"/>
    <w:rsid w:val="009C136F"/>
    <w:rsid w:val="009C1E69"/>
    <w:rsid w:val="009C1F4B"/>
    <w:rsid w:val="009C3EBD"/>
    <w:rsid w:val="009C400F"/>
    <w:rsid w:val="009C41B6"/>
    <w:rsid w:val="009C44A6"/>
    <w:rsid w:val="009C5142"/>
    <w:rsid w:val="009C55BC"/>
    <w:rsid w:val="009C7992"/>
    <w:rsid w:val="009C7CFC"/>
    <w:rsid w:val="009C7E5C"/>
    <w:rsid w:val="009D115B"/>
    <w:rsid w:val="009D16CB"/>
    <w:rsid w:val="009D1D2F"/>
    <w:rsid w:val="009D1F14"/>
    <w:rsid w:val="009D326C"/>
    <w:rsid w:val="009D3A08"/>
    <w:rsid w:val="009D4B26"/>
    <w:rsid w:val="009D5DBD"/>
    <w:rsid w:val="009D716B"/>
    <w:rsid w:val="009D7A61"/>
    <w:rsid w:val="009E06EB"/>
    <w:rsid w:val="009E0B64"/>
    <w:rsid w:val="009E18DB"/>
    <w:rsid w:val="009E1B33"/>
    <w:rsid w:val="009E1C46"/>
    <w:rsid w:val="009E1E15"/>
    <w:rsid w:val="009E1E59"/>
    <w:rsid w:val="009E2505"/>
    <w:rsid w:val="009E3738"/>
    <w:rsid w:val="009E38F3"/>
    <w:rsid w:val="009E39BE"/>
    <w:rsid w:val="009E39D0"/>
    <w:rsid w:val="009E3CC5"/>
    <w:rsid w:val="009E406A"/>
    <w:rsid w:val="009E4284"/>
    <w:rsid w:val="009E4651"/>
    <w:rsid w:val="009E4AED"/>
    <w:rsid w:val="009E4F47"/>
    <w:rsid w:val="009E4F67"/>
    <w:rsid w:val="009E5962"/>
    <w:rsid w:val="009E5B60"/>
    <w:rsid w:val="009E6EE2"/>
    <w:rsid w:val="009F018B"/>
    <w:rsid w:val="009F09A2"/>
    <w:rsid w:val="009F0F65"/>
    <w:rsid w:val="009F103D"/>
    <w:rsid w:val="009F1565"/>
    <w:rsid w:val="009F1759"/>
    <w:rsid w:val="009F28BB"/>
    <w:rsid w:val="009F31ED"/>
    <w:rsid w:val="009F33F3"/>
    <w:rsid w:val="009F3DCE"/>
    <w:rsid w:val="009F4098"/>
    <w:rsid w:val="009F4359"/>
    <w:rsid w:val="009F4631"/>
    <w:rsid w:val="009F4970"/>
    <w:rsid w:val="009F50D3"/>
    <w:rsid w:val="009F56F8"/>
    <w:rsid w:val="00A00AE1"/>
    <w:rsid w:val="00A00CBD"/>
    <w:rsid w:val="00A01A92"/>
    <w:rsid w:val="00A022E6"/>
    <w:rsid w:val="00A025AA"/>
    <w:rsid w:val="00A02C32"/>
    <w:rsid w:val="00A03BFD"/>
    <w:rsid w:val="00A04BF9"/>
    <w:rsid w:val="00A05062"/>
    <w:rsid w:val="00A05FA6"/>
    <w:rsid w:val="00A0612A"/>
    <w:rsid w:val="00A062C3"/>
    <w:rsid w:val="00A07471"/>
    <w:rsid w:val="00A10A4A"/>
    <w:rsid w:val="00A10A9A"/>
    <w:rsid w:val="00A1179E"/>
    <w:rsid w:val="00A11B89"/>
    <w:rsid w:val="00A12B7E"/>
    <w:rsid w:val="00A12ED0"/>
    <w:rsid w:val="00A138A7"/>
    <w:rsid w:val="00A13B94"/>
    <w:rsid w:val="00A13BC7"/>
    <w:rsid w:val="00A152FD"/>
    <w:rsid w:val="00A16362"/>
    <w:rsid w:val="00A1662D"/>
    <w:rsid w:val="00A1716D"/>
    <w:rsid w:val="00A17CCF"/>
    <w:rsid w:val="00A17D6B"/>
    <w:rsid w:val="00A200BF"/>
    <w:rsid w:val="00A21926"/>
    <w:rsid w:val="00A22DAD"/>
    <w:rsid w:val="00A233D7"/>
    <w:rsid w:val="00A23A7E"/>
    <w:rsid w:val="00A23EBC"/>
    <w:rsid w:val="00A243DB"/>
    <w:rsid w:val="00A249BC"/>
    <w:rsid w:val="00A252E1"/>
    <w:rsid w:val="00A2599E"/>
    <w:rsid w:val="00A26BD6"/>
    <w:rsid w:val="00A2736A"/>
    <w:rsid w:val="00A27F44"/>
    <w:rsid w:val="00A309CF"/>
    <w:rsid w:val="00A30D88"/>
    <w:rsid w:val="00A30D89"/>
    <w:rsid w:val="00A3188F"/>
    <w:rsid w:val="00A32A5F"/>
    <w:rsid w:val="00A337BA"/>
    <w:rsid w:val="00A33D5F"/>
    <w:rsid w:val="00A34105"/>
    <w:rsid w:val="00A341DF"/>
    <w:rsid w:val="00A3478E"/>
    <w:rsid w:val="00A34AED"/>
    <w:rsid w:val="00A34BC1"/>
    <w:rsid w:val="00A34C07"/>
    <w:rsid w:val="00A360FC"/>
    <w:rsid w:val="00A36669"/>
    <w:rsid w:val="00A36BA7"/>
    <w:rsid w:val="00A36C42"/>
    <w:rsid w:val="00A372D9"/>
    <w:rsid w:val="00A4007E"/>
    <w:rsid w:val="00A400B3"/>
    <w:rsid w:val="00A41EB4"/>
    <w:rsid w:val="00A41EE4"/>
    <w:rsid w:val="00A433ED"/>
    <w:rsid w:val="00A449EB"/>
    <w:rsid w:val="00A4655B"/>
    <w:rsid w:val="00A46616"/>
    <w:rsid w:val="00A4791E"/>
    <w:rsid w:val="00A47F87"/>
    <w:rsid w:val="00A50B84"/>
    <w:rsid w:val="00A51B22"/>
    <w:rsid w:val="00A51EF7"/>
    <w:rsid w:val="00A5358C"/>
    <w:rsid w:val="00A537E9"/>
    <w:rsid w:val="00A539A9"/>
    <w:rsid w:val="00A544F2"/>
    <w:rsid w:val="00A5454B"/>
    <w:rsid w:val="00A5551D"/>
    <w:rsid w:val="00A55622"/>
    <w:rsid w:val="00A56A08"/>
    <w:rsid w:val="00A56B06"/>
    <w:rsid w:val="00A56D8B"/>
    <w:rsid w:val="00A60332"/>
    <w:rsid w:val="00A60626"/>
    <w:rsid w:val="00A6070F"/>
    <w:rsid w:val="00A60880"/>
    <w:rsid w:val="00A60C3E"/>
    <w:rsid w:val="00A63B8D"/>
    <w:rsid w:val="00A646FE"/>
    <w:rsid w:val="00A64F31"/>
    <w:rsid w:val="00A6524D"/>
    <w:rsid w:val="00A65401"/>
    <w:rsid w:val="00A6603E"/>
    <w:rsid w:val="00A66C5F"/>
    <w:rsid w:val="00A66DDC"/>
    <w:rsid w:val="00A67ACC"/>
    <w:rsid w:val="00A67BFD"/>
    <w:rsid w:val="00A67C68"/>
    <w:rsid w:val="00A70435"/>
    <w:rsid w:val="00A7086D"/>
    <w:rsid w:val="00A71010"/>
    <w:rsid w:val="00A71255"/>
    <w:rsid w:val="00A72470"/>
    <w:rsid w:val="00A72472"/>
    <w:rsid w:val="00A729FA"/>
    <w:rsid w:val="00A73163"/>
    <w:rsid w:val="00A73193"/>
    <w:rsid w:val="00A73507"/>
    <w:rsid w:val="00A75082"/>
    <w:rsid w:val="00A75D4B"/>
    <w:rsid w:val="00A7660B"/>
    <w:rsid w:val="00A77519"/>
    <w:rsid w:val="00A8082F"/>
    <w:rsid w:val="00A826C5"/>
    <w:rsid w:val="00A839B2"/>
    <w:rsid w:val="00A840B3"/>
    <w:rsid w:val="00A84E78"/>
    <w:rsid w:val="00A85FB8"/>
    <w:rsid w:val="00A87B25"/>
    <w:rsid w:val="00A87B84"/>
    <w:rsid w:val="00A87E7C"/>
    <w:rsid w:val="00A90832"/>
    <w:rsid w:val="00A9231C"/>
    <w:rsid w:val="00A92515"/>
    <w:rsid w:val="00A9265C"/>
    <w:rsid w:val="00A92B8C"/>
    <w:rsid w:val="00A92F28"/>
    <w:rsid w:val="00A94F00"/>
    <w:rsid w:val="00A9538B"/>
    <w:rsid w:val="00A95EC1"/>
    <w:rsid w:val="00A9610E"/>
    <w:rsid w:val="00A961AA"/>
    <w:rsid w:val="00A961C9"/>
    <w:rsid w:val="00A96250"/>
    <w:rsid w:val="00A97249"/>
    <w:rsid w:val="00A97322"/>
    <w:rsid w:val="00AA15EA"/>
    <w:rsid w:val="00AA2D3B"/>
    <w:rsid w:val="00AA488A"/>
    <w:rsid w:val="00AA4F44"/>
    <w:rsid w:val="00AA550E"/>
    <w:rsid w:val="00AA577D"/>
    <w:rsid w:val="00AA6216"/>
    <w:rsid w:val="00AA6EB3"/>
    <w:rsid w:val="00AB0C32"/>
    <w:rsid w:val="00AB14E1"/>
    <w:rsid w:val="00AB17BD"/>
    <w:rsid w:val="00AB4014"/>
    <w:rsid w:val="00AB48F0"/>
    <w:rsid w:val="00AB490C"/>
    <w:rsid w:val="00AB5368"/>
    <w:rsid w:val="00AB5907"/>
    <w:rsid w:val="00AB74AD"/>
    <w:rsid w:val="00AC0842"/>
    <w:rsid w:val="00AC14AF"/>
    <w:rsid w:val="00AC14D8"/>
    <w:rsid w:val="00AC1992"/>
    <w:rsid w:val="00AC19A9"/>
    <w:rsid w:val="00AC1E93"/>
    <w:rsid w:val="00AC2508"/>
    <w:rsid w:val="00AC2E50"/>
    <w:rsid w:val="00AC2F32"/>
    <w:rsid w:val="00AC4352"/>
    <w:rsid w:val="00AC43BF"/>
    <w:rsid w:val="00AC48DF"/>
    <w:rsid w:val="00AC4A67"/>
    <w:rsid w:val="00AC5335"/>
    <w:rsid w:val="00AC5F18"/>
    <w:rsid w:val="00AC5F7E"/>
    <w:rsid w:val="00AC636C"/>
    <w:rsid w:val="00AC74A6"/>
    <w:rsid w:val="00AC7AB0"/>
    <w:rsid w:val="00AC7CD6"/>
    <w:rsid w:val="00AD0144"/>
    <w:rsid w:val="00AD0911"/>
    <w:rsid w:val="00AD09E0"/>
    <w:rsid w:val="00AD18B3"/>
    <w:rsid w:val="00AD33A2"/>
    <w:rsid w:val="00AD352C"/>
    <w:rsid w:val="00AD4064"/>
    <w:rsid w:val="00AD4AD4"/>
    <w:rsid w:val="00AD5369"/>
    <w:rsid w:val="00AD5AA4"/>
    <w:rsid w:val="00AD645A"/>
    <w:rsid w:val="00AD7A25"/>
    <w:rsid w:val="00AE0554"/>
    <w:rsid w:val="00AE2B6D"/>
    <w:rsid w:val="00AE2BBD"/>
    <w:rsid w:val="00AE311C"/>
    <w:rsid w:val="00AE3FD7"/>
    <w:rsid w:val="00AE4CE7"/>
    <w:rsid w:val="00AE544B"/>
    <w:rsid w:val="00AE5590"/>
    <w:rsid w:val="00AE5A6C"/>
    <w:rsid w:val="00AE5BA0"/>
    <w:rsid w:val="00AE6F91"/>
    <w:rsid w:val="00AE79AA"/>
    <w:rsid w:val="00AF0856"/>
    <w:rsid w:val="00AF0D4D"/>
    <w:rsid w:val="00AF1307"/>
    <w:rsid w:val="00AF148C"/>
    <w:rsid w:val="00AF1E27"/>
    <w:rsid w:val="00AF222F"/>
    <w:rsid w:val="00AF2D75"/>
    <w:rsid w:val="00AF379E"/>
    <w:rsid w:val="00AF3A7D"/>
    <w:rsid w:val="00AF3CE0"/>
    <w:rsid w:val="00AF48B4"/>
    <w:rsid w:val="00AF53BA"/>
    <w:rsid w:val="00AF5782"/>
    <w:rsid w:val="00AF5823"/>
    <w:rsid w:val="00AF610E"/>
    <w:rsid w:val="00AF7C3E"/>
    <w:rsid w:val="00B008E3"/>
    <w:rsid w:val="00B01EA0"/>
    <w:rsid w:val="00B0265A"/>
    <w:rsid w:val="00B027F4"/>
    <w:rsid w:val="00B04C40"/>
    <w:rsid w:val="00B04F79"/>
    <w:rsid w:val="00B05C6A"/>
    <w:rsid w:val="00B05FBE"/>
    <w:rsid w:val="00B064CD"/>
    <w:rsid w:val="00B06550"/>
    <w:rsid w:val="00B06F8C"/>
    <w:rsid w:val="00B070D0"/>
    <w:rsid w:val="00B07C49"/>
    <w:rsid w:val="00B10A9D"/>
    <w:rsid w:val="00B10EB1"/>
    <w:rsid w:val="00B11C9F"/>
    <w:rsid w:val="00B12FC9"/>
    <w:rsid w:val="00B1302A"/>
    <w:rsid w:val="00B133EE"/>
    <w:rsid w:val="00B13C99"/>
    <w:rsid w:val="00B14213"/>
    <w:rsid w:val="00B14489"/>
    <w:rsid w:val="00B1544A"/>
    <w:rsid w:val="00B158F2"/>
    <w:rsid w:val="00B1590A"/>
    <w:rsid w:val="00B15F0E"/>
    <w:rsid w:val="00B1663D"/>
    <w:rsid w:val="00B16A11"/>
    <w:rsid w:val="00B16A64"/>
    <w:rsid w:val="00B20407"/>
    <w:rsid w:val="00B205D3"/>
    <w:rsid w:val="00B21315"/>
    <w:rsid w:val="00B21508"/>
    <w:rsid w:val="00B231D9"/>
    <w:rsid w:val="00B23ABF"/>
    <w:rsid w:val="00B24135"/>
    <w:rsid w:val="00B24E76"/>
    <w:rsid w:val="00B30B39"/>
    <w:rsid w:val="00B319E9"/>
    <w:rsid w:val="00B328E9"/>
    <w:rsid w:val="00B33AB2"/>
    <w:rsid w:val="00B33E08"/>
    <w:rsid w:val="00B346E1"/>
    <w:rsid w:val="00B34A71"/>
    <w:rsid w:val="00B3560E"/>
    <w:rsid w:val="00B357BA"/>
    <w:rsid w:val="00B35B0B"/>
    <w:rsid w:val="00B3668A"/>
    <w:rsid w:val="00B37328"/>
    <w:rsid w:val="00B37D39"/>
    <w:rsid w:val="00B40126"/>
    <w:rsid w:val="00B40766"/>
    <w:rsid w:val="00B40CA4"/>
    <w:rsid w:val="00B41EBF"/>
    <w:rsid w:val="00B42FA4"/>
    <w:rsid w:val="00B44023"/>
    <w:rsid w:val="00B449E7"/>
    <w:rsid w:val="00B44EA7"/>
    <w:rsid w:val="00B45147"/>
    <w:rsid w:val="00B45D9E"/>
    <w:rsid w:val="00B46824"/>
    <w:rsid w:val="00B472E2"/>
    <w:rsid w:val="00B4768E"/>
    <w:rsid w:val="00B47B1D"/>
    <w:rsid w:val="00B509DD"/>
    <w:rsid w:val="00B50CD9"/>
    <w:rsid w:val="00B50CE7"/>
    <w:rsid w:val="00B50F03"/>
    <w:rsid w:val="00B51E65"/>
    <w:rsid w:val="00B51FC3"/>
    <w:rsid w:val="00B52702"/>
    <w:rsid w:val="00B52EDF"/>
    <w:rsid w:val="00B5305E"/>
    <w:rsid w:val="00B53251"/>
    <w:rsid w:val="00B54970"/>
    <w:rsid w:val="00B5509F"/>
    <w:rsid w:val="00B55F2E"/>
    <w:rsid w:val="00B56D6C"/>
    <w:rsid w:val="00B60719"/>
    <w:rsid w:val="00B616E1"/>
    <w:rsid w:val="00B61A8D"/>
    <w:rsid w:val="00B622BA"/>
    <w:rsid w:val="00B623F9"/>
    <w:rsid w:val="00B625A2"/>
    <w:rsid w:val="00B62E67"/>
    <w:rsid w:val="00B63340"/>
    <w:rsid w:val="00B63B96"/>
    <w:rsid w:val="00B644C4"/>
    <w:rsid w:val="00B64685"/>
    <w:rsid w:val="00B646FC"/>
    <w:rsid w:val="00B64E49"/>
    <w:rsid w:val="00B66EBF"/>
    <w:rsid w:val="00B6741E"/>
    <w:rsid w:val="00B67495"/>
    <w:rsid w:val="00B676C4"/>
    <w:rsid w:val="00B7069A"/>
    <w:rsid w:val="00B706EB"/>
    <w:rsid w:val="00B70DE3"/>
    <w:rsid w:val="00B70FED"/>
    <w:rsid w:val="00B712EE"/>
    <w:rsid w:val="00B71986"/>
    <w:rsid w:val="00B719A9"/>
    <w:rsid w:val="00B72D1B"/>
    <w:rsid w:val="00B7322C"/>
    <w:rsid w:val="00B734A4"/>
    <w:rsid w:val="00B73A2C"/>
    <w:rsid w:val="00B741C1"/>
    <w:rsid w:val="00B74BD9"/>
    <w:rsid w:val="00B751D0"/>
    <w:rsid w:val="00B7668C"/>
    <w:rsid w:val="00B77703"/>
    <w:rsid w:val="00B77843"/>
    <w:rsid w:val="00B778A5"/>
    <w:rsid w:val="00B77C83"/>
    <w:rsid w:val="00B80DF3"/>
    <w:rsid w:val="00B8172A"/>
    <w:rsid w:val="00B82125"/>
    <w:rsid w:val="00B82D0F"/>
    <w:rsid w:val="00B83D99"/>
    <w:rsid w:val="00B83DB1"/>
    <w:rsid w:val="00B85364"/>
    <w:rsid w:val="00B8620F"/>
    <w:rsid w:val="00B86226"/>
    <w:rsid w:val="00B8679B"/>
    <w:rsid w:val="00B8739D"/>
    <w:rsid w:val="00B873F1"/>
    <w:rsid w:val="00B90249"/>
    <w:rsid w:val="00B912FD"/>
    <w:rsid w:val="00B929CA"/>
    <w:rsid w:val="00B92A2D"/>
    <w:rsid w:val="00B92A6B"/>
    <w:rsid w:val="00B92A96"/>
    <w:rsid w:val="00B93AC7"/>
    <w:rsid w:val="00B942DA"/>
    <w:rsid w:val="00B942DF"/>
    <w:rsid w:val="00B942FC"/>
    <w:rsid w:val="00B95321"/>
    <w:rsid w:val="00B9570F"/>
    <w:rsid w:val="00B97EAF"/>
    <w:rsid w:val="00BA06DF"/>
    <w:rsid w:val="00BA1535"/>
    <w:rsid w:val="00BA2896"/>
    <w:rsid w:val="00BA37AB"/>
    <w:rsid w:val="00BA5AFC"/>
    <w:rsid w:val="00BA60FE"/>
    <w:rsid w:val="00BA718B"/>
    <w:rsid w:val="00BA74D0"/>
    <w:rsid w:val="00BB0191"/>
    <w:rsid w:val="00BB0840"/>
    <w:rsid w:val="00BB185E"/>
    <w:rsid w:val="00BB1C6B"/>
    <w:rsid w:val="00BB1E3C"/>
    <w:rsid w:val="00BB307B"/>
    <w:rsid w:val="00BB3CA1"/>
    <w:rsid w:val="00BB45C8"/>
    <w:rsid w:val="00BB66A9"/>
    <w:rsid w:val="00BB719C"/>
    <w:rsid w:val="00BB71A2"/>
    <w:rsid w:val="00BB73C0"/>
    <w:rsid w:val="00BB7D9D"/>
    <w:rsid w:val="00BB7FDE"/>
    <w:rsid w:val="00BC03EA"/>
    <w:rsid w:val="00BC0849"/>
    <w:rsid w:val="00BC1656"/>
    <w:rsid w:val="00BC2CC8"/>
    <w:rsid w:val="00BC4245"/>
    <w:rsid w:val="00BC579A"/>
    <w:rsid w:val="00BC5C94"/>
    <w:rsid w:val="00BC5D83"/>
    <w:rsid w:val="00BC6BD3"/>
    <w:rsid w:val="00BC710C"/>
    <w:rsid w:val="00BC74DA"/>
    <w:rsid w:val="00BD036E"/>
    <w:rsid w:val="00BD09CF"/>
    <w:rsid w:val="00BD1C5D"/>
    <w:rsid w:val="00BD2529"/>
    <w:rsid w:val="00BD2878"/>
    <w:rsid w:val="00BD365A"/>
    <w:rsid w:val="00BD41F4"/>
    <w:rsid w:val="00BD511F"/>
    <w:rsid w:val="00BD615C"/>
    <w:rsid w:val="00BD728D"/>
    <w:rsid w:val="00BE0058"/>
    <w:rsid w:val="00BE2201"/>
    <w:rsid w:val="00BE235D"/>
    <w:rsid w:val="00BE23EC"/>
    <w:rsid w:val="00BE34B8"/>
    <w:rsid w:val="00BE34C3"/>
    <w:rsid w:val="00BE377E"/>
    <w:rsid w:val="00BE3951"/>
    <w:rsid w:val="00BE4C6C"/>
    <w:rsid w:val="00BE4E06"/>
    <w:rsid w:val="00BE612F"/>
    <w:rsid w:val="00BE732A"/>
    <w:rsid w:val="00BE743A"/>
    <w:rsid w:val="00BF08AB"/>
    <w:rsid w:val="00BF2D5C"/>
    <w:rsid w:val="00BF38BD"/>
    <w:rsid w:val="00BF3984"/>
    <w:rsid w:val="00BF3D50"/>
    <w:rsid w:val="00BF3E96"/>
    <w:rsid w:val="00BF4FDE"/>
    <w:rsid w:val="00BF53B3"/>
    <w:rsid w:val="00BF572C"/>
    <w:rsid w:val="00BF6E44"/>
    <w:rsid w:val="00BF6F58"/>
    <w:rsid w:val="00C01193"/>
    <w:rsid w:val="00C02500"/>
    <w:rsid w:val="00C0274B"/>
    <w:rsid w:val="00C046B8"/>
    <w:rsid w:val="00C0546E"/>
    <w:rsid w:val="00C07D2F"/>
    <w:rsid w:val="00C07E5F"/>
    <w:rsid w:val="00C10226"/>
    <w:rsid w:val="00C11A14"/>
    <w:rsid w:val="00C1351F"/>
    <w:rsid w:val="00C13C3D"/>
    <w:rsid w:val="00C13E5D"/>
    <w:rsid w:val="00C141F7"/>
    <w:rsid w:val="00C1720B"/>
    <w:rsid w:val="00C17D87"/>
    <w:rsid w:val="00C204D1"/>
    <w:rsid w:val="00C20DD7"/>
    <w:rsid w:val="00C21896"/>
    <w:rsid w:val="00C22443"/>
    <w:rsid w:val="00C23BC4"/>
    <w:rsid w:val="00C243C8"/>
    <w:rsid w:val="00C2541C"/>
    <w:rsid w:val="00C2623D"/>
    <w:rsid w:val="00C27DD3"/>
    <w:rsid w:val="00C304C5"/>
    <w:rsid w:val="00C30557"/>
    <w:rsid w:val="00C309F9"/>
    <w:rsid w:val="00C30F76"/>
    <w:rsid w:val="00C31B6E"/>
    <w:rsid w:val="00C320A9"/>
    <w:rsid w:val="00C32E3F"/>
    <w:rsid w:val="00C33DA0"/>
    <w:rsid w:val="00C34078"/>
    <w:rsid w:val="00C34317"/>
    <w:rsid w:val="00C3508C"/>
    <w:rsid w:val="00C3514F"/>
    <w:rsid w:val="00C36ADC"/>
    <w:rsid w:val="00C36BAA"/>
    <w:rsid w:val="00C40039"/>
    <w:rsid w:val="00C40515"/>
    <w:rsid w:val="00C4092E"/>
    <w:rsid w:val="00C40C3D"/>
    <w:rsid w:val="00C41515"/>
    <w:rsid w:val="00C425A1"/>
    <w:rsid w:val="00C4374F"/>
    <w:rsid w:val="00C438F7"/>
    <w:rsid w:val="00C45B13"/>
    <w:rsid w:val="00C46507"/>
    <w:rsid w:val="00C470DF"/>
    <w:rsid w:val="00C5064A"/>
    <w:rsid w:val="00C51989"/>
    <w:rsid w:val="00C51A42"/>
    <w:rsid w:val="00C51C11"/>
    <w:rsid w:val="00C52228"/>
    <w:rsid w:val="00C52C6D"/>
    <w:rsid w:val="00C533CC"/>
    <w:rsid w:val="00C54E3A"/>
    <w:rsid w:val="00C556CE"/>
    <w:rsid w:val="00C55FE3"/>
    <w:rsid w:val="00C56209"/>
    <w:rsid w:val="00C56444"/>
    <w:rsid w:val="00C56975"/>
    <w:rsid w:val="00C56D09"/>
    <w:rsid w:val="00C57F88"/>
    <w:rsid w:val="00C6027F"/>
    <w:rsid w:val="00C60502"/>
    <w:rsid w:val="00C60D77"/>
    <w:rsid w:val="00C62607"/>
    <w:rsid w:val="00C62947"/>
    <w:rsid w:val="00C6449C"/>
    <w:rsid w:val="00C64AD1"/>
    <w:rsid w:val="00C655FA"/>
    <w:rsid w:val="00C659C0"/>
    <w:rsid w:val="00C65C22"/>
    <w:rsid w:val="00C667B9"/>
    <w:rsid w:val="00C66916"/>
    <w:rsid w:val="00C67D85"/>
    <w:rsid w:val="00C7018A"/>
    <w:rsid w:val="00C702D4"/>
    <w:rsid w:val="00C70C52"/>
    <w:rsid w:val="00C7141E"/>
    <w:rsid w:val="00C72216"/>
    <w:rsid w:val="00C72550"/>
    <w:rsid w:val="00C73289"/>
    <w:rsid w:val="00C73920"/>
    <w:rsid w:val="00C74340"/>
    <w:rsid w:val="00C75379"/>
    <w:rsid w:val="00C754C3"/>
    <w:rsid w:val="00C765FC"/>
    <w:rsid w:val="00C774A1"/>
    <w:rsid w:val="00C77EC8"/>
    <w:rsid w:val="00C8002F"/>
    <w:rsid w:val="00C80673"/>
    <w:rsid w:val="00C810A4"/>
    <w:rsid w:val="00C81305"/>
    <w:rsid w:val="00C8165E"/>
    <w:rsid w:val="00C829C5"/>
    <w:rsid w:val="00C82F9A"/>
    <w:rsid w:val="00C83B15"/>
    <w:rsid w:val="00C842D1"/>
    <w:rsid w:val="00C85901"/>
    <w:rsid w:val="00C85DB6"/>
    <w:rsid w:val="00C862AF"/>
    <w:rsid w:val="00C876C9"/>
    <w:rsid w:val="00C87B88"/>
    <w:rsid w:val="00C90EC5"/>
    <w:rsid w:val="00C91EA2"/>
    <w:rsid w:val="00C9249E"/>
    <w:rsid w:val="00C9263F"/>
    <w:rsid w:val="00C92FA1"/>
    <w:rsid w:val="00C93BE3"/>
    <w:rsid w:val="00C93D0A"/>
    <w:rsid w:val="00C952F3"/>
    <w:rsid w:val="00C95E4F"/>
    <w:rsid w:val="00C9669A"/>
    <w:rsid w:val="00C96CFA"/>
    <w:rsid w:val="00C97774"/>
    <w:rsid w:val="00C97BA0"/>
    <w:rsid w:val="00C97E0A"/>
    <w:rsid w:val="00CA07D3"/>
    <w:rsid w:val="00CA101A"/>
    <w:rsid w:val="00CA17E0"/>
    <w:rsid w:val="00CA1D71"/>
    <w:rsid w:val="00CA3355"/>
    <w:rsid w:val="00CA3DA1"/>
    <w:rsid w:val="00CA4398"/>
    <w:rsid w:val="00CA4412"/>
    <w:rsid w:val="00CA653D"/>
    <w:rsid w:val="00CB1483"/>
    <w:rsid w:val="00CB1745"/>
    <w:rsid w:val="00CB1966"/>
    <w:rsid w:val="00CB2F27"/>
    <w:rsid w:val="00CB4625"/>
    <w:rsid w:val="00CB4E5C"/>
    <w:rsid w:val="00CB4FA5"/>
    <w:rsid w:val="00CB6D72"/>
    <w:rsid w:val="00CB7B93"/>
    <w:rsid w:val="00CC065A"/>
    <w:rsid w:val="00CC09DA"/>
    <w:rsid w:val="00CC1989"/>
    <w:rsid w:val="00CC1DCD"/>
    <w:rsid w:val="00CC2001"/>
    <w:rsid w:val="00CC2117"/>
    <w:rsid w:val="00CC2245"/>
    <w:rsid w:val="00CC3B15"/>
    <w:rsid w:val="00CC49FD"/>
    <w:rsid w:val="00CC50D5"/>
    <w:rsid w:val="00CC6D9D"/>
    <w:rsid w:val="00CC6FAB"/>
    <w:rsid w:val="00CC7341"/>
    <w:rsid w:val="00CC743D"/>
    <w:rsid w:val="00CC7CB2"/>
    <w:rsid w:val="00CD080B"/>
    <w:rsid w:val="00CD1049"/>
    <w:rsid w:val="00CD24DC"/>
    <w:rsid w:val="00CD29A5"/>
    <w:rsid w:val="00CD2A34"/>
    <w:rsid w:val="00CD2BA2"/>
    <w:rsid w:val="00CD30D5"/>
    <w:rsid w:val="00CD3660"/>
    <w:rsid w:val="00CD5375"/>
    <w:rsid w:val="00CD5425"/>
    <w:rsid w:val="00CD546F"/>
    <w:rsid w:val="00CD548C"/>
    <w:rsid w:val="00CD5963"/>
    <w:rsid w:val="00CD6125"/>
    <w:rsid w:val="00CD64F2"/>
    <w:rsid w:val="00CD6783"/>
    <w:rsid w:val="00CD68C2"/>
    <w:rsid w:val="00CD7060"/>
    <w:rsid w:val="00CE04E7"/>
    <w:rsid w:val="00CE0657"/>
    <w:rsid w:val="00CE0688"/>
    <w:rsid w:val="00CE0C39"/>
    <w:rsid w:val="00CE0FFC"/>
    <w:rsid w:val="00CE1052"/>
    <w:rsid w:val="00CE18AE"/>
    <w:rsid w:val="00CE1E5C"/>
    <w:rsid w:val="00CE2619"/>
    <w:rsid w:val="00CE327C"/>
    <w:rsid w:val="00CE4641"/>
    <w:rsid w:val="00CE47C4"/>
    <w:rsid w:val="00CE4A28"/>
    <w:rsid w:val="00CE4AA1"/>
    <w:rsid w:val="00CE4C9E"/>
    <w:rsid w:val="00CE56D3"/>
    <w:rsid w:val="00CE6038"/>
    <w:rsid w:val="00CE679D"/>
    <w:rsid w:val="00CE68E8"/>
    <w:rsid w:val="00CE6AFF"/>
    <w:rsid w:val="00CE7BF9"/>
    <w:rsid w:val="00CF0A75"/>
    <w:rsid w:val="00CF0FFA"/>
    <w:rsid w:val="00CF110D"/>
    <w:rsid w:val="00CF1A59"/>
    <w:rsid w:val="00CF28CA"/>
    <w:rsid w:val="00CF2A18"/>
    <w:rsid w:val="00CF3658"/>
    <w:rsid w:val="00CF40F2"/>
    <w:rsid w:val="00CF456C"/>
    <w:rsid w:val="00CF4687"/>
    <w:rsid w:val="00CF560A"/>
    <w:rsid w:val="00CF60E7"/>
    <w:rsid w:val="00CF704C"/>
    <w:rsid w:val="00CF7377"/>
    <w:rsid w:val="00D00213"/>
    <w:rsid w:val="00D003B2"/>
    <w:rsid w:val="00D00C24"/>
    <w:rsid w:val="00D00F4D"/>
    <w:rsid w:val="00D014BE"/>
    <w:rsid w:val="00D01B57"/>
    <w:rsid w:val="00D01D37"/>
    <w:rsid w:val="00D021BC"/>
    <w:rsid w:val="00D026F7"/>
    <w:rsid w:val="00D029C1"/>
    <w:rsid w:val="00D03009"/>
    <w:rsid w:val="00D03386"/>
    <w:rsid w:val="00D03725"/>
    <w:rsid w:val="00D03B90"/>
    <w:rsid w:val="00D04154"/>
    <w:rsid w:val="00D043E1"/>
    <w:rsid w:val="00D04C6D"/>
    <w:rsid w:val="00D04D8B"/>
    <w:rsid w:val="00D0524C"/>
    <w:rsid w:val="00D0620A"/>
    <w:rsid w:val="00D0638C"/>
    <w:rsid w:val="00D06845"/>
    <w:rsid w:val="00D06DF5"/>
    <w:rsid w:val="00D106BD"/>
    <w:rsid w:val="00D10DEA"/>
    <w:rsid w:val="00D11C9A"/>
    <w:rsid w:val="00D11FB9"/>
    <w:rsid w:val="00D1273F"/>
    <w:rsid w:val="00D12A78"/>
    <w:rsid w:val="00D12DF5"/>
    <w:rsid w:val="00D13231"/>
    <w:rsid w:val="00D138A3"/>
    <w:rsid w:val="00D14168"/>
    <w:rsid w:val="00D14BA8"/>
    <w:rsid w:val="00D15122"/>
    <w:rsid w:val="00D151F4"/>
    <w:rsid w:val="00D153FB"/>
    <w:rsid w:val="00D15400"/>
    <w:rsid w:val="00D160D4"/>
    <w:rsid w:val="00D20667"/>
    <w:rsid w:val="00D20F34"/>
    <w:rsid w:val="00D211FD"/>
    <w:rsid w:val="00D21289"/>
    <w:rsid w:val="00D21839"/>
    <w:rsid w:val="00D21F03"/>
    <w:rsid w:val="00D22A0A"/>
    <w:rsid w:val="00D237FA"/>
    <w:rsid w:val="00D2417C"/>
    <w:rsid w:val="00D24DEB"/>
    <w:rsid w:val="00D25757"/>
    <w:rsid w:val="00D25D06"/>
    <w:rsid w:val="00D25F61"/>
    <w:rsid w:val="00D2651F"/>
    <w:rsid w:val="00D278BD"/>
    <w:rsid w:val="00D27E96"/>
    <w:rsid w:val="00D27EEE"/>
    <w:rsid w:val="00D30ADF"/>
    <w:rsid w:val="00D31A79"/>
    <w:rsid w:val="00D32FA3"/>
    <w:rsid w:val="00D3432D"/>
    <w:rsid w:val="00D3434F"/>
    <w:rsid w:val="00D346C6"/>
    <w:rsid w:val="00D3507C"/>
    <w:rsid w:val="00D35F1A"/>
    <w:rsid w:val="00D4080A"/>
    <w:rsid w:val="00D40AB7"/>
    <w:rsid w:val="00D40F4D"/>
    <w:rsid w:val="00D410F8"/>
    <w:rsid w:val="00D41AD6"/>
    <w:rsid w:val="00D44997"/>
    <w:rsid w:val="00D44FA2"/>
    <w:rsid w:val="00D455E6"/>
    <w:rsid w:val="00D45EBA"/>
    <w:rsid w:val="00D45FDE"/>
    <w:rsid w:val="00D46299"/>
    <w:rsid w:val="00D46DB1"/>
    <w:rsid w:val="00D46DC9"/>
    <w:rsid w:val="00D47335"/>
    <w:rsid w:val="00D5176D"/>
    <w:rsid w:val="00D538B3"/>
    <w:rsid w:val="00D54D37"/>
    <w:rsid w:val="00D55128"/>
    <w:rsid w:val="00D55CE4"/>
    <w:rsid w:val="00D562DA"/>
    <w:rsid w:val="00D572FA"/>
    <w:rsid w:val="00D573ED"/>
    <w:rsid w:val="00D57BF9"/>
    <w:rsid w:val="00D57C87"/>
    <w:rsid w:val="00D61716"/>
    <w:rsid w:val="00D61838"/>
    <w:rsid w:val="00D61CDA"/>
    <w:rsid w:val="00D62FA7"/>
    <w:rsid w:val="00D63351"/>
    <w:rsid w:val="00D637DD"/>
    <w:rsid w:val="00D63D39"/>
    <w:rsid w:val="00D643EF"/>
    <w:rsid w:val="00D646DC"/>
    <w:rsid w:val="00D64EAC"/>
    <w:rsid w:val="00D6534D"/>
    <w:rsid w:val="00D65539"/>
    <w:rsid w:val="00D65A11"/>
    <w:rsid w:val="00D66135"/>
    <w:rsid w:val="00D70574"/>
    <w:rsid w:val="00D71361"/>
    <w:rsid w:val="00D71658"/>
    <w:rsid w:val="00D716C5"/>
    <w:rsid w:val="00D71EFE"/>
    <w:rsid w:val="00D72DBF"/>
    <w:rsid w:val="00D73309"/>
    <w:rsid w:val="00D7368B"/>
    <w:rsid w:val="00D738A6"/>
    <w:rsid w:val="00D73B88"/>
    <w:rsid w:val="00D74780"/>
    <w:rsid w:val="00D74897"/>
    <w:rsid w:val="00D754B9"/>
    <w:rsid w:val="00D76405"/>
    <w:rsid w:val="00D765E3"/>
    <w:rsid w:val="00D775A8"/>
    <w:rsid w:val="00D778DE"/>
    <w:rsid w:val="00D77FAD"/>
    <w:rsid w:val="00D80139"/>
    <w:rsid w:val="00D8056A"/>
    <w:rsid w:val="00D80D11"/>
    <w:rsid w:val="00D81778"/>
    <w:rsid w:val="00D81ABB"/>
    <w:rsid w:val="00D81BF5"/>
    <w:rsid w:val="00D81C3B"/>
    <w:rsid w:val="00D84161"/>
    <w:rsid w:val="00D8431D"/>
    <w:rsid w:val="00D85123"/>
    <w:rsid w:val="00D852BB"/>
    <w:rsid w:val="00D854F2"/>
    <w:rsid w:val="00D85E13"/>
    <w:rsid w:val="00D8726D"/>
    <w:rsid w:val="00D87B40"/>
    <w:rsid w:val="00D87E63"/>
    <w:rsid w:val="00D90076"/>
    <w:rsid w:val="00D90790"/>
    <w:rsid w:val="00D908E2"/>
    <w:rsid w:val="00D90D5E"/>
    <w:rsid w:val="00D91645"/>
    <w:rsid w:val="00D91847"/>
    <w:rsid w:val="00D91A06"/>
    <w:rsid w:val="00D91CCB"/>
    <w:rsid w:val="00D91D1F"/>
    <w:rsid w:val="00D91EE6"/>
    <w:rsid w:val="00D92A26"/>
    <w:rsid w:val="00D92EB9"/>
    <w:rsid w:val="00D93A00"/>
    <w:rsid w:val="00D944B1"/>
    <w:rsid w:val="00D949AE"/>
    <w:rsid w:val="00D97609"/>
    <w:rsid w:val="00D97DDD"/>
    <w:rsid w:val="00D97E5B"/>
    <w:rsid w:val="00DA07D7"/>
    <w:rsid w:val="00DA09CF"/>
    <w:rsid w:val="00DA0D0F"/>
    <w:rsid w:val="00DA25FD"/>
    <w:rsid w:val="00DA3963"/>
    <w:rsid w:val="00DA4714"/>
    <w:rsid w:val="00DA4CF4"/>
    <w:rsid w:val="00DA6E7F"/>
    <w:rsid w:val="00DA7CE4"/>
    <w:rsid w:val="00DB1A83"/>
    <w:rsid w:val="00DB256C"/>
    <w:rsid w:val="00DB2985"/>
    <w:rsid w:val="00DB30CF"/>
    <w:rsid w:val="00DB315D"/>
    <w:rsid w:val="00DB3B9C"/>
    <w:rsid w:val="00DB4920"/>
    <w:rsid w:val="00DB6003"/>
    <w:rsid w:val="00DB6540"/>
    <w:rsid w:val="00DB6B98"/>
    <w:rsid w:val="00DB7041"/>
    <w:rsid w:val="00DB72E9"/>
    <w:rsid w:val="00DB7346"/>
    <w:rsid w:val="00DC01F8"/>
    <w:rsid w:val="00DC05A4"/>
    <w:rsid w:val="00DC0F51"/>
    <w:rsid w:val="00DC1361"/>
    <w:rsid w:val="00DC21C9"/>
    <w:rsid w:val="00DC2A1C"/>
    <w:rsid w:val="00DC2ED5"/>
    <w:rsid w:val="00DC33B5"/>
    <w:rsid w:val="00DC3495"/>
    <w:rsid w:val="00DC4313"/>
    <w:rsid w:val="00DC4410"/>
    <w:rsid w:val="00DC4C01"/>
    <w:rsid w:val="00DC60A8"/>
    <w:rsid w:val="00DC6564"/>
    <w:rsid w:val="00DC67BB"/>
    <w:rsid w:val="00DC73CF"/>
    <w:rsid w:val="00DC79BC"/>
    <w:rsid w:val="00DD0E61"/>
    <w:rsid w:val="00DD18DB"/>
    <w:rsid w:val="00DD1BEB"/>
    <w:rsid w:val="00DD41E4"/>
    <w:rsid w:val="00DD423B"/>
    <w:rsid w:val="00DD4F97"/>
    <w:rsid w:val="00DD5675"/>
    <w:rsid w:val="00DD6241"/>
    <w:rsid w:val="00DD6688"/>
    <w:rsid w:val="00DE007D"/>
    <w:rsid w:val="00DE0B06"/>
    <w:rsid w:val="00DE16EF"/>
    <w:rsid w:val="00DE2E25"/>
    <w:rsid w:val="00DE31B2"/>
    <w:rsid w:val="00DE39C0"/>
    <w:rsid w:val="00DE3AD7"/>
    <w:rsid w:val="00DE3E31"/>
    <w:rsid w:val="00DE4F3D"/>
    <w:rsid w:val="00DE5A47"/>
    <w:rsid w:val="00DE5A4E"/>
    <w:rsid w:val="00DE5E5F"/>
    <w:rsid w:val="00DE632B"/>
    <w:rsid w:val="00DE705C"/>
    <w:rsid w:val="00DE7071"/>
    <w:rsid w:val="00DF003E"/>
    <w:rsid w:val="00DF11A9"/>
    <w:rsid w:val="00DF122C"/>
    <w:rsid w:val="00DF1353"/>
    <w:rsid w:val="00DF1D2D"/>
    <w:rsid w:val="00DF27FD"/>
    <w:rsid w:val="00DF3CB7"/>
    <w:rsid w:val="00DF490E"/>
    <w:rsid w:val="00DF58DF"/>
    <w:rsid w:val="00E00358"/>
    <w:rsid w:val="00E00ACD"/>
    <w:rsid w:val="00E01064"/>
    <w:rsid w:val="00E01EA0"/>
    <w:rsid w:val="00E02658"/>
    <w:rsid w:val="00E02731"/>
    <w:rsid w:val="00E02963"/>
    <w:rsid w:val="00E02AD0"/>
    <w:rsid w:val="00E041FA"/>
    <w:rsid w:val="00E0506C"/>
    <w:rsid w:val="00E05C03"/>
    <w:rsid w:val="00E061CF"/>
    <w:rsid w:val="00E0779C"/>
    <w:rsid w:val="00E077C7"/>
    <w:rsid w:val="00E079CE"/>
    <w:rsid w:val="00E07F82"/>
    <w:rsid w:val="00E11489"/>
    <w:rsid w:val="00E13CB8"/>
    <w:rsid w:val="00E145C7"/>
    <w:rsid w:val="00E1512C"/>
    <w:rsid w:val="00E15773"/>
    <w:rsid w:val="00E16014"/>
    <w:rsid w:val="00E1685F"/>
    <w:rsid w:val="00E16884"/>
    <w:rsid w:val="00E17520"/>
    <w:rsid w:val="00E17A36"/>
    <w:rsid w:val="00E20537"/>
    <w:rsid w:val="00E20B47"/>
    <w:rsid w:val="00E20DA0"/>
    <w:rsid w:val="00E20FEC"/>
    <w:rsid w:val="00E21BEF"/>
    <w:rsid w:val="00E21E5C"/>
    <w:rsid w:val="00E2388C"/>
    <w:rsid w:val="00E2399A"/>
    <w:rsid w:val="00E244B0"/>
    <w:rsid w:val="00E27E32"/>
    <w:rsid w:val="00E305CE"/>
    <w:rsid w:val="00E306F3"/>
    <w:rsid w:val="00E3079C"/>
    <w:rsid w:val="00E308A8"/>
    <w:rsid w:val="00E30A27"/>
    <w:rsid w:val="00E31151"/>
    <w:rsid w:val="00E31376"/>
    <w:rsid w:val="00E313EF"/>
    <w:rsid w:val="00E319A3"/>
    <w:rsid w:val="00E32596"/>
    <w:rsid w:val="00E35A71"/>
    <w:rsid w:val="00E367F0"/>
    <w:rsid w:val="00E37511"/>
    <w:rsid w:val="00E379DB"/>
    <w:rsid w:val="00E41492"/>
    <w:rsid w:val="00E41AA0"/>
    <w:rsid w:val="00E42AD1"/>
    <w:rsid w:val="00E42CB1"/>
    <w:rsid w:val="00E43320"/>
    <w:rsid w:val="00E4471D"/>
    <w:rsid w:val="00E45AEA"/>
    <w:rsid w:val="00E45F83"/>
    <w:rsid w:val="00E471A9"/>
    <w:rsid w:val="00E50134"/>
    <w:rsid w:val="00E5085B"/>
    <w:rsid w:val="00E515C5"/>
    <w:rsid w:val="00E51D03"/>
    <w:rsid w:val="00E51F3D"/>
    <w:rsid w:val="00E52ABF"/>
    <w:rsid w:val="00E52B61"/>
    <w:rsid w:val="00E54456"/>
    <w:rsid w:val="00E54A5A"/>
    <w:rsid w:val="00E54D45"/>
    <w:rsid w:val="00E54ECB"/>
    <w:rsid w:val="00E55BA3"/>
    <w:rsid w:val="00E5643F"/>
    <w:rsid w:val="00E565CC"/>
    <w:rsid w:val="00E572C6"/>
    <w:rsid w:val="00E575AC"/>
    <w:rsid w:val="00E5765B"/>
    <w:rsid w:val="00E57BA9"/>
    <w:rsid w:val="00E57F6A"/>
    <w:rsid w:val="00E61269"/>
    <w:rsid w:val="00E61627"/>
    <w:rsid w:val="00E6191B"/>
    <w:rsid w:val="00E61C03"/>
    <w:rsid w:val="00E61DCB"/>
    <w:rsid w:val="00E6460B"/>
    <w:rsid w:val="00E647FA"/>
    <w:rsid w:val="00E667A2"/>
    <w:rsid w:val="00E6744A"/>
    <w:rsid w:val="00E67A70"/>
    <w:rsid w:val="00E710FA"/>
    <w:rsid w:val="00E717A5"/>
    <w:rsid w:val="00E722A1"/>
    <w:rsid w:val="00E722BA"/>
    <w:rsid w:val="00E722D4"/>
    <w:rsid w:val="00E7248C"/>
    <w:rsid w:val="00E7268B"/>
    <w:rsid w:val="00E72CB3"/>
    <w:rsid w:val="00E72D83"/>
    <w:rsid w:val="00E72F29"/>
    <w:rsid w:val="00E73B93"/>
    <w:rsid w:val="00E75210"/>
    <w:rsid w:val="00E7544C"/>
    <w:rsid w:val="00E75897"/>
    <w:rsid w:val="00E75DD9"/>
    <w:rsid w:val="00E7623C"/>
    <w:rsid w:val="00E76922"/>
    <w:rsid w:val="00E7757D"/>
    <w:rsid w:val="00E81891"/>
    <w:rsid w:val="00E82467"/>
    <w:rsid w:val="00E833B2"/>
    <w:rsid w:val="00E83689"/>
    <w:rsid w:val="00E83E4E"/>
    <w:rsid w:val="00E84105"/>
    <w:rsid w:val="00E84523"/>
    <w:rsid w:val="00E850BA"/>
    <w:rsid w:val="00E850E6"/>
    <w:rsid w:val="00E85596"/>
    <w:rsid w:val="00E85690"/>
    <w:rsid w:val="00E864F2"/>
    <w:rsid w:val="00E868AD"/>
    <w:rsid w:val="00E86C62"/>
    <w:rsid w:val="00E86F1C"/>
    <w:rsid w:val="00E87752"/>
    <w:rsid w:val="00E90F09"/>
    <w:rsid w:val="00E9141D"/>
    <w:rsid w:val="00E92124"/>
    <w:rsid w:val="00E92A07"/>
    <w:rsid w:val="00E93738"/>
    <w:rsid w:val="00E937BD"/>
    <w:rsid w:val="00E93A3B"/>
    <w:rsid w:val="00E947DA"/>
    <w:rsid w:val="00E948CA"/>
    <w:rsid w:val="00E949D5"/>
    <w:rsid w:val="00E94E26"/>
    <w:rsid w:val="00E94EC9"/>
    <w:rsid w:val="00E95B72"/>
    <w:rsid w:val="00E9709B"/>
    <w:rsid w:val="00E9769A"/>
    <w:rsid w:val="00EA02D1"/>
    <w:rsid w:val="00EA0535"/>
    <w:rsid w:val="00EA071D"/>
    <w:rsid w:val="00EA0EA1"/>
    <w:rsid w:val="00EA12AB"/>
    <w:rsid w:val="00EA29C1"/>
    <w:rsid w:val="00EA3637"/>
    <w:rsid w:val="00EA37C3"/>
    <w:rsid w:val="00EA3F16"/>
    <w:rsid w:val="00EA6371"/>
    <w:rsid w:val="00EA6698"/>
    <w:rsid w:val="00EA6757"/>
    <w:rsid w:val="00EA6BDA"/>
    <w:rsid w:val="00EA6ECB"/>
    <w:rsid w:val="00EB06A6"/>
    <w:rsid w:val="00EB08FF"/>
    <w:rsid w:val="00EB0F14"/>
    <w:rsid w:val="00EB125B"/>
    <w:rsid w:val="00EB1547"/>
    <w:rsid w:val="00EB1FF5"/>
    <w:rsid w:val="00EB2A10"/>
    <w:rsid w:val="00EB3862"/>
    <w:rsid w:val="00EB3BB1"/>
    <w:rsid w:val="00EB46D9"/>
    <w:rsid w:val="00EB5CD5"/>
    <w:rsid w:val="00EB7A66"/>
    <w:rsid w:val="00EC0690"/>
    <w:rsid w:val="00EC1323"/>
    <w:rsid w:val="00EC179C"/>
    <w:rsid w:val="00EC24FC"/>
    <w:rsid w:val="00EC2726"/>
    <w:rsid w:val="00EC42F3"/>
    <w:rsid w:val="00EC4EE2"/>
    <w:rsid w:val="00EC5EE8"/>
    <w:rsid w:val="00EC742F"/>
    <w:rsid w:val="00EC7C8F"/>
    <w:rsid w:val="00ED0D94"/>
    <w:rsid w:val="00ED1AC8"/>
    <w:rsid w:val="00ED1CD5"/>
    <w:rsid w:val="00ED32FF"/>
    <w:rsid w:val="00ED3A43"/>
    <w:rsid w:val="00ED4089"/>
    <w:rsid w:val="00ED494E"/>
    <w:rsid w:val="00ED4DF1"/>
    <w:rsid w:val="00ED5063"/>
    <w:rsid w:val="00ED539D"/>
    <w:rsid w:val="00ED5FE5"/>
    <w:rsid w:val="00ED6FA3"/>
    <w:rsid w:val="00ED76A8"/>
    <w:rsid w:val="00EE016B"/>
    <w:rsid w:val="00EE0C9A"/>
    <w:rsid w:val="00EE13F9"/>
    <w:rsid w:val="00EE153E"/>
    <w:rsid w:val="00EE1606"/>
    <w:rsid w:val="00EE3A84"/>
    <w:rsid w:val="00EE3FF3"/>
    <w:rsid w:val="00EE4046"/>
    <w:rsid w:val="00EE410E"/>
    <w:rsid w:val="00EE6174"/>
    <w:rsid w:val="00EE7316"/>
    <w:rsid w:val="00EE7D88"/>
    <w:rsid w:val="00EF06CE"/>
    <w:rsid w:val="00EF0BB2"/>
    <w:rsid w:val="00EF0C2E"/>
    <w:rsid w:val="00EF2B2B"/>
    <w:rsid w:val="00EF3BCF"/>
    <w:rsid w:val="00EF3BD5"/>
    <w:rsid w:val="00EF3D2E"/>
    <w:rsid w:val="00EF4CA6"/>
    <w:rsid w:val="00EF559F"/>
    <w:rsid w:val="00EF62B8"/>
    <w:rsid w:val="00EF6517"/>
    <w:rsid w:val="00EF6B32"/>
    <w:rsid w:val="00EF734A"/>
    <w:rsid w:val="00EF7CC0"/>
    <w:rsid w:val="00EF7E6B"/>
    <w:rsid w:val="00F01A41"/>
    <w:rsid w:val="00F01B5A"/>
    <w:rsid w:val="00F01C81"/>
    <w:rsid w:val="00F02B36"/>
    <w:rsid w:val="00F03A01"/>
    <w:rsid w:val="00F042A8"/>
    <w:rsid w:val="00F049FE"/>
    <w:rsid w:val="00F04E82"/>
    <w:rsid w:val="00F06BAF"/>
    <w:rsid w:val="00F070A2"/>
    <w:rsid w:val="00F070E8"/>
    <w:rsid w:val="00F07A17"/>
    <w:rsid w:val="00F1019F"/>
    <w:rsid w:val="00F1089A"/>
    <w:rsid w:val="00F11D84"/>
    <w:rsid w:val="00F12527"/>
    <w:rsid w:val="00F13206"/>
    <w:rsid w:val="00F13772"/>
    <w:rsid w:val="00F1399D"/>
    <w:rsid w:val="00F13E7E"/>
    <w:rsid w:val="00F146E5"/>
    <w:rsid w:val="00F159F5"/>
    <w:rsid w:val="00F160ED"/>
    <w:rsid w:val="00F16A73"/>
    <w:rsid w:val="00F17967"/>
    <w:rsid w:val="00F201EF"/>
    <w:rsid w:val="00F20271"/>
    <w:rsid w:val="00F21EE8"/>
    <w:rsid w:val="00F22A55"/>
    <w:rsid w:val="00F23007"/>
    <w:rsid w:val="00F233E2"/>
    <w:rsid w:val="00F23438"/>
    <w:rsid w:val="00F2467E"/>
    <w:rsid w:val="00F24A3E"/>
    <w:rsid w:val="00F24D40"/>
    <w:rsid w:val="00F25C6E"/>
    <w:rsid w:val="00F25F7E"/>
    <w:rsid w:val="00F26B82"/>
    <w:rsid w:val="00F273C2"/>
    <w:rsid w:val="00F304B6"/>
    <w:rsid w:val="00F30768"/>
    <w:rsid w:val="00F307C0"/>
    <w:rsid w:val="00F30EBC"/>
    <w:rsid w:val="00F31966"/>
    <w:rsid w:val="00F31EFA"/>
    <w:rsid w:val="00F32D0C"/>
    <w:rsid w:val="00F346F4"/>
    <w:rsid w:val="00F34B01"/>
    <w:rsid w:val="00F357AE"/>
    <w:rsid w:val="00F365D9"/>
    <w:rsid w:val="00F37000"/>
    <w:rsid w:val="00F4039A"/>
    <w:rsid w:val="00F408D9"/>
    <w:rsid w:val="00F41486"/>
    <w:rsid w:val="00F41C9A"/>
    <w:rsid w:val="00F42C09"/>
    <w:rsid w:val="00F42D43"/>
    <w:rsid w:val="00F42E75"/>
    <w:rsid w:val="00F42ED9"/>
    <w:rsid w:val="00F4367D"/>
    <w:rsid w:val="00F44001"/>
    <w:rsid w:val="00F441A6"/>
    <w:rsid w:val="00F442DF"/>
    <w:rsid w:val="00F45494"/>
    <w:rsid w:val="00F45AC2"/>
    <w:rsid w:val="00F45D59"/>
    <w:rsid w:val="00F45EB9"/>
    <w:rsid w:val="00F462EF"/>
    <w:rsid w:val="00F46802"/>
    <w:rsid w:val="00F46BC4"/>
    <w:rsid w:val="00F46F3F"/>
    <w:rsid w:val="00F47A4B"/>
    <w:rsid w:val="00F50249"/>
    <w:rsid w:val="00F50782"/>
    <w:rsid w:val="00F50BB9"/>
    <w:rsid w:val="00F51103"/>
    <w:rsid w:val="00F5235D"/>
    <w:rsid w:val="00F52431"/>
    <w:rsid w:val="00F5275A"/>
    <w:rsid w:val="00F53E86"/>
    <w:rsid w:val="00F55426"/>
    <w:rsid w:val="00F555A4"/>
    <w:rsid w:val="00F56DB4"/>
    <w:rsid w:val="00F5734D"/>
    <w:rsid w:val="00F60B3D"/>
    <w:rsid w:val="00F60E79"/>
    <w:rsid w:val="00F61925"/>
    <w:rsid w:val="00F61A30"/>
    <w:rsid w:val="00F631DA"/>
    <w:rsid w:val="00F6351D"/>
    <w:rsid w:val="00F63843"/>
    <w:rsid w:val="00F65FCE"/>
    <w:rsid w:val="00F660F4"/>
    <w:rsid w:val="00F66AA0"/>
    <w:rsid w:val="00F67019"/>
    <w:rsid w:val="00F6778E"/>
    <w:rsid w:val="00F67ACA"/>
    <w:rsid w:val="00F72B1D"/>
    <w:rsid w:val="00F73345"/>
    <w:rsid w:val="00F73461"/>
    <w:rsid w:val="00F73D4B"/>
    <w:rsid w:val="00F73E4F"/>
    <w:rsid w:val="00F754C0"/>
    <w:rsid w:val="00F762D7"/>
    <w:rsid w:val="00F76C91"/>
    <w:rsid w:val="00F77DA0"/>
    <w:rsid w:val="00F80004"/>
    <w:rsid w:val="00F80BE6"/>
    <w:rsid w:val="00F80CA0"/>
    <w:rsid w:val="00F80EAC"/>
    <w:rsid w:val="00F81D14"/>
    <w:rsid w:val="00F82CB8"/>
    <w:rsid w:val="00F82E96"/>
    <w:rsid w:val="00F8371C"/>
    <w:rsid w:val="00F83A25"/>
    <w:rsid w:val="00F843EE"/>
    <w:rsid w:val="00F84DEB"/>
    <w:rsid w:val="00F852FB"/>
    <w:rsid w:val="00F85396"/>
    <w:rsid w:val="00F85CC6"/>
    <w:rsid w:val="00F86212"/>
    <w:rsid w:val="00F875C4"/>
    <w:rsid w:val="00F91664"/>
    <w:rsid w:val="00F92575"/>
    <w:rsid w:val="00F9259D"/>
    <w:rsid w:val="00F927E0"/>
    <w:rsid w:val="00F93AAD"/>
    <w:rsid w:val="00F94467"/>
    <w:rsid w:val="00F949EB"/>
    <w:rsid w:val="00F94A06"/>
    <w:rsid w:val="00F953C9"/>
    <w:rsid w:val="00F95ED8"/>
    <w:rsid w:val="00F962B0"/>
    <w:rsid w:val="00F973CA"/>
    <w:rsid w:val="00F979ED"/>
    <w:rsid w:val="00FA1241"/>
    <w:rsid w:val="00FA3ACD"/>
    <w:rsid w:val="00FA3EBE"/>
    <w:rsid w:val="00FA4922"/>
    <w:rsid w:val="00FA4E04"/>
    <w:rsid w:val="00FA6B33"/>
    <w:rsid w:val="00FA6D99"/>
    <w:rsid w:val="00FB25E6"/>
    <w:rsid w:val="00FB3038"/>
    <w:rsid w:val="00FB35BB"/>
    <w:rsid w:val="00FB3633"/>
    <w:rsid w:val="00FB3A12"/>
    <w:rsid w:val="00FB406C"/>
    <w:rsid w:val="00FB40BB"/>
    <w:rsid w:val="00FB4677"/>
    <w:rsid w:val="00FB4E23"/>
    <w:rsid w:val="00FB534B"/>
    <w:rsid w:val="00FB5E76"/>
    <w:rsid w:val="00FB6FFB"/>
    <w:rsid w:val="00FB7089"/>
    <w:rsid w:val="00FB718C"/>
    <w:rsid w:val="00FC1048"/>
    <w:rsid w:val="00FC154E"/>
    <w:rsid w:val="00FC1C9A"/>
    <w:rsid w:val="00FC228B"/>
    <w:rsid w:val="00FC2DD0"/>
    <w:rsid w:val="00FC588C"/>
    <w:rsid w:val="00FC58EA"/>
    <w:rsid w:val="00FC7364"/>
    <w:rsid w:val="00FC77B2"/>
    <w:rsid w:val="00FC7D9A"/>
    <w:rsid w:val="00FD08AE"/>
    <w:rsid w:val="00FD08B1"/>
    <w:rsid w:val="00FD2D70"/>
    <w:rsid w:val="00FD2E24"/>
    <w:rsid w:val="00FD337E"/>
    <w:rsid w:val="00FD48F0"/>
    <w:rsid w:val="00FD4933"/>
    <w:rsid w:val="00FD5324"/>
    <w:rsid w:val="00FD547F"/>
    <w:rsid w:val="00FD5C1F"/>
    <w:rsid w:val="00FD6404"/>
    <w:rsid w:val="00FD78DD"/>
    <w:rsid w:val="00FE0935"/>
    <w:rsid w:val="00FE0D74"/>
    <w:rsid w:val="00FE17A6"/>
    <w:rsid w:val="00FE24E5"/>
    <w:rsid w:val="00FE2A89"/>
    <w:rsid w:val="00FE379B"/>
    <w:rsid w:val="00FE39BE"/>
    <w:rsid w:val="00FE3E3B"/>
    <w:rsid w:val="00FE3F35"/>
    <w:rsid w:val="00FE432F"/>
    <w:rsid w:val="00FE4B2C"/>
    <w:rsid w:val="00FE4DE1"/>
    <w:rsid w:val="00FE5901"/>
    <w:rsid w:val="00FE6432"/>
    <w:rsid w:val="00FE70F3"/>
    <w:rsid w:val="00FF046C"/>
    <w:rsid w:val="00FF0D45"/>
    <w:rsid w:val="00FF0D90"/>
    <w:rsid w:val="00FF119F"/>
    <w:rsid w:val="00FF1D25"/>
    <w:rsid w:val="00FF2EDF"/>
    <w:rsid w:val="00FF39EE"/>
    <w:rsid w:val="00FF3DD2"/>
    <w:rsid w:val="00FF4232"/>
    <w:rsid w:val="00FF479E"/>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3855E970"/>
  <w15:docId w15:val="{AA13334A-AEFD-43B5-A942-A433CA00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0C52"/>
  </w:style>
  <w:style w:type="paragraph" w:styleId="Heading1">
    <w:name w:val="heading 1"/>
    <w:aliases w:val="Document Header1"/>
    <w:basedOn w:val="Normal"/>
    <w:next w:val="Normal"/>
    <w:link w:val="Heading1Char"/>
    <w:uiPriority w:val="9"/>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uiPriority w:val="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
      </w:numPr>
      <w:suppressAutoHyphens/>
      <w:jc w:val="right"/>
      <w:outlineLvl w:val="7"/>
    </w:pPr>
    <w:rPr>
      <w:sz w:val="20"/>
    </w:rPr>
  </w:style>
  <w:style w:type="paragraph" w:styleId="Heading9">
    <w:name w:val="heading 9"/>
    <w:basedOn w:val="Normal"/>
    <w:next w:val="Normal"/>
    <w:link w:val="Heading9Char"/>
    <w:qFormat/>
    <w:rsid w:val="00182C22"/>
    <w:pPr>
      <w:numPr>
        <w:ilvl w:val="8"/>
        <w:numId w:val="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66D8F"/>
    <w:pPr>
      <w:tabs>
        <w:tab w:val="left" w:pos="360"/>
        <w:tab w:val="right" w:leader="dot" w:pos="8990"/>
      </w:tabs>
      <w:spacing w:before="60" w:after="60"/>
      <w:outlineLvl w:val="0"/>
    </w:pPr>
  </w:style>
  <w:style w:type="paragraph" w:styleId="TOC2">
    <w:name w:val="toc 2"/>
    <w:basedOn w:val="Normal"/>
    <w:next w:val="Normal"/>
    <w:autoRedefine/>
    <w:uiPriority w:val="39"/>
    <w:rsid w:val="00F93AAD"/>
    <w:pPr>
      <w:tabs>
        <w:tab w:val="left" w:pos="720"/>
        <w:tab w:val="right" w:leader="dot" w:pos="9000"/>
      </w:tabs>
      <w:ind w:left="108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D03386"/>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Sub-Clause Sub-paragraph Char,ClauseSubSub_No&amp;Name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5"/>
      </w:numPr>
      <w:spacing w:after="120"/>
      <w:ind w:right="-216"/>
    </w:pPr>
    <w:rPr>
      <w:b/>
      <w:iCs/>
    </w:rPr>
  </w:style>
  <w:style w:type="paragraph" w:customStyle="1" w:styleId="S1-subpara">
    <w:name w:val="S1-sub para"/>
    <w:basedOn w:val="Normal"/>
    <w:link w:val="S1-subparaChar"/>
    <w:rsid w:val="00F85396"/>
    <w:pPr>
      <w:numPr>
        <w:ilvl w:val="1"/>
        <w:numId w:val="5"/>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D03386"/>
    <w:pPr>
      <w:numPr>
        <w:numId w:val="16"/>
      </w:numPr>
      <w:spacing w:before="0" w:after="200"/>
    </w:pPr>
    <w:rPr>
      <w:bCs/>
      <w:szCs w:val="20"/>
    </w:rPr>
  </w:style>
  <w:style w:type="paragraph" w:customStyle="1" w:styleId="Sec1-Para">
    <w:name w:val="Sec 1 - Para"/>
    <w:basedOn w:val="Sub-ClauseText"/>
    <w:qFormat/>
    <w:rsid w:val="007D37EF"/>
    <w:pPr>
      <w:numPr>
        <w:numId w:val="6"/>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7"/>
      </w:numPr>
    </w:pPr>
  </w:style>
  <w:style w:type="paragraph" w:customStyle="1" w:styleId="Sec8Sub-Clauses">
    <w:name w:val="Sec 8 Sub-Clauses"/>
    <w:basedOn w:val="Sec8Clauses"/>
    <w:qFormat/>
    <w:rsid w:val="00FE432F"/>
    <w:pPr>
      <w:numPr>
        <w:ilvl w:val="1"/>
        <w:numId w:val="8"/>
      </w:numPr>
    </w:pPr>
    <w:rPr>
      <w:b w:val="0"/>
    </w:rPr>
  </w:style>
  <w:style w:type="paragraph" w:customStyle="1" w:styleId="StyleSec8Sub-ClausesJustified">
    <w:name w:val="Style Sec 8 Sub-Clauses + Justified"/>
    <w:basedOn w:val="Sec8Sub-Clauses"/>
    <w:rsid w:val="002F7A6F"/>
    <w:pPr>
      <w:numPr>
        <w:ilvl w:val="0"/>
        <w:numId w:val="9"/>
      </w:numPr>
      <w:jc w:val="both"/>
    </w:pPr>
    <w:rPr>
      <w:bCs w:val="0"/>
    </w:rPr>
  </w:style>
  <w:style w:type="numbering" w:customStyle="1" w:styleId="Style1">
    <w:name w:val="Style1"/>
    <w:uiPriority w:val="99"/>
    <w:rsid w:val="00F201EF"/>
    <w:pPr>
      <w:numPr>
        <w:numId w:val="10"/>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18"/>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18"/>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18"/>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18"/>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18"/>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18"/>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18"/>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18"/>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18"/>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uiPriority w:val="9"/>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24"/>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73"/>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4"/>
      </w:numPr>
      <w:spacing w:before="0" w:after="200"/>
    </w:pPr>
  </w:style>
  <w:style w:type="paragraph" w:customStyle="1" w:styleId="ITBh2">
    <w:name w:val="ITBh2"/>
    <w:basedOn w:val="Sec1-ClausesAfter10pt1"/>
    <w:link w:val="ITBh2Char"/>
    <w:qFormat/>
    <w:rsid w:val="009A6958"/>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9A6958"/>
    <w:rPr>
      <w:b/>
      <w:bCs/>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42"/>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StyleHeader2-SubClausesItalicChar">
    <w:name w:val="Style Header 2 - SubClauses + Italic Char"/>
    <w:rsid w:val="00A10A9A"/>
    <w:rPr>
      <w:rFonts w:cs="Arial"/>
      <w:i/>
      <w:iCs/>
      <w:sz w:val="24"/>
      <w:szCs w:val="24"/>
      <w:lang w:val="en-US" w:eastAsia="en-US" w:bidi="ar-SA"/>
    </w:rPr>
  </w:style>
  <w:style w:type="paragraph" w:customStyle="1" w:styleId="Section1-Clauses">
    <w:name w:val="Section 1-Clauses"/>
    <w:basedOn w:val="Sec1-Clauses"/>
    <w:rsid w:val="00A10A9A"/>
    <w:pPr>
      <w:spacing w:before="0" w:after="200"/>
    </w:pPr>
    <w:rPr>
      <w:bCs/>
      <w:szCs w:val="20"/>
    </w:rPr>
  </w:style>
  <w:style w:type="paragraph" w:customStyle="1" w:styleId="Head22">
    <w:name w:val="Head 2.2"/>
    <w:basedOn w:val="Normal"/>
    <w:rsid w:val="00AD4AD4"/>
    <w:pPr>
      <w:tabs>
        <w:tab w:val="left" w:pos="360"/>
      </w:tabs>
      <w:suppressAutoHyphens/>
      <w:ind w:left="360" w:hanging="360"/>
    </w:pPr>
    <w:rPr>
      <w:b/>
      <w:szCs w:val="20"/>
    </w:rPr>
  </w:style>
  <w:style w:type="paragraph" w:customStyle="1" w:styleId="S9Header1">
    <w:name w:val="S9 Header 1"/>
    <w:basedOn w:val="Normal"/>
    <w:next w:val="Normal"/>
    <w:rsid w:val="007265BB"/>
    <w:pPr>
      <w:spacing w:before="120" w:after="240"/>
      <w:jc w:val="center"/>
    </w:pPr>
    <w:rPr>
      <w:b/>
      <w:sz w:val="36"/>
    </w:rPr>
  </w:style>
  <w:style w:type="character" w:customStyle="1" w:styleId="Technical2">
    <w:name w:val="Technical 2"/>
    <w:rsid w:val="005556FE"/>
    <w:rPr>
      <w:rFonts w:ascii="Times New Roman" w:hAnsi="Times New Roman"/>
      <w:noProof w:val="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worldbank.org/debarr." TargetMode="Externa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648FB-4E62-455D-AC87-35655FBA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17348</Words>
  <Characters>98884</Characters>
  <Application>Microsoft Office Word</Application>
  <DocSecurity>4</DocSecurity>
  <Lines>824</Lines>
  <Paragraphs>231</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116001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Pamela Patrick</cp:lastModifiedBy>
  <cp:revision>2</cp:revision>
  <cp:lastPrinted>2018-03-20T15:21:00Z</cp:lastPrinted>
  <dcterms:created xsi:type="dcterms:W3CDTF">2018-08-28T09:43:00Z</dcterms:created>
  <dcterms:modified xsi:type="dcterms:W3CDTF">2018-08-28T09:43:00Z</dcterms:modified>
</cp:coreProperties>
</file>